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C40" w:rsidRDefault="00A606C0" w:rsidP="000808FB">
      <w:pPr>
        <w:rPr>
          <w:rFonts w:ascii="Palatino Linotype" w:hAnsi="Palatino Linotype"/>
          <w:b/>
          <w:sz w:val="20"/>
          <w:szCs w:val="20"/>
          <w:lang w:val="en-US"/>
        </w:rPr>
      </w:pPr>
      <w:r>
        <w:rPr>
          <w:rFonts w:ascii="Palatino Linotype" w:hAnsi="Palatino Linotype"/>
          <w:b/>
          <w:noProof/>
          <w:sz w:val="20"/>
          <w:szCs w:val="20"/>
          <w:lang w:val="en-US"/>
        </w:rPr>
        <w:drawing>
          <wp:inline distT="0" distB="0" distL="0" distR="0">
            <wp:extent cx="5943600" cy="57099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2_plasti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0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8FB" w:rsidRPr="004B1215" w:rsidRDefault="000808FB" w:rsidP="000808FB">
      <w:pPr>
        <w:rPr>
          <w:rFonts w:ascii="Palatino Linotype" w:hAnsi="Palatino Linotype"/>
          <w:sz w:val="20"/>
          <w:szCs w:val="20"/>
          <w:lang w:val="en-US"/>
        </w:rPr>
      </w:pPr>
      <w:r w:rsidRPr="004B1215">
        <w:rPr>
          <w:rFonts w:ascii="Palatino Linotype" w:hAnsi="Palatino Linotype"/>
          <w:b/>
          <w:sz w:val="20"/>
          <w:szCs w:val="20"/>
          <w:lang w:val="en-US"/>
        </w:rPr>
        <w:t>Figure S2</w:t>
      </w:r>
      <w:r>
        <w:rPr>
          <w:rFonts w:ascii="Palatino Linotype" w:hAnsi="Palatino Linotype"/>
          <w:b/>
          <w:sz w:val="20"/>
          <w:szCs w:val="20"/>
          <w:lang w:val="en-US"/>
        </w:rPr>
        <w:t>.</w:t>
      </w:r>
      <w:r w:rsidRPr="004B1215">
        <w:rPr>
          <w:rFonts w:ascii="Palatino Linotype" w:hAnsi="Palatino Linotype"/>
          <w:b/>
          <w:sz w:val="20"/>
          <w:szCs w:val="20"/>
          <w:lang w:val="en-US"/>
        </w:rPr>
        <w:t xml:space="preserve"> </w:t>
      </w:r>
      <w:r w:rsidRPr="000808FB">
        <w:rPr>
          <w:rFonts w:ascii="Palatino Linotype" w:hAnsi="Palatino Linotype"/>
          <w:sz w:val="20"/>
          <w:szCs w:val="20"/>
          <w:lang w:val="en-US"/>
        </w:rPr>
        <w:t xml:space="preserve">Plastid supercluster number 40 from comparative RepeatExplorer analysis. </w:t>
      </w:r>
      <w:r w:rsidR="00D12A70">
        <w:rPr>
          <w:rFonts w:ascii="Palatino Linotype" w:hAnsi="Palatino Linotype"/>
          <w:sz w:val="20"/>
          <w:szCs w:val="20"/>
          <w:lang w:val="en-US"/>
        </w:rPr>
        <w:t>B</w:t>
      </w:r>
      <w:r w:rsidR="00B64874">
        <w:rPr>
          <w:rFonts w:ascii="Palatino Linotype" w:hAnsi="Palatino Linotype"/>
          <w:sz w:val="20"/>
          <w:szCs w:val="20"/>
          <w:lang w:val="en-US"/>
        </w:rPr>
        <w:t xml:space="preserve">ased on </w:t>
      </w:r>
      <w:r w:rsidR="00D12A70">
        <w:rPr>
          <w:rFonts w:ascii="Palatino Linotype" w:hAnsi="Palatino Linotype"/>
          <w:sz w:val="20"/>
          <w:szCs w:val="20"/>
          <w:lang w:val="en-US"/>
        </w:rPr>
        <w:t xml:space="preserve">the </w:t>
      </w:r>
      <w:r w:rsidR="00B64874">
        <w:rPr>
          <w:rFonts w:ascii="Palatino Linotype" w:hAnsi="Palatino Linotype"/>
          <w:sz w:val="20"/>
          <w:szCs w:val="20"/>
          <w:lang w:val="en-US"/>
        </w:rPr>
        <w:t>mate pairs information, w</w:t>
      </w:r>
      <w:r w:rsidRPr="000808FB">
        <w:rPr>
          <w:rFonts w:ascii="Palatino Linotype" w:hAnsi="Palatino Linotype"/>
          <w:sz w:val="20"/>
          <w:szCs w:val="20"/>
          <w:lang w:val="en-US"/>
        </w:rPr>
        <w:t xml:space="preserve">e manually </w:t>
      </w:r>
      <w:r>
        <w:rPr>
          <w:rFonts w:ascii="Palatino Linotype" w:hAnsi="Palatino Linotype"/>
          <w:sz w:val="20"/>
          <w:szCs w:val="20"/>
          <w:lang w:val="en-US"/>
        </w:rPr>
        <w:t xml:space="preserve">joined </w:t>
      </w:r>
      <w:r w:rsidR="00D12A70">
        <w:rPr>
          <w:rFonts w:ascii="Palatino Linotype" w:hAnsi="Palatino Linotype"/>
          <w:sz w:val="20"/>
          <w:szCs w:val="20"/>
          <w:lang w:val="en-US"/>
        </w:rPr>
        <w:t>separate plastid clusters (colo</w:t>
      </w:r>
      <w:r>
        <w:rPr>
          <w:rFonts w:ascii="Palatino Linotype" w:hAnsi="Palatino Linotype"/>
          <w:sz w:val="20"/>
          <w:szCs w:val="20"/>
          <w:lang w:val="en-US"/>
        </w:rPr>
        <w:t>r discs) with linear shaped graphs (</w:t>
      </w:r>
      <w:r w:rsidR="00B64874">
        <w:rPr>
          <w:rFonts w:ascii="Palatino Linotype" w:hAnsi="Palatino Linotype"/>
          <w:sz w:val="20"/>
          <w:szCs w:val="20"/>
          <w:lang w:val="en-US"/>
        </w:rPr>
        <w:t>miniature of the graph near each disc</w:t>
      </w:r>
      <w:r>
        <w:rPr>
          <w:rFonts w:ascii="Palatino Linotype" w:hAnsi="Palatino Linotype"/>
          <w:sz w:val="20"/>
          <w:szCs w:val="20"/>
          <w:lang w:val="en-US"/>
        </w:rPr>
        <w:t xml:space="preserve">) </w:t>
      </w:r>
      <w:r w:rsidR="00B64874">
        <w:rPr>
          <w:rFonts w:ascii="Palatino Linotype" w:hAnsi="Palatino Linotype"/>
          <w:sz w:val="20"/>
          <w:szCs w:val="20"/>
          <w:lang w:val="en-US"/>
        </w:rPr>
        <w:t xml:space="preserve">and </w:t>
      </w:r>
      <w:r w:rsidRPr="004B1215">
        <w:rPr>
          <w:rFonts w:ascii="Palatino Linotype" w:hAnsi="Palatino Linotype"/>
          <w:sz w:val="20"/>
          <w:szCs w:val="20"/>
          <w:lang w:val="en-US"/>
        </w:rPr>
        <w:t xml:space="preserve">reconstructed supercluster of plastid DNA in studied species. </w:t>
      </w:r>
      <w:r>
        <w:rPr>
          <w:rFonts w:ascii="Palatino Linotype" w:hAnsi="Palatino Linotype"/>
          <w:sz w:val="20"/>
          <w:szCs w:val="20"/>
          <w:lang w:val="en-US"/>
        </w:rPr>
        <w:t>The clusters</w:t>
      </w:r>
      <w:r w:rsidR="00B64874">
        <w:rPr>
          <w:rFonts w:ascii="Palatino Linotype" w:hAnsi="Palatino Linotype"/>
          <w:sz w:val="20"/>
          <w:szCs w:val="20"/>
          <w:lang w:val="en-US"/>
        </w:rPr>
        <w:t xml:space="preserve"> belonging to samples is represented by colors (S1-3 – </w:t>
      </w:r>
      <w:r w:rsidR="00B64874" w:rsidRPr="00B64874">
        <w:rPr>
          <w:rFonts w:ascii="Palatino Linotype" w:hAnsi="Palatino Linotype"/>
          <w:i/>
          <w:sz w:val="20"/>
          <w:szCs w:val="20"/>
          <w:lang w:val="en-US"/>
        </w:rPr>
        <w:t>A. cepa</w:t>
      </w:r>
      <w:r w:rsidR="00B64874">
        <w:rPr>
          <w:rFonts w:ascii="Palatino Linotype" w:hAnsi="Palatino Linotype"/>
          <w:sz w:val="20"/>
          <w:szCs w:val="20"/>
          <w:lang w:val="en-US"/>
        </w:rPr>
        <w:t xml:space="preserve">, S4-6 – </w:t>
      </w:r>
      <w:r w:rsidR="00B64874" w:rsidRPr="00B64874">
        <w:rPr>
          <w:rFonts w:ascii="Palatino Linotype" w:hAnsi="Palatino Linotype"/>
          <w:i/>
          <w:sz w:val="20"/>
          <w:szCs w:val="20"/>
          <w:lang w:val="en-US"/>
        </w:rPr>
        <w:t>A. ursinum</w:t>
      </w:r>
      <w:r w:rsidR="00B64874">
        <w:rPr>
          <w:rFonts w:ascii="Palatino Linotype" w:hAnsi="Palatino Linotype"/>
          <w:sz w:val="20"/>
          <w:szCs w:val="20"/>
          <w:lang w:val="en-US"/>
        </w:rPr>
        <w:t xml:space="preserve">, S7-9 – </w:t>
      </w:r>
      <w:r w:rsidR="00B64874" w:rsidRPr="00B64874">
        <w:rPr>
          <w:rFonts w:ascii="Palatino Linotype" w:hAnsi="Palatino Linotype"/>
          <w:i/>
          <w:sz w:val="20"/>
          <w:szCs w:val="20"/>
          <w:lang w:val="en-US"/>
        </w:rPr>
        <w:t>A. sativum</w:t>
      </w:r>
      <w:r w:rsidR="00B64874">
        <w:rPr>
          <w:rFonts w:ascii="Palatino Linotype" w:hAnsi="Palatino Linotype"/>
          <w:sz w:val="20"/>
          <w:szCs w:val="20"/>
          <w:lang w:val="en-US"/>
        </w:rPr>
        <w:t>).</w:t>
      </w:r>
      <w:r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="00B64874">
        <w:rPr>
          <w:rFonts w:ascii="Palatino Linotype" w:hAnsi="Palatino Linotype"/>
          <w:sz w:val="20"/>
          <w:szCs w:val="20"/>
          <w:lang w:val="en-US"/>
        </w:rPr>
        <w:t>The plastid supercluster</w:t>
      </w:r>
      <w:r w:rsidRPr="004B1215">
        <w:rPr>
          <w:rFonts w:ascii="Palatino Linotype" w:hAnsi="Palatino Linotype"/>
          <w:sz w:val="20"/>
          <w:szCs w:val="20"/>
          <w:lang w:val="en-US"/>
        </w:rPr>
        <w:t xml:space="preserve"> has circular shape</w:t>
      </w:r>
      <w:r w:rsidR="00B64874">
        <w:rPr>
          <w:rFonts w:ascii="Palatino Linotype" w:hAnsi="Palatino Linotype"/>
          <w:sz w:val="20"/>
          <w:szCs w:val="20"/>
          <w:lang w:val="en-US"/>
        </w:rPr>
        <w:t xml:space="preserve"> and the clusters</w:t>
      </w:r>
      <w:r w:rsidRPr="004B1215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="00B64874">
        <w:rPr>
          <w:rFonts w:ascii="Palatino Linotype" w:hAnsi="Palatino Linotype"/>
          <w:sz w:val="20"/>
          <w:szCs w:val="20"/>
          <w:lang w:val="en-US"/>
        </w:rPr>
        <w:t xml:space="preserve">have </w:t>
      </w:r>
      <w:r w:rsidRPr="004B1215">
        <w:rPr>
          <w:rFonts w:ascii="Palatino Linotype" w:hAnsi="Palatino Linotype"/>
          <w:sz w:val="20"/>
          <w:szCs w:val="20"/>
          <w:lang w:val="en-US"/>
        </w:rPr>
        <w:t>very thin contour</w:t>
      </w:r>
      <w:r w:rsidR="00B64874">
        <w:rPr>
          <w:rFonts w:ascii="Palatino Linotype" w:hAnsi="Palatino Linotype"/>
          <w:sz w:val="20"/>
          <w:szCs w:val="20"/>
          <w:lang w:val="en-US"/>
        </w:rPr>
        <w:t>s</w:t>
      </w:r>
      <w:r w:rsidRPr="004B1215">
        <w:rPr>
          <w:rFonts w:ascii="Palatino Linotype" w:hAnsi="Palatino Linotype"/>
          <w:sz w:val="20"/>
          <w:szCs w:val="20"/>
          <w:lang w:val="en-US"/>
        </w:rPr>
        <w:t xml:space="preserve"> which </w:t>
      </w:r>
      <w:r w:rsidR="00D12A70">
        <w:rPr>
          <w:rFonts w:ascii="Palatino Linotype" w:hAnsi="Palatino Linotype"/>
          <w:sz w:val="20"/>
          <w:szCs w:val="20"/>
          <w:lang w:val="en-US"/>
        </w:rPr>
        <w:t xml:space="preserve">together </w:t>
      </w:r>
      <w:bookmarkStart w:id="0" w:name="_GoBack"/>
      <w:bookmarkEnd w:id="0"/>
      <w:r w:rsidRPr="004B1215">
        <w:rPr>
          <w:rFonts w:ascii="Palatino Linotype" w:hAnsi="Palatino Linotype"/>
          <w:sz w:val="20"/>
          <w:szCs w:val="20"/>
          <w:lang w:val="en-US"/>
        </w:rPr>
        <w:t xml:space="preserve">represents high level of homology in all three species. </w:t>
      </w:r>
    </w:p>
    <w:p w:rsidR="00746FB8" w:rsidRDefault="00746FB8"/>
    <w:sectPr w:rsidR="00746F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8FB"/>
    <w:rsid w:val="000808FB"/>
    <w:rsid w:val="005C2C40"/>
    <w:rsid w:val="00746FB8"/>
    <w:rsid w:val="00A606C0"/>
    <w:rsid w:val="00B64874"/>
    <w:rsid w:val="00D1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8FB"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8FB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8FB"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8FB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Vratislav Peska</dc:creator>
  <cp:lastModifiedBy>Vratislav Peska</cp:lastModifiedBy>
  <cp:revision>4</cp:revision>
  <dcterms:created xsi:type="dcterms:W3CDTF">2018-12-28T18:07:00Z</dcterms:created>
  <dcterms:modified xsi:type="dcterms:W3CDTF">2018-12-29T11:16:00Z</dcterms:modified>
</cp:coreProperties>
</file>