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CB5" w:rsidRPr="004B1215" w:rsidRDefault="006C3CB5" w:rsidP="006C3CB5">
      <w:pPr>
        <w:rPr>
          <w:rFonts w:ascii="Palatino Linotype" w:hAnsi="Palatino Linotype"/>
          <w:b/>
          <w:sz w:val="20"/>
          <w:szCs w:val="20"/>
          <w:lang w:val="en-US"/>
        </w:rPr>
      </w:pPr>
      <w:r w:rsidRPr="004B1215">
        <w:rPr>
          <w:rFonts w:ascii="Palatino Linotype" w:hAnsi="Palatino Linotype"/>
          <w:b/>
          <w:noProof/>
          <w:sz w:val="20"/>
          <w:szCs w:val="20"/>
          <w:lang w:val="en-US"/>
        </w:rPr>
        <w:drawing>
          <wp:inline distT="0" distB="0" distL="0" distR="0" wp14:anchorId="1701587E" wp14:editId="29ACA574">
            <wp:extent cx="5895975" cy="8088340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mostabundantmotif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202" cy="808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CB5" w:rsidRPr="004B1215" w:rsidRDefault="006C3CB5" w:rsidP="006C3CB5">
      <w:pPr>
        <w:rPr>
          <w:rFonts w:ascii="Palatino Linotype" w:hAnsi="Palatino Linotype"/>
          <w:sz w:val="20"/>
          <w:szCs w:val="20"/>
          <w:lang w:val="en-US"/>
        </w:rPr>
      </w:pPr>
      <w:r w:rsidRPr="004B1215">
        <w:rPr>
          <w:rFonts w:ascii="Palatino Linotype" w:hAnsi="Palatino Linotype"/>
          <w:b/>
          <w:sz w:val="20"/>
          <w:szCs w:val="20"/>
          <w:lang w:val="en-US"/>
        </w:rPr>
        <w:lastRenderedPageBreak/>
        <w:t>Figure S1</w:t>
      </w:r>
      <w:r w:rsidR="005B1DDF">
        <w:rPr>
          <w:rFonts w:ascii="Palatino Linotype" w:hAnsi="Palatino Linotype"/>
          <w:b/>
          <w:sz w:val="20"/>
          <w:szCs w:val="20"/>
          <w:lang w:val="en-US"/>
        </w:rPr>
        <w:t>.</w:t>
      </w:r>
      <w:r w:rsidRPr="004B1215">
        <w:rPr>
          <w:rFonts w:ascii="Palatino Linotype" w:hAnsi="Palatino Linotype"/>
          <w:b/>
          <w:sz w:val="20"/>
          <w:szCs w:val="20"/>
          <w:lang w:val="en-US"/>
        </w:rPr>
        <w:t xml:space="preserve"> </w:t>
      </w:r>
      <w:r w:rsidRPr="005B1DDF">
        <w:rPr>
          <w:rFonts w:ascii="Palatino Linotype" w:hAnsi="Palatino Linotype"/>
          <w:sz w:val="20"/>
          <w:szCs w:val="20"/>
          <w:lang w:val="en-US"/>
        </w:rPr>
        <w:t>The most frequent short tandem motifs for each length between 3 and 52nt. This chart</w:t>
      </w:r>
      <w:r w:rsidRPr="004B1215">
        <w:rPr>
          <w:rFonts w:ascii="Palatino Linotype" w:hAnsi="Palatino Linotype"/>
          <w:sz w:val="20"/>
          <w:szCs w:val="20"/>
          <w:lang w:val="en-US"/>
        </w:rPr>
        <w:t xml:space="preserve"> shows the most frequent tandem motifs in each length category for all three species. </w:t>
      </w:r>
      <w:r w:rsidR="00D96044">
        <w:rPr>
          <w:rFonts w:ascii="Palatino Linotype" w:hAnsi="Palatino Linotype"/>
          <w:sz w:val="20"/>
          <w:szCs w:val="20"/>
          <w:lang w:val="en-US"/>
        </w:rPr>
        <w:t xml:space="preserve">Bars represent number of reads with the motif in each species: </w:t>
      </w:r>
      <w:bookmarkStart w:id="0" w:name="_GoBack"/>
      <w:r w:rsidR="00D96044" w:rsidRPr="00D96044">
        <w:rPr>
          <w:rFonts w:ascii="Palatino Linotype" w:hAnsi="Palatino Linotype"/>
          <w:i/>
          <w:sz w:val="20"/>
          <w:szCs w:val="20"/>
          <w:lang w:val="en-US"/>
        </w:rPr>
        <w:t xml:space="preserve">A. </w:t>
      </w:r>
      <w:proofErr w:type="spellStart"/>
      <w:r w:rsidR="00D96044" w:rsidRPr="00D96044">
        <w:rPr>
          <w:rFonts w:ascii="Palatino Linotype" w:hAnsi="Palatino Linotype"/>
          <w:i/>
          <w:sz w:val="20"/>
          <w:szCs w:val="20"/>
          <w:lang w:val="en-US"/>
        </w:rPr>
        <w:t>cepa</w:t>
      </w:r>
      <w:bookmarkEnd w:id="0"/>
      <w:proofErr w:type="spellEnd"/>
      <w:r w:rsidR="00D96044">
        <w:rPr>
          <w:rFonts w:ascii="Palatino Linotype" w:hAnsi="Palatino Linotype"/>
          <w:sz w:val="20"/>
          <w:szCs w:val="20"/>
          <w:lang w:val="en-US"/>
        </w:rPr>
        <w:t xml:space="preserve"> – brown, </w:t>
      </w:r>
      <w:r w:rsidR="00D96044" w:rsidRPr="00D96044">
        <w:rPr>
          <w:rFonts w:ascii="Palatino Linotype" w:hAnsi="Palatino Linotype"/>
          <w:i/>
          <w:sz w:val="20"/>
          <w:szCs w:val="20"/>
          <w:lang w:val="en-US"/>
        </w:rPr>
        <w:t xml:space="preserve">A. </w:t>
      </w:r>
      <w:proofErr w:type="spellStart"/>
      <w:r w:rsidR="00D96044" w:rsidRPr="00D96044">
        <w:rPr>
          <w:rFonts w:ascii="Palatino Linotype" w:hAnsi="Palatino Linotype"/>
          <w:i/>
          <w:sz w:val="20"/>
          <w:szCs w:val="20"/>
          <w:lang w:val="en-US"/>
        </w:rPr>
        <w:t>ursinum</w:t>
      </w:r>
      <w:proofErr w:type="spellEnd"/>
      <w:r w:rsidR="00D96044">
        <w:rPr>
          <w:rFonts w:ascii="Palatino Linotype" w:hAnsi="Palatino Linotype"/>
          <w:sz w:val="20"/>
          <w:szCs w:val="20"/>
          <w:lang w:val="en-US"/>
        </w:rPr>
        <w:t xml:space="preserve"> – </w:t>
      </w:r>
      <w:proofErr w:type="gramStart"/>
      <w:r w:rsidR="00D96044">
        <w:rPr>
          <w:rFonts w:ascii="Palatino Linotype" w:hAnsi="Palatino Linotype"/>
          <w:sz w:val="20"/>
          <w:szCs w:val="20"/>
          <w:lang w:val="en-US"/>
        </w:rPr>
        <w:t>green,</w:t>
      </w:r>
      <w:proofErr w:type="gramEnd"/>
      <w:r w:rsidR="00D96044">
        <w:rPr>
          <w:rFonts w:ascii="Palatino Linotype" w:hAnsi="Palatino Linotype"/>
          <w:sz w:val="20"/>
          <w:szCs w:val="20"/>
          <w:lang w:val="en-US"/>
        </w:rPr>
        <w:t xml:space="preserve"> and </w:t>
      </w:r>
      <w:r w:rsidR="00D96044" w:rsidRPr="00D96044">
        <w:rPr>
          <w:rFonts w:ascii="Palatino Linotype" w:hAnsi="Palatino Linotype"/>
          <w:i/>
          <w:sz w:val="20"/>
          <w:szCs w:val="20"/>
          <w:lang w:val="en-US"/>
        </w:rPr>
        <w:t xml:space="preserve">A. </w:t>
      </w:r>
      <w:proofErr w:type="spellStart"/>
      <w:r w:rsidR="00D96044" w:rsidRPr="00D96044">
        <w:rPr>
          <w:rFonts w:ascii="Palatino Linotype" w:hAnsi="Palatino Linotype"/>
          <w:i/>
          <w:sz w:val="20"/>
          <w:szCs w:val="20"/>
          <w:lang w:val="en-US"/>
        </w:rPr>
        <w:t>sativum</w:t>
      </w:r>
      <w:proofErr w:type="spellEnd"/>
      <w:r w:rsidR="00D96044">
        <w:rPr>
          <w:rFonts w:ascii="Palatino Linotype" w:hAnsi="Palatino Linotype"/>
          <w:sz w:val="20"/>
          <w:szCs w:val="20"/>
          <w:lang w:val="en-US"/>
        </w:rPr>
        <w:t xml:space="preserve"> – purple. </w:t>
      </w:r>
      <w:r w:rsidRPr="004B1215">
        <w:rPr>
          <w:rFonts w:ascii="Palatino Linotype" w:hAnsi="Palatino Linotype"/>
          <w:sz w:val="20"/>
          <w:szCs w:val="20"/>
          <w:lang w:val="en-US"/>
        </w:rPr>
        <w:t>The bars represent numbers of detected reads with a corresponding repeat. It is obvious that the most frequent tandems are (TTAA</w:t>
      </w:r>
      <w:proofErr w:type="gramStart"/>
      <w:r w:rsidRPr="004B1215">
        <w:rPr>
          <w:rFonts w:ascii="Palatino Linotype" w:hAnsi="Palatino Linotype"/>
          <w:sz w:val="20"/>
          <w:szCs w:val="20"/>
          <w:lang w:val="en-US"/>
        </w:rPr>
        <w:t>)</w:t>
      </w:r>
      <w:r w:rsidRPr="004B1215">
        <w:rPr>
          <w:rFonts w:ascii="Palatino Linotype" w:hAnsi="Palatino Linotype"/>
          <w:sz w:val="20"/>
          <w:szCs w:val="20"/>
          <w:vertAlign w:val="subscript"/>
          <w:lang w:val="en-US"/>
        </w:rPr>
        <w:t>n</w:t>
      </w:r>
      <w:proofErr w:type="gramEnd"/>
      <w:r w:rsidRPr="004B1215">
        <w:rPr>
          <w:rFonts w:ascii="Palatino Linotype" w:hAnsi="Palatino Linotype"/>
          <w:sz w:val="20"/>
          <w:szCs w:val="20"/>
          <w:lang w:val="en-US"/>
        </w:rPr>
        <w:t xml:space="preserve"> in </w:t>
      </w:r>
      <w:r w:rsidRPr="004B1215">
        <w:rPr>
          <w:rFonts w:ascii="Palatino Linotype" w:hAnsi="Palatino Linotype"/>
          <w:i/>
          <w:sz w:val="20"/>
          <w:szCs w:val="20"/>
          <w:lang w:val="en-US"/>
        </w:rPr>
        <w:t xml:space="preserve">A. </w:t>
      </w:r>
      <w:proofErr w:type="spellStart"/>
      <w:r w:rsidRPr="004B1215">
        <w:rPr>
          <w:rFonts w:ascii="Palatino Linotype" w:hAnsi="Palatino Linotype"/>
          <w:i/>
          <w:sz w:val="20"/>
          <w:szCs w:val="20"/>
          <w:lang w:val="en-US"/>
        </w:rPr>
        <w:t>cepa</w:t>
      </w:r>
      <w:proofErr w:type="spellEnd"/>
      <w:r w:rsidRPr="004B1215">
        <w:rPr>
          <w:rFonts w:ascii="Palatino Linotype" w:hAnsi="Palatino Linotype"/>
          <w:sz w:val="20"/>
          <w:szCs w:val="20"/>
          <w:lang w:val="en-US"/>
        </w:rPr>
        <w:t>, (ATCCG)</w:t>
      </w:r>
      <w:r w:rsidRPr="004B1215">
        <w:rPr>
          <w:rFonts w:ascii="Palatino Linotype" w:hAnsi="Palatino Linotype"/>
          <w:sz w:val="20"/>
          <w:szCs w:val="20"/>
          <w:vertAlign w:val="subscript"/>
          <w:lang w:val="en-US"/>
        </w:rPr>
        <w:t>n</w:t>
      </w:r>
      <w:r w:rsidRPr="004B1215">
        <w:rPr>
          <w:rFonts w:ascii="Palatino Linotype" w:hAnsi="Palatino Linotype"/>
          <w:i/>
          <w:sz w:val="20"/>
          <w:szCs w:val="20"/>
          <w:lang w:val="en-US"/>
        </w:rPr>
        <w:t xml:space="preserve"> </w:t>
      </w:r>
      <w:r w:rsidRPr="004B1215">
        <w:rPr>
          <w:rFonts w:ascii="Palatino Linotype" w:hAnsi="Palatino Linotype"/>
          <w:sz w:val="20"/>
          <w:szCs w:val="20"/>
          <w:lang w:val="en-US"/>
        </w:rPr>
        <w:t xml:space="preserve">in </w:t>
      </w:r>
      <w:r w:rsidRPr="004B1215">
        <w:rPr>
          <w:rFonts w:ascii="Palatino Linotype" w:hAnsi="Palatino Linotype"/>
          <w:i/>
          <w:sz w:val="20"/>
          <w:szCs w:val="20"/>
          <w:lang w:val="en-US"/>
        </w:rPr>
        <w:t xml:space="preserve">A. </w:t>
      </w:r>
      <w:proofErr w:type="spellStart"/>
      <w:r w:rsidRPr="004B1215">
        <w:rPr>
          <w:rFonts w:ascii="Palatino Linotype" w:hAnsi="Palatino Linotype"/>
          <w:i/>
          <w:sz w:val="20"/>
          <w:szCs w:val="20"/>
          <w:lang w:val="en-US"/>
        </w:rPr>
        <w:t>ursinum</w:t>
      </w:r>
      <w:proofErr w:type="spellEnd"/>
      <w:r w:rsidRPr="004B1215">
        <w:rPr>
          <w:rFonts w:ascii="Palatino Linotype" w:hAnsi="Palatino Linotype"/>
          <w:sz w:val="20"/>
          <w:szCs w:val="20"/>
          <w:lang w:val="en-US"/>
        </w:rPr>
        <w:t>, and (AATCGTTTTCAATTCAATTCATTTCGA)</w:t>
      </w:r>
      <w:r w:rsidRPr="004B1215">
        <w:rPr>
          <w:rFonts w:ascii="Palatino Linotype" w:hAnsi="Palatino Linotype"/>
          <w:sz w:val="20"/>
          <w:szCs w:val="20"/>
          <w:vertAlign w:val="subscript"/>
          <w:lang w:val="en-US"/>
        </w:rPr>
        <w:t>n</w:t>
      </w:r>
      <w:r w:rsidRPr="004B1215">
        <w:rPr>
          <w:rFonts w:ascii="Palatino Linotype" w:hAnsi="Palatino Linotype"/>
          <w:i/>
          <w:sz w:val="20"/>
          <w:szCs w:val="20"/>
          <w:lang w:val="en-US"/>
        </w:rPr>
        <w:t xml:space="preserve"> </w:t>
      </w:r>
      <w:r w:rsidRPr="004B1215">
        <w:rPr>
          <w:rFonts w:ascii="Palatino Linotype" w:hAnsi="Palatino Linotype"/>
          <w:sz w:val="20"/>
          <w:szCs w:val="20"/>
          <w:lang w:val="en-US"/>
        </w:rPr>
        <w:t xml:space="preserve">in </w:t>
      </w:r>
      <w:r w:rsidRPr="004B1215">
        <w:rPr>
          <w:rFonts w:ascii="Palatino Linotype" w:hAnsi="Palatino Linotype"/>
          <w:i/>
          <w:sz w:val="20"/>
          <w:szCs w:val="20"/>
          <w:lang w:val="en-US"/>
        </w:rPr>
        <w:t xml:space="preserve">A. </w:t>
      </w:r>
      <w:proofErr w:type="spellStart"/>
      <w:r w:rsidRPr="004B1215">
        <w:rPr>
          <w:rFonts w:ascii="Palatino Linotype" w:hAnsi="Palatino Linotype"/>
          <w:i/>
          <w:sz w:val="20"/>
          <w:szCs w:val="20"/>
          <w:lang w:val="en-US"/>
        </w:rPr>
        <w:t>sativum</w:t>
      </w:r>
      <w:proofErr w:type="spellEnd"/>
      <w:r w:rsidRPr="004B1215">
        <w:rPr>
          <w:rFonts w:ascii="Palatino Linotype" w:hAnsi="Palatino Linotype"/>
          <w:sz w:val="20"/>
          <w:szCs w:val="20"/>
          <w:lang w:val="en-US"/>
        </w:rPr>
        <w:t xml:space="preserve">. Motifs and abundancy of the other short tandem repeats can be found in </w:t>
      </w:r>
      <w:r>
        <w:rPr>
          <w:rFonts w:ascii="Palatino Linotype" w:hAnsi="Palatino Linotype"/>
          <w:sz w:val="20"/>
          <w:szCs w:val="20"/>
          <w:lang w:val="en-US"/>
        </w:rPr>
        <w:t xml:space="preserve">supplementary tables </w:t>
      </w:r>
      <w:r w:rsidRPr="004B1215">
        <w:rPr>
          <w:rFonts w:ascii="Palatino Linotype" w:hAnsi="Palatino Linotype"/>
          <w:sz w:val="20"/>
          <w:szCs w:val="20"/>
          <w:lang w:val="en-US"/>
        </w:rPr>
        <w:t>(</w:t>
      </w:r>
      <w:r>
        <w:rPr>
          <w:rFonts w:ascii="Palatino Linotype" w:hAnsi="Palatino Linotype"/>
          <w:sz w:val="20"/>
          <w:szCs w:val="20"/>
          <w:lang w:val="en-US"/>
        </w:rPr>
        <w:t>Table S1-4</w:t>
      </w:r>
      <w:r w:rsidRPr="004B1215">
        <w:rPr>
          <w:rFonts w:ascii="Palatino Linotype" w:hAnsi="Palatino Linotype"/>
          <w:sz w:val="20"/>
          <w:szCs w:val="20"/>
          <w:lang w:val="en-US"/>
        </w:rPr>
        <w:t>).</w:t>
      </w:r>
    </w:p>
    <w:p w:rsidR="00746FB8" w:rsidRDefault="00746FB8"/>
    <w:sectPr w:rsidR="00746F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B5"/>
    <w:rsid w:val="00182439"/>
    <w:rsid w:val="005B1DDF"/>
    <w:rsid w:val="006C3CB5"/>
    <w:rsid w:val="00746FB8"/>
    <w:rsid w:val="00D9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CB5"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3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CB5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CB5"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3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CB5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Vratislav Peska</dc:creator>
  <cp:lastModifiedBy>Vratislav Peska</cp:lastModifiedBy>
  <cp:revision>4</cp:revision>
  <dcterms:created xsi:type="dcterms:W3CDTF">2018-12-28T18:03:00Z</dcterms:created>
  <dcterms:modified xsi:type="dcterms:W3CDTF">2018-12-29T11:15:00Z</dcterms:modified>
</cp:coreProperties>
</file>