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2472" w14:textId="77777777" w:rsidR="008150EC" w:rsidRDefault="008150EC"/>
    <w:p w14:paraId="20692233" w14:textId="77777777" w:rsidR="008150EC" w:rsidRPr="008150EC" w:rsidRDefault="008150EC" w:rsidP="008150EC">
      <w:pPr>
        <w:tabs>
          <w:tab w:val="num" w:pos="786"/>
        </w:tabs>
        <w:spacing w:after="60"/>
        <w:jc w:val="center"/>
        <w:rPr>
          <w:rFonts w:cstheme="minorHAnsi"/>
          <w:b/>
          <w:bCs/>
        </w:rPr>
      </w:pPr>
      <w:r w:rsidRPr="008150EC">
        <w:rPr>
          <w:rFonts w:cstheme="minorHAnsi"/>
          <w:b/>
          <w:bCs/>
        </w:rPr>
        <w:t xml:space="preserve">Počet publikací za jednotlivá oddělení BFÚ vybraných Radou </w:t>
      </w:r>
    </w:p>
    <w:p w14:paraId="7C51D0DF" w14:textId="77777777" w:rsidR="008150EC" w:rsidRPr="00B040B8" w:rsidRDefault="008150EC" w:rsidP="008150EC">
      <w:pPr>
        <w:tabs>
          <w:tab w:val="num" w:pos="786"/>
        </w:tabs>
        <w:spacing w:after="60"/>
        <w:jc w:val="center"/>
        <w:rPr>
          <w:rFonts w:cstheme="minorHAnsi"/>
          <w:b/>
          <w:bCs/>
        </w:rPr>
      </w:pPr>
      <w:r w:rsidRPr="008150EC">
        <w:rPr>
          <w:rFonts w:cstheme="minorHAnsi"/>
          <w:b/>
          <w:bCs/>
        </w:rPr>
        <w:t>pro hodnocení pomocí metodiky M17+</w:t>
      </w:r>
    </w:p>
    <w:p w14:paraId="69C6ECC0" w14:textId="77777777" w:rsidR="008150EC" w:rsidRPr="00B040B8" w:rsidRDefault="008150EC" w:rsidP="008150EC">
      <w:pPr>
        <w:tabs>
          <w:tab w:val="num" w:pos="786"/>
        </w:tabs>
        <w:spacing w:after="60"/>
        <w:jc w:val="center"/>
        <w:rPr>
          <w:rFonts w:cstheme="minorHAnsi"/>
          <w:b/>
          <w:bCs/>
        </w:rPr>
      </w:pPr>
    </w:p>
    <w:p w14:paraId="0F7577C4" w14:textId="77777777" w:rsidR="008150EC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9AC909" wp14:editId="1E1F1D96">
            <wp:simplePos x="0" y="0"/>
            <wp:positionH relativeFrom="column">
              <wp:posOffset>401955</wp:posOffset>
            </wp:positionH>
            <wp:positionV relativeFrom="paragraph">
              <wp:posOffset>66675</wp:posOffset>
            </wp:positionV>
            <wp:extent cx="496570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67768436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8784080-8871-E70E-C289-820F4A3DD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</w:p>
    <w:p w14:paraId="288050E7" w14:textId="77777777" w:rsidR="008150EC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</w:p>
    <w:p w14:paraId="5DAC7852" w14:textId="77777777" w:rsidR="008150EC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</w:p>
    <w:p w14:paraId="3C90C9CA" w14:textId="77777777" w:rsidR="008150EC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</w:p>
    <w:p w14:paraId="199A28B8" w14:textId="77777777" w:rsidR="008150EC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</w:p>
    <w:p w14:paraId="4A18E89E" w14:textId="77777777" w:rsidR="008150EC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</w:p>
    <w:p w14:paraId="38A0E411" w14:textId="77777777" w:rsidR="008150EC" w:rsidRPr="006D1FC0" w:rsidRDefault="008150EC" w:rsidP="008150EC">
      <w:pPr>
        <w:tabs>
          <w:tab w:val="num" w:pos="786"/>
        </w:tabs>
        <w:spacing w:after="60"/>
        <w:jc w:val="both"/>
        <w:rPr>
          <w:rFonts w:cstheme="minorHAnsi"/>
        </w:rPr>
      </w:pPr>
    </w:p>
    <w:p w14:paraId="0F5A44E2" w14:textId="77777777" w:rsidR="008150EC" w:rsidRDefault="008150EC" w:rsidP="008150EC">
      <w:pPr>
        <w:jc w:val="both"/>
        <w:rPr>
          <w:rFonts w:cstheme="minorHAnsi"/>
        </w:rPr>
      </w:pPr>
    </w:p>
    <w:p w14:paraId="15114A60" w14:textId="77777777" w:rsidR="008150EC" w:rsidRDefault="008150EC" w:rsidP="008150EC">
      <w:pPr>
        <w:jc w:val="both"/>
        <w:rPr>
          <w:rFonts w:cstheme="minorHAnsi"/>
        </w:rPr>
      </w:pPr>
    </w:p>
    <w:p w14:paraId="535F0829" w14:textId="77777777" w:rsidR="008150EC" w:rsidRDefault="008150EC" w:rsidP="008150EC">
      <w:pPr>
        <w:jc w:val="both"/>
        <w:rPr>
          <w:rFonts w:cstheme="minorHAnsi"/>
        </w:rPr>
      </w:pPr>
    </w:p>
    <w:p w14:paraId="7FC8EB13" w14:textId="77777777" w:rsidR="008150EC" w:rsidRDefault="008150EC" w:rsidP="008150EC">
      <w:pPr>
        <w:jc w:val="both"/>
        <w:rPr>
          <w:rFonts w:cstheme="minorHAnsi"/>
        </w:rPr>
      </w:pPr>
    </w:p>
    <w:p w14:paraId="59EF4477" w14:textId="77777777" w:rsidR="008150EC" w:rsidRDefault="008150EC" w:rsidP="008150EC">
      <w:pPr>
        <w:jc w:val="both"/>
        <w:rPr>
          <w:rFonts w:cstheme="minorHAnsi"/>
        </w:rPr>
      </w:pPr>
    </w:p>
    <w:p w14:paraId="4B228024" w14:textId="0053089A" w:rsidR="008150EC" w:rsidRPr="008150EC" w:rsidRDefault="008150EC" w:rsidP="008150EC">
      <w:pPr>
        <w:jc w:val="both"/>
      </w:pPr>
      <w:r w:rsidRPr="008150EC">
        <w:rPr>
          <w:rFonts w:cstheme="minorHAnsi"/>
          <w:b/>
          <w:bCs/>
        </w:rPr>
        <w:t>Graf 1.</w:t>
      </w:r>
      <w:r w:rsidRPr="008150EC">
        <w:rPr>
          <w:rFonts w:cstheme="minorHAnsi"/>
        </w:rPr>
        <w:t xml:space="preserve"> Řada 1: počet publikací oddělení vybraných Radou (2019-2023) pro hodnocení v M17+.</w:t>
      </w:r>
      <w:r w:rsidRPr="008150EC">
        <w:t xml:space="preserve"> Řada 2: součet publikací předložených pro hodnocení metodikou M17 normovaný na FTE.</w:t>
      </w:r>
    </w:p>
    <w:p w14:paraId="3EABB66A" w14:textId="061FEE6C" w:rsidR="00171707" w:rsidRDefault="00171707"/>
    <w:sectPr w:rsidR="0017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EC"/>
    <w:rsid w:val="00171707"/>
    <w:rsid w:val="0063451B"/>
    <w:rsid w:val="007E005F"/>
    <w:rsid w:val="008150EC"/>
    <w:rsid w:val="008C2E51"/>
    <w:rsid w:val="00A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1821"/>
  <w15:chartTrackingRefBased/>
  <w15:docId w15:val="{AF44B1D9-3881-41B3-AE87-9D6829D5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0EC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150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50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50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50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50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50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50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50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50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0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50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50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50E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50E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50E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50E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50E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50E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50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15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0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150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50E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150E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50EC"/>
    <w:pPr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150E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0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50E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50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36482939632549E-2"/>
          <c:y val="4.1666666666666664E-2"/>
          <c:w val="0.90286351706036749"/>
          <c:h val="0.619459390492855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List1!$A$1:$A$10</c:f>
              <c:strCache>
                <c:ptCount val="10"/>
                <c:pt idx="0">
                  <c:v>Bartova</c:v>
                </c:pt>
                <c:pt idx="1">
                  <c:v>Brabec</c:v>
                </c:pt>
                <c:pt idx="2">
                  <c:v>Falk</c:v>
                </c:pt>
                <c:pt idx="3">
                  <c:v>Fojta</c:v>
                </c:pt>
                <c:pt idx="4">
                  <c:v>Hobza</c:v>
                </c:pt>
                <c:pt idx="5">
                  <c:v>Kovarik</c:v>
                </c:pt>
                <c:pt idx="6">
                  <c:v>Kubala</c:v>
                </c:pt>
                <c:pt idx="7">
                  <c:v>Renciuk</c:v>
                </c:pt>
                <c:pt idx="8">
                  <c:v>Sponer</c:v>
                </c:pt>
                <c:pt idx="9">
                  <c:v>Vondracek</c:v>
                </c:pt>
              </c:strCache>
            </c:strRef>
          </c:cat>
          <c:val>
            <c:numRef>
              <c:f>List1!$B$1:$B$10</c:f>
              <c:numCache>
                <c:formatCode>General</c:formatCode>
                <c:ptCount val="10"/>
                <c:pt idx="0">
                  <c:v>5</c:v>
                </c:pt>
                <c:pt idx="1">
                  <c:v>9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8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3-4208-92BA-944E750F7CD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111111111111112E-2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C3-4208-92BA-944E750F7CD0}"/>
                </c:ext>
              </c:extLst>
            </c:dLbl>
            <c:dLbl>
              <c:idx val="1"/>
              <c:layout>
                <c:manualLayout>
                  <c:x val="1.6666666666666666E-2"/>
                  <c:y val="-2.3148148148148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C3-4208-92BA-944E750F7CD0}"/>
                </c:ext>
              </c:extLst>
            </c:dLbl>
            <c:dLbl>
              <c:idx val="2"/>
              <c:layout>
                <c:manualLayout>
                  <c:x val="1.3888888888888888E-2"/>
                  <c:y val="-2.77777777777778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C3-4208-92BA-944E750F7CD0}"/>
                </c:ext>
              </c:extLst>
            </c:dLbl>
            <c:dLbl>
              <c:idx val="3"/>
              <c:layout>
                <c:manualLayout>
                  <c:x val="1.6666666666666614E-2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C3-4208-92BA-944E750F7CD0}"/>
                </c:ext>
              </c:extLst>
            </c:dLbl>
            <c:dLbl>
              <c:idx val="4"/>
              <c:layout>
                <c:manualLayout>
                  <c:x val="1.9444444444444445E-2"/>
                  <c:y val="-2.3148148148148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C3-4208-92BA-944E750F7CD0}"/>
                </c:ext>
              </c:extLst>
            </c:dLbl>
            <c:dLbl>
              <c:idx val="5"/>
              <c:layout>
                <c:manualLayout>
                  <c:x val="1.1111111111111112E-2"/>
                  <c:y val="-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C3-4208-92BA-944E750F7CD0}"/>
                </c:ext>
              </c:extLst>
            </c:dLbl>
            <c:dLbl>
              <c:idx val="6"/>
              <c:layout>
                <c:manualLayout>
                  <c:x val="2.5000000000000001E-2"/>
                  <c:y val="-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C3-4208-92BA-944E750F7CD0}"/>
                </c:ext>
              </c:extLst>
            </c:dLbl>
            <c:dLbl>
              <c:idx val="7"/>
              <c:layout>
                <c:manualLayout>
                  <c:x val="1.3888888888888888E-2"/>
                  <c:y val="-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C3-4208-92BA-944E750F7CD0}"/>
                </c:ext>
              </c:extLst>
            </c:dLbl>
            <c:dLbl>
              <c:idx val="8"/>
              <c:layout>
                <c:manualLayout>
                  <c:x val="1.1111111111111009E-2"/>
                  <c:y val="-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C3-4208-92BA-944E750F7CD0}"/>
                </c:ext>
              </c:extLst>
            </c:dLbl>
            <c:dLbl>
              <c:idx val="9"/>
              <c:layout>
                <c:manualLayout>
                  <c:x val="1.7328876089977244E-3"/>
                  <c:y val="-8.33333333333333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9C3-4208-92BA-944E750F7C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List1!$A$1:$A$10</c:f>
              <c:strCache>
                <c:ptCount val="10"/>
                <c:pt idx="0">
                  <c:v>Bartova</c:v>
                </c:pt>
                <c:pt idx="1">
                  <c:v>Brabec</c:v>
                </c:pt>
                <c:pt idx="2">
                  <c:v>Falk</c:v>
                </c:pt>
                <c:pt idx="3">
                  <c:v>Fojta</c:v>
                </c:pt>
                <c:pt idx="4">
                  <c:v>Hobza</c:v>
                </c:pt>
                <c:pt idx="5">
                  <c:v>Kovarik</c:v>
                </c:pt>
                <c:pt idx="6">
                  <c:v>Kubala</c:v>
                </c:pt>
                <c:pt idx="7">
                  <c:v>Renciuk</c:v>
                </c:pt>
                <c:pt idx="8">
                  <c:v>Sponer</c:v>
                </c:pt>
                <c:pt idx="9">
                  <c:v>Vondracek</c:v>
                </c:pt>
              </c:strCache>
            </c:strRef>
          </c:cat>
          <c:val>
            <c:numRef>
              <c:f>List1!$C$1:$C$10</c:f>
              <c:numCache>
                <c:formatCode>0.00</c:formatCode>
                <c:ptCount val="10"/>
                <c:pt idx="0">
                  <c:v>0.66</c:v>
                </c:pt>
                <c:pt idx="1">
                  <c:v>1.06</c:v>
                </c:pt>
                <c:pt idx="2">
                  <c:v>0.14000000000000001</c:v>
                </c:pt>
                <c:pt idx="3">
                  <c:v>0.27</c:v>
                </c:pt>
                <c:pt idx="4">
                  <c:v>0.2</c:v>
                </c:pt>
                <c:pt idx="5">
                  <c:v>0.24</c:v>
                </c:pt>
                <c:pt idx="6">
                  <c:v>0.13</c:v>
                </c:pt>
                <c:pt idx="7">
                  <c:v>0.5</c:v>
                </c:pt>
                <c:pt idx="8">
                  <c:v>1.01</c:v>
                </c:pt>
                <c:pt idx="9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9C3-4208-92BA-944E750F7C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9002040"/>
        <c:axId val="629002400"/>
      </c:barChart>
      <c:catAx>
        <c:axId val="62900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9002400"/>
        <c:crosses val="autoZero"/>
        <c:auto val="1"/>
        <c:lblAlgn val="ctr"/>
        <c:lblOffset val="100"/>
        <c:noMultiLvlLbl val="0"/>
      </c:catAx>
      <c:valAx>
        <c:axId val="6290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9002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2</cp:revision>
  <dcterms:created xsi:type="dcterms:W3CDTF">2024-03-10T09:44:00Z</dcterms:created>
  <dcterms:modified xsi:type="dcterms:W3CDTF">2024-03-10T09:46:00Z</dcterms:modified>
</cp:coreProperties>
</file>