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47236F" w14:textId="77777777" w:rsidR="00F056A6" w:rsidRPr="008F6C18" w:rsidRDefault="002270FC" w:rsidP="00635D9B">
      <w:pPr>
        <w:rPr>
          <w:sz w:val="20"/>
          <w:lang w:val="en-GB"/>
        </w:rPr>
      </w:pPr>
      <w:r w:rsidRPr="008F6C18">
        <w:rPr>
          <w:noProof/>
          <w:sz w:val="20"/>
          <w:lang w:bidi="ar-SA"/>
        </w:rPr>
        <w:drawing>
          <wp:anchor distT="0" distB="0" distL="114300" distR="114300" simplePos="0" relativeHeight="251740160" behindDoc="0" locked="0" layoutInCell="1" allowOverlap="1" wp14:anchorId="310BC600" wp14:editId="2BB7B675">
            <wp:simplePos x="0" y="0"/>
            <wp:positionH relativeFrom="column">
              <wp:posOffset>2374265</wp:posOffset>
            </wp:positionH>
            <wp:positionV relativeFrom="paragraph">
              <wp:posOffset>6350</wp:posOffset>
            </wp:positionV>
            <wp:extent cx="1727835" cy="1169670"/>
            <wp:effectExtent l="0" t="0" r="5715" b="0"/>
            <wp:wrapThrough wrapText="bothSides">
              <wp:wrapPolygon edited="0">
                <wp:start x="0" y="0"/>
                <wp:lineTo x="0" y="21107"/>
                <wp:lineTo x="21433" y="21107"/>
                <wp:lineTo x="21433" y="0"/>
                <wp:lineTo x="0" y="0"/>
              </wp:wrapPolygon>
            </wp:wrapThrough>
            <wp:docPr id="145" name="Obrázek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HR_0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27835" cy="1169670"/>
                    </a:xfrm>
                    <a:prstGeom prst="rect">
                      <a:avLst/>
                    </a:prstGeom>
                  </pic:spPr>
                </pic:pic>
              </a:graphicData>
            </a:graphic>
            <wp14:sizeRelH relativeFrom="page">
              <wp14:pctWidth>0</wp14:pctWidth>
            </wp14:sizeRelH>
            <wp14:sizeRelV relativeFrom="page">
              <wp14:pctHeight>0</wp14:pctHeight>
            </wp14:sizeRelV>
          </wp:anchor>
        </w:drawing>
      </w:r>
    </w:p>
    <w:p w14:paraId="2B270B4E" w14:textId="77777777" w:rsidR="00F056A6" w:rsidRPr="008F6C18" w:rsidRDefault="002270FC" w:rsidP="00635D9B">
      <w:pPr>
        <w:rPr>
          <w:sz w:val="20"/>
          <w:lang w:val="en-GB"/>
        </w:rPr>
      </w:pPr>
      <w:r w:rsidRPr="008F6C18">
        <w:rPr>
          <w:noProof/>
          <w:sz w:val="20"/>
          <w:lang w:bidi="ar-SA"/>
        </w:rPr>
        <w:drawing>
          <wp:inline distT="0" distB="0" distL="0" distR="0" wp14:anchorId="41DF72C8" wp14:editId="3443390D">
            <wp:extent cx="2119746" cy="1086728"/>
            <wp:effectExtent l="0" t="0" r="0" b="0"/>
            <wp:docPr id="143" name="Obrázek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Logo_IBP-barva.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1258" cy="1097756"/>
                    </a:xfrm>
                    <a:prstGeom prst="rect">
                      <a:avLst/>
                    </a:prstGeom>
                  </pic:spPr>
                </pic:pic>
              </a:graphicData>
            </a:graphic>
          </wp:inline>
        </w:drawing>
      </w:r>
    </w:p>
    <w:p w14:paraId="13E968BC" w14:textId="77777777" w:rsidR="00F056A6" w:rsidRPr="008F6C18" w:rsidRDefault="00F056A6" w:rsidP="00635D9B">
      <w:pPr>
        <w:ind w:firstLine="720"/>
        <w:rPr>
          <w:sz w:val="20"/>
          <w:lang w:val="en-GB"/>
        </w:rPr>
      </w:pPr>
    </w:p>
    <w:p w14:paraId="7C63AD04" w14:textId="77777777" w:rsidR="00F056A6" w:rsidRPr="008F6C18" w:rsidRDefault="00F056A6" w:rsidP="00635D9B">
      <w:pPr>
        <w:rPr>
          <w:sz w:val="20"/>
          <w:lang w:val="en-GB"/>
        </w:rPr>
      </w:pPr>
    </w:p>
    <w:p w14:paraId="16F15F8D" w14:textId="77777777" w:rsidR="00F056A6" w:rsidRPr="008F6C18" w:rsidRDefault="00F056A6" w:rsidP="00635D9B">
      <w:pPr>
        <w:rPr>
          <w:sz w:val="20"/>
          <w:lang w:val="en-GB"/>
        </w:rPr>
      </w:pPr>
    </w:p>
    <w:p w14:paraId="44EB69AE" w14:textId="77777777" w:rsidR="00F056A6" w:rsidRPr="008F6C18" w:rsidRDefault="00F056A6" w:rsidP="00635D9B">
      <w:pPr>
        <w:pStyle w:val="Zkladntext"/>
        <w:spacing w:before="9"/>
        <w:rPr>
          <w:rFonts w:ascii="Times New Roman" w:hAnsi="Times New Roman" w:cs="Times New Roman"/>
          <w:b/>
          <w:sz w:val="20"/>
          <w:lang w:val="en-GB"/>
        </w:rPr>
      </w:pPr>
    </w:p>
    <w:p w14:paraId="164220AA" w14:textId="77777777" w:rsidR="002C4CE0" w:rsidRPr="008F6C18" w:rsidRDefault="002C4CE0" w:rsidP="00635D9B">
      <w:pPr>
        <w:pStyle w:val="Zkladntext"/>
        <w:spacing w:before="9"/>
        <w:rPr>
          <w:rFonts w:ascii="Times New Roman" w:hAnsi="Times New Roman" w:cs="Times New Roman"/>
          <w:b/>
          <w:sz w:val="20"/>
          <w:lang w:val="en-GB"/>
        </w:rPr>
      </w:pPr>
    </w:p>
    <w:p w14:paraId="01EBD52E" w14:textId="77777777" w:rsidR="00F056A6" w:rsidRPr="008F6C18" w:rsidRDefault="002C4CE0" w:rsidP="00635D9B">
      <w:pPr>
        <w:ind w:left="280"/>
        <w:rPr>
          <w:b/>
          <w:sz w:val="28"/>
          <w:lang w:val="en-GB"/>
        </w:rPr>
      </w:pPr>
      <w:r w:rsidRPr="008F6C18">
        <w:rPr>
          <w:b/>
          <w:color w:val="006FC0"/>
          <w:sz w:val="28"/>
          <w:lang w:val="en-GB"/>
        </w:rPr>
        <w:t>INTERNAL REVIEW: Institute of Biophysics, Czech Academy of Sciences, Brno, Czech Republic</w:t>
      </w:r>
    </w:p>
    <w:p w14:paraId="4F5DFAC2" w14:textId="77777777" w:rsidR="002C4CE0" w:rsidRPr="008F6C18" w:rsidRDefault="002C4CE0" w:rsidP="00635D9B">
      <w:pPr>
        <w:pStyle w:val="Zkladntext"/>
        <w:spacing w:before="7"/>
        <w:rPr>
          <w:rFonts w:ascii="Times New Roman" w:hAnsi="Times New Roman" w:cs="Times New Roman"/>
          <w:b/>
          <w:sz w:val="17"/>
          <w:lang w:val="en-GB"/>
        </w:rPr>
      </w:pPr>
    </w:p>
    <w:p w14:paraId="6369D565" w14:textId="77777777" w:rsidR="002C4CE0" w:rsidRPr="008F6C18" w:rsidRDefault="00806738" w:rsidP="00635D9B">
      <w:pPr>
        <w:pStyle w:val="Zkladntext"/>
        <w:spacing w:before="7"/>
        <w:rPr>
          <w:rFonts w:ascii="Times New Roman" w:hAnsi="Times New Roman" w:cs="Times New Roman"/>
          <w:b/>
          <w:sz w:val="17"/>
          <w:lang w:val="en-GB"/>
        </w:rPr>
      </w:pPr>
      <w:r w:rsidRPr="008F6C18">
        <w:rPr>
          <w:rFonts w:ascii="Times New Roman" w:hAnsi="Times New Roman" w:cs="Times New Roman"/>
          <w:b/>
          <w:noProof/>
          <w:sz w:val="17"/>
          <w:lang w:bidi="ar-SA"/>
        </w:rPr>
        <mc:AlternateContent>
          <mc:Choice Requires="wps">
            <w:drawing>
              <wp:anchor distT="0" distB="0" distL="114300" distR="114300" simplePos="0" relativeHeight="251724800" behindDoc="1" locked="0" layoutInCell="1" allowOverlap="1" wp14:anchorId="11F06BC3" wp14:editId="4F62C89E">
                <wp:simplePos x="0" y="0"/>
                <wp:positionH relativeFrom="column">
                  <wp:posOffset>77470</wp:posOffset>
                </wp:positionH>
                <wp:positionV relativeFrom="paragraph">
                  <wp:posOffset>71120</wp:posOffset>
                </wp:positionV>
                <wp:extent cx="6301105" cy="1962150"/>
                <wp:effectExtent l="0" t="0" r="0" b="0"/>
                <wp:wrapNone/>
                <wp:docPr id="158" name="Rectangl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1105" cy="19621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rect w14:anchorId="2B2AE2E4" id="Rectangle 175" o:spid="_x0000_s1026" style="position:absolute;margin-left:6.1pt;margin-top:5.6pt;width:496.15pt;height:154.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Iw6JQIAAEEEAAAOAAAAZHJzL2Uyb0RvYy54bWysU9uO0zAQfUfiHyy/0ySl6W6jpqtVlyKk&#10;BVYsfIDrOImFb4zdpuXrd+x0Sxd4QuTB8mTGx2fOGS9vDlqRvQAvralpMckpEYbbRpqupt++bt5c&#10;U+IDMw1T1oiaHoWnN6vXr5aDq8TU9lY1AgiCGF8NrqZ9CK7KMs97oZmfWCcMJlsLmgUMocsaYAOi&#10;a5VN83yeDRYaB5YL7/Hv3Zikq4TftoKHz23rRSCqpsgtpBXSuo1rtlqyqgPmeslPNNg/sNBMGrz0&#10;DHXHAiM7kH9AacnBetuGCbc6s20ruUg9YDdF/ls3jz1zIvWC4nh3lsn/P1j+af8ARDboXYlWGabR&#10;pC8oGzOdEqS4KqNEg/MVVj66B4hNendv+XdPjF33WCduAezQC9YgsSLWZy8OxMDjUbIdPtoG8dku&#10;2KTWoQUdAVEHckimHM+miEMgHH/O3+ZFkZeUcMwVi/m0KJNtGauejzvw4b2wmsRNTQHpJ3i2v/ch&#10;0mHVc0mib5VsNlKpFEC3XSsge4YTsklf6gC7vCxThgw1XZTTMiG/yPlLiDx9f4PQMuCoK6lren0u&#10;YlXU7Z1p0iAGJtW4R8rKnISM2o0ebG1zRB3BjnOM7w43vYWflAw4wzX1P3YMBCXqg0EvFsVsFoc+&#10;BbPyaooBXGa2lxlmOELVNFAybtdhfCg7B7Lr8aYi9W7sLfrXyqRs9HZkdSKLc5oEP72p+BAu41T1&#10;6+WvngAAAP//AwBQSwMEFAAGAAgAAAAhAG9gEJvdAAAACgEAAA8AAABkcnMvZG93bnJldi54bWxM&#10;j8FOwzAQRO9I/IO1SNyoXRcQhDgVAhWJY5teuDnxkgTidRQ7beDr2Z7oaTSa0ezbfD37XhxwjF0g&#10;A8uFAoFUB9dRY2Bfbm4eQMRkydk+EBr4wQjr4vIit5kLR9riYZcawSMUM2ugTWnIpIx1i97GRRiQ&#10;OPsMo7eJ7dhIN9ojj/teaqXupbcd8YXWDvjSYv29m7yBqtN7+7st35R/3KzS+1x+TR+vxlxfzc9P&#10;IBLO6b8MJ3xGh4KZqjCRi6JnrzU3WZesp1yp2zsQlYGVVhpkkcvzF4o/AAAA//8DAFBLAQItABQA&#10;BgAIAAAAIQC2gziS/gAAAOEBAAATAAAAAAAAAAAAAAAAAAAAAABbQ29udGVudF9UeXBlc10ueG1s&#10;UEsBAi0AFAAGAAgAAAAhADj9If/WAAAAlAEAAAsAAAAAAAAAAAAAAAAALwEAAF9yZWxzLy5yZWxz&#10;UEsBAi0AFAAGAAgAAAAhAPYQjDolAgAAQQQAAA4AAAAAAAAAAAAAAAAALgIAAGRycy9lMm9Eb2Mu&#10;eG1sUEsBAi0AFAAGAAgAAAAhAG9gEJvdAAAACgEAAA8AAAAAAAAAAAAAAAAAfwQAAGRycy9kb3du&#10;cmV2LnhtbFBLBQYAAAAABAAEAPMAAACJBQAAAAA=&#10;"/>
            </w:pict>
          </mc:Fallback>
        </mc:AlternateContent>
      </w:r>
    </w:p>
    <w:p w14:paraId="6E2C6A44" w14:textId="77777777" w:rsidR="00806738" w:rsidRPr="008F6C18" w:rsidRDefault="00806738" w:rsidP="00635D9B">
      <w:pPr>
        <w:pStyle w:val="Zkladntext"/>
        <w:spacing w:line="360" w:lineRule="auto"/>
        <w:ind w:left="108"/>
        <w:rPr>
          <w:rFonts w:ascii="Times New Roman" w:hAnsi="Times New Roman" w:cs="Times New Roman"/>
          <w:sz w:val="24"/>
          <w:szCs w:val="24"/>
          <w:lang w:val="en-GB"/>
        </w:rPr>
      </w:pPr>
      <w:r w:rsidRPr="008F6C18">
        <w:rPr>
          <w:rFonts w:ascii="Times New Roman" w:hAnsi="Times New Roman" w:cs="Times New Roman"/>
          <w:b/>
          <w:sz w:val="24"/>
          <w:szCs w:val="24"/>
          <w:lang w:val="en-GB"/>
        </w:rPr>
        <w:t xml:space="preserve"> </w:t>
      </w:r>
      <w:r w:rsidR="002C4CE0" w:rsidRPr="008F6C18">
        <w:rPr>
          <w:rFonts w:ascii="Times New Roman" w:hAnsi="Times New Roman" w:cs="Times New Roman"/>
          <w:b/>
          <w:sz w:val="24"/>
          <w:szCs w:val="24"/>
          <w:lang w:val="en-GB"/>
        </w:rPr>
        <w:t xml:space="preserve"> Name of Organisation under review: Institute of Biophysics, CAS</w:t>
      </w:r>
      <w:r w:rsidR="002C4CE0" w:rsidRPr="008F6C18">
        <w:rPr>
          <w:rFonts w:ascii="Times New Roman" w:hAnsi="Times New Roman" w:cs="Times New Roman"/>
          <w:b/>
          <w:sz w:val="24"/>
          <w:szCs w:val="24"/>
          <w:lang w:val="en-GB"/>
        </w:rPr>
        <w:br/>
        <w:t xml:space="preserve">  Case Number:</w:t>
      </w:r>
      <w:r w:rsidR="002C4CE0" w:rsidRPr="008F6C18">
        <w:rPr>
          <w:rFonts w:ascii="Times New Roman" w:hAnsi="Times New Roman" w:cs="Times New Roman"/>
          <w:sz w:val="24"/>
          <w:szCs w:val="24"/>
          <w:lang w:val="en-GB"/>
        </w:rPr>
        <w:t xml:space="preserve"> </w:t>
      </w:r>
      <w:r w:rsidR="002C4CE0" w:rsidRPr="008F6C18">
        <w:rPr>
          <w:rFonts w:ascii="Times New Roman" w:hAnsi="Times New Roman" w:cs="Times New Roman"/>
          <w:sz w:val="24"/>
          <w:szCs w:val="24"/>
          <w:lang w:val="en-GB" w:bidi="ar-SA"/>
        </w:rPr>
        <w:t>2020CZ518664</w:t>
      </w:r>
      <w:r w:rsidR="002C4CE0" w:rsidRPr="008F6C18">
        <w:rPr>
          <w:rFonts w:ascii="Times New Roman" w:hAnsi="Times New Roman" w:cs="Times New Roman"/>
          <w:sz w:val="24"/>
          <w:szCs w:val="24"/>
          <w:lang w:val="en-GB" w:bidi="ar-SA"/>
        </w:rPr>
        <w:br/>
        <w:t xml:space="preserve">  </w:t>
      </w:r>
      <w:r w:rsidR="002C4CE0" w:rsidRPr="008F6C18">
        <w:rPr>
          <w:rFonts w:ascii="Times New Roman" w:hAnsi="Times New Roman" w:cs="Times New Roman"/>
          <w:b/>
          <w:sz w:val="24"/>
          <w:szCs w:val="24"/>
          <w:lang w:val="en-GB"/>
        </w:rPr>
        <w:t xml:space="preserve">Organisation’s contact details: </w:t>
      </w:r>
      <w:r w:rsidR="002C4CE0" w:rsidRPr="008F6C18">
        <w:rPr>
          <w:rFonts w:ascii="Times New Roman" w:hAnsi="Times New Roman" w:cs="Times New Roman"/>
          <w:sz w:val="24"/>
          <w:szCs w:val="24"/>
          <w:lang w:val="en-GB" w:bidi="ar-SA"/>
        </w:rPr>
        <w:t xml:space="preserve">Královopolská 2590/135, Brno, 612 65, </w:t>
      </w:r>
      <w:r w:rsidRPr="008F6C18">
        <w:rPr>
          <w:rFonts w:ascii="Times New Roman" w:hAnsi="Times New Roman" w:cs="Times New Roman"/>
          <w:sz w:val="24"/>
          <w:szCs w:val="24"/>
          <w:lang w:val="en-GB" w:bidi="ar-SA"/>
        </w:rPr>
        <w:t>C</w:t>
      </w:r>
      <w:r w:rsidR="002C4CE0" w:rsidRPr="008F6C18">
        <w:rPr>
          <w:rFonts w:ascii="Times New Roman" w:hAnsi="Times New Roman" w:cs="Times New Roman"/>
          <w:sz w:val="24"/>
          <w:szCs w:val="24"/>
          <w:lang w:val="en-GB" w:bidi="ar-SA"/>
        </w:rPr>
        <w:t>zech Republic</w:t>
      </w:r>
      <w:r w:rsidRPr="008F6C18">
        <w:rPr>
          <w:rFonts w:ascii="Times New Roman" w:hAnsi="Times New Roman" w:cs="Times New Roman"/>
          <w:b/>
          <w:sz w:val="24"/>
          <w:szCs w:val="24"/>
          <w:lang w:val="en-GB"/>
        </w:rPr>
        <w:br/>
        <w:t xml:space="preserve">  </w:t>
      </w:r>
      <w:r w:rsidR="002C4CE0" w:rsidRPr="008F6C18">
        <w:rPr>
          <w:rFonts w:ascii="Times New Roman" w:hAnsi="Times New Roman" w:cs="Times New Roman"/>
          <w:b/>
          <w:sz w:val="24"/>
          <w:szCs w:val="24"/>
          <w:lang w:val="en-GB"/>
        </w:rPr>
        <w:t>Web-Link to published version of organisation’s HR Strategy and Action Plan:</w:t>
      </w:r>
      <w:r w:rsidRPr="008F6C18">
        <w:rPr>
          <w:rFonts w:ascii="Times New Roman" w:hAnsi="Times New Roman" w:cs="Times New Roman"/>
          <w:b/>
          <w:sz w:val="24"/>
          <w:szCs w:val="24"/>
          <w:lang w:val="en-GB"/>
        </w:rPr>
        <w:t xml:space="preserve"> </w:t>
      </w:r>
      <w:r w:rsidRPr="008F6C18">
        <w:rPr>
          <w:rFonts w:ascii="Times New Roman" w:hAnsi="Times New Roman" w:cs="Times New Roman"/>
          <w:b/>
          <w:sz w:val="24"/>
          <w:szCs w:val="24"/>
          <w:lang w:val="en-GB"/>
        </w:rPr>
        <w:br/>
        <w:t xml:space="preserve">  </w:t>
      </w:r>
      <w:hyperlink r:id="rId9" w:tgtFrame="_blank" w:history="1">
        <w:r w:rsidR="002C4CE0" w:rsidRPr="008F6C18">
          <w:rPr>
            <w:rFonts w:ascii="Times New Roman" w:hAnsi="Times New Roman" w:cs="Times New Roman"/>
            <w:color w:val="0000FF"/>
            <w:sz w:val="24"/>
            <w:szCs w:val="24"/>
            <w:u w:val="single"/>
            <w:lang w:val="en-GB" w:bidi="ar-SA"/>
          </w:rPr>
          <w:t>https://www.ibp.cz/en/about-ibp/hr-award</w:t>
        </w:r>
      </w:hyperlink>
      <w:r w:rsidR="002C4CE0" w:rsidRPr="008F6C18">
        <w:rPr>
          <w:rFonts w:ascii="Times New Roman" w:hAnsi="Times New Roman" w:cs="Times New Roman"/>
          <w:sz w:val="24"/>
          <w:szCs w:val="24"/>
          <w:lang w:val="en-GB" w:bidi="ar-SA"/>
        </w:rPr>
        <w:t xml:space="preserve"> </w:t>
      </w:r>
      <w:r w:rsidRPr="008F6C18">
        <w:rPr>
          <w:rFonts w:ascii="Times New Roman" w:hAnsi="Times New Roman" w:cs="Times New Roman"/>
          <w:sz w:val="24"/>
          <w:szCs w:val="24"/>
          <w:lang w:val="en-GB" w:bidi="ar-SA"/>
        </w:rPr>
        <w:br/>
      </w:r>
      <w:r w:rsidRPr="008F6C18">
        <w:rPr>
          <w:rFonts w:ascii="Times New Roman" w:hAnsi="Times New Roman" w:cs="Times New Roman"/>
          <w:lang w:val="en-GB"/>
        </w:rPr>
        <w:t xml:space="preserve"> </w:t>
      </w:r>
      <w:r w:rsidRPr="008F6C18">
        <w:rPr>
          <w:rFonts w:ascii="Times New Roman" w:hAnsi="Times New Roman" w:cs="Times New Roman"/>
          <w:b/>
          <w:lang w:val="en-GB"/>
        </w:rPr>
        <w:t xml:space="preserve"> </w:t>
      </w:r>
      <w:r w:rsidRPr="008F6C18">
        <w:rPr>
          <w:rFonts w:ascii="Times New Roman" w:hAnsi="Times New Roman" w:cs="Times New Roman"/>
          <w:b/>
          <w:sz w:val="24"/>
          <w:szCs w:val="24"/>
          <w:lang w:val="en-GB"/>
        </w:rPr>
        <w:t>Web-link to organisational recruitment policy (OTM-R principles):</w:t>
      </w:r>
      <w:r w:rsidRPr="008F6C18">
        <w:rPr>
          <w:rFonts w:ascii="Times New Roman" w:hAnsi="Times New Roman" w:cs="Times New Roman"/>
          <w:b/>
          <w:sz w:val="24"/>
          <w:szCs w:val="24"/>
          <w:lang w:val="en-GB"/>
        </w:rPr>
        <w:br/>
        <w:t xml:space="preserve">  </w:t>
      </w:r>
      <w:hyperlink r:id="rId10" w:tgtFrame="_blank" w:history="1">
        <w:r w:rsidRPr="008F6C18">
          <w:rPr>
            <w:rFonts w:ascii="Times New Roman" w:hAnsi="Times New Roman" w:cs="Times New Roman"/>
            <w:color w:val="0000FF"/>
            <w:sz w:val="24"/>
            <w:szCs w:val="24"/>
            <w:u w:val="single"/>
            <w:lang w:val="en-GB" w:bidi="ar-SA"/>
          </w:rPr>
          <w:t>https://www.ibp.cz/en/about-ibp/hr-award</w:t>
        </w:r>
      </w:hyperlink>
    </w:p>
    <w:p w14:paraId="38F5A618" w14:textId="77777777" w:rsidR="002C4CE0" w:rsidRPr="008F6C18" w:rsidRDefault="002C4CE0" w:rsidP="00635D9B">
      <w:pPr>
        <w:spacing w:before="18" w:line="345" w:lineRule="auto"/>
        <w:ind w:left="108" w:right="1644"/>
        <w:rPr>
          <w:sz w:val="24"/>
          <w:szCs w:val="24"/>
          <w:lang w:val="en-GB" w:bidi="ar-SA"/>
        </w:rPr>
      </w:pPr>
    </w:p>
    <w:p w14:paraId="42F1B611" w14:textId="77777777" w:rsidR="00F056A6" w:rsidRPr="008F6C18" w:rsidRDefault="00806738" w:rsidP="00635D9B">
      <w:pPr>
        <w:pStyle w:val="Zkladntext"/>
        <w:spacing w:before="7"/>
        <w:rPr>
          <w:rFonts w:ascii="Times New Roman" w:hAnsi="Times New Roman" w:cs="Times New Roman"/>
          <w:sz w:val="24"/>
          <w:szCs w:val="24"/>
          <w:lang w:val="en-GB"/>
        </w:rPr>
      </w:pPr>
      <w:r w:rsidRPr="008F6C18">
        <w:rPr>
          <w:rFonts w:ascii="Times New Roman" w:hAnsi="Times New Roman" w:cs="Times New Roman"/>
          <w:b/>
          <w:sz w:val="28"/>
          <w:lang w:val="en-GB"/>
        </w:rPr>
        <w:t xml:space="preserve">   </w:t>
      </w:r>
      <w:r w:rsidR="002C4CE0" w:rsidRPr="008F6C18">
        <w:rPr>
          <w:rFonts w:ascii="Times New Roman" w:hAnsi="Times New Roman" w:cs="Times New Roman"/>
          <w:b/>
          <w:sz w:val="24"/>
          <w:szCs w:val="24"/>
          <w:lang w:val="en-GB"/>
        </w:rPr>
        <w:t xml:space="preserve">SUBMISSION DATE TO THE EUROPEAN COMMISSION: </w:t>
      </w:r>
      <w:r w:rsidR="002C4CE0" w:rsidRPr="008F6C18">
        <w:rPr>
          <w:rFonts w:ascii="Times New Roman" w:hAnsi="Times New Roman" w:cs="Times New Roman"/>
          <w:sz w:val="24"/>
          <w:szCs w:val="24"/>
          <w:lang w:val="en-GB"/>
        </w:rPr>
        <w:t>30.1</w:t>
      </w:r>
      <w:r w:rsidR="003B3FAC">
        <w:rPr>
          <w:rFonts w:ascii="Times New Roman" w:hAnsi="Times New Roman" w:cs="Times New Roman"/>
          <w:sz w:val="24"/>
          <w:szCs w:val="24"/>
          <w:lang w:val="en-GB"/>
        </w:rPr>
        <w:t>2</w:t>
      </w:r>
      <w:r w:rsidR="002C4CE0" w:rsidRPr="008F6C18">
        <w:rPr>
          <w:rFonts w:ascii="Times New Roman" w:hAnsi="Times New Roman" w:cs="Times New Roman"/>
          <w:sz w:val="24"/>
          <w:szCs w:val="24"/>
          <w:lang w:val="en-GB"/>
        </w:rPr>
        <w:t>.202</w:t>
      </w:r>
      <w:r w:rsidRPr="008F6C18">
        <w:rPr>
          <w:rFonts w:ascii="Times New Roman" w:hAnsi="Times New Roman" w:cs="Times New Roman"/>
          <w:sz w:val="24"/>
          <w:szCs w:val="24"/>
          <w:lang w:val="en-GB"/>
        </w:rPr>
        <w:t>3</w:t>
      </w:r>
    </w:p>
    <w:p w14:paraId="4DE291BA" w14:textId="77777777" w:rsidR="00F056A6" w:rsidRPr="008F6C18" w:rsidRDefault="00F056A6" w:rsidP="00635D9B">
      <w:pPr>
        <w:rPr>
          <w:lang w:val="en-GB"/>
        </w:rPr>
        <w:sectPr w:rsidR="00F056A6" w:rsidRPr="008F6C18">
          <w:type w:val="continuous"/>
          <w:pgSz w:w="16840" w:h="11910" w:orient="landscape"/>
          <w:pgMar w:top="120" w:right="280" w:bottom="280" w:left="440" w:header="708" w:footer="708" w:gutter="0"/>
          <w:cols w:space="708"/>
        </w:sectPr>
      </w:pPr>
    </w:p>
    <w:p w14:paraId="07FD6776" w14:textId="77777777" w:rsidR="00F056A6" w:rsidRPr="008F6C18" w:rsidRDefault="002C4CE0" w:rsidP="00635D9B">
      <w:pPr>
        <w:pStyle w:val="Nadpis2"/>
        <w:numPr>
          <w:ilvl w:val="0"/>
          <w:numId w:val="38"/>
        </w:numPr>
        <w:tabs>
          <w:tab w:val="left" w:pos="561"/>
        </w:tabs>
        <w:rPr>
          <w:rFonts w:ascii="Times New Roman" w:hAnsi="Times New Roman" w:cs="Times New Roman"/>
          <w:lang w:val="en-GB"/>
        </w:rPr>
      </w:pPr>
      <w:r w:rsidRPr="008F6C18">
        <w:rPr>
          <w:rFonts w:ascii="Times New Roman" w:hAnsi="Times New Roman" w:cs="Times New Roman"/>
          <w:spacing w:val="4"/>
          <w:sz w:val="28"/>
          <w:lang w:val="en-GB"/>
        </w:rPr>
        <w:lastRenderedPageBreak/>
        <w:t>O</w:t>
      </w:r>
      <w:r w:rsidRPr="008F6C18">
        <w:rPr>
          <w:rFonts w:ascii="Times New Roman" w:hAnsi="Times New Roman" w:cs="Times New Roman"/>
          <w:spacing w:val="4"/>
          <w:lang w:val="en-GB"/>
        </w:rPr>
        <w:t>RGANISATIONAL</w:t>
      </w:r>
      <w:r w:rsidRPr="008F6C18">
        <w:rPr>
          <w:rFonts w:ascii="Times New Roman" w:hAnsi="Times New Roman" w:cs="Times New Roman"/>
          <w:spacing w:val="11"/>
          <w:lang w:val="en-GB"/>
        </w:rPr>
        <w:t xml:space="preserve"> </w:t>
      </w:r>
      <w:r w:rsidRPr="008F6C18">
        <w:rPr>
          <w:rFonts w:ascii="Times New Roman" w:hAnsi="Times New Roman" w:cs="Times New Roman"/>
          <w:spacing w:val="3"/>
          <w:sz w:val="28"/>
          <w:lang w:val="en-GB"/>
        </w:rPr>
        <w:t>I</w:t>
      </w:r>
      <w:r w:rsidRPr="008F6C18">
        <w:rPr>
          <w:rFonts w:ascii="Times New Roman" w:hAnsi="Times New Roman" w:cs="Times New Roman"/>
          <w:spacing w:val="3"/>
          <w:lang w:val="en-GB"/>
        </w:rPr>
        <w:t>NFORMATION</w:t>
      </w:r>
    </w:p>
    <w:p w14:paraId="1F76DA02" w14:textId="77777777" w:rsidR="00F056A6" w:rsidRPr="008F6C18" w:rsidRDefault="00F056A6" w:rsidP="00635D9B">
      <w:pPr>
        <w:pStyle w:val="Zkladntext"/>
        <w:spacing w:before="7"/>
        <w:rPr>
          <w:rFonts w:ascii="Times New Roman" w:hAnsi="Times New Roman" w:cs="Times New Roman"/>
          <w:b/>
          <w:sz w:val="20"/>
          <w:lang w:val="en-GB"/>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42"/>
        <w:gridCol w:w="8761"/>
      </w:tblGrid>
      <w:tr w:rsidR="00F056A6" w:rsidRPr="008F6C18" w14:paraId="50D4F096" w14:textId="77777777">
        <w:trPr>
          <w:trHeight w:val="407"/>
        </w:trPr>
        <w:tc>
          <w:tcPr>
            <w:tcW w:w="6942" w:type="dxa"/>
            <w:shd w:val="clear" w:color="auto" w:fill="D9D9D9"/>
          </w:tcPr>
          <w:p w14:paraId="2D9644C9" w14:textId="77777777" w:rsidR="00F056A6" w:rsidRPr="008F6C18" w:rsidRDefault="002C4CE0" w:rsidP="00635D9B">
            <w:pPr>
              <w:pStyle w:val="TableParagraph"/>
              <w:spacing w:before="57"/>
              <w:rPr>
                <w:b/>
                <w:i/>
                <w:sz w:val="24"/>
                <w:lang w:val="en-GB"/>
              </w:rPr>
            </w:pPr>
            <w:r w:rsidRPr="008F6C18">
              <w:rPr>
                <w:b/>
                <w:i/>
                <w:sz w:val="24"/>
                <w:lang w:val="en-GB"/>
              </w:rPr>
              <w:t>STAFF &amp; STUDENTS</w:t>
            </w:r>
          </w:p>
        </w:tc>
        <w:tc>
          <w:tcPr>
            <w:tcW w:w="8761" w:type="dxa"/>
            <w:shd w:val="clear" w:color="auto" w:fill="D9D9D9"/>
          </w:tcPr>
          <w:p w14:paraId="78D9A67D" w14:textId="77777777" w:rsidR="00F056A6" w:rsidRPr="008F6C18" w:rsidRDefault="002C4CE0" w:rsidP="00635D9B">
            <w:pPr>
              <w:pStyle w:val="TableParagraph"/>
              <w:spacing w:before="57"/>
              <w:rPr>
                <w:b/>
                <w:i/>
                <w:sz w:val="24"/>
                <w:lang w:val="en-GB"/>
              </w:rPr>
            </w:pPr>
            <w:r w:rsidRPr="008F6C18">
              <w:rPr>
                <w:b/>
                <w:i/>
                <w:sz w:val="24"/>
                <w:lang w:val="en-GB"/>
              </w:rPr>
              <w:t>FTE</w:t>
            </w:r>
          </w:p>
        </w:tc>
      </w:tr>
      <w:tr w:rsidR="00F056A6" w:rsidRPr="008F6C18" w14:paraId="6CB2A5E8" w14:textId="77777777">
        <w:trPr>
          <w:trHeight w:val="625"/>
        </w:trPr>
        <w:tc>
          <w:tcPr>
            <w:tcW w:w="6942" w:type="dxa"/>
          </w:tcPr>
          <w:p w14:paraId="141E88FB" w14:textId="77777777" w:rsidR="00F056A6" w:rsidRPr="008F6C18" w:rsidRDefault="002C4CE0" w:rsidP="00635D9B">
            <w:pPr>
              <w:pStyle w:val="TableParagraph"/>
              <w:spacing w:before="59"/>
              <w:ind w:right="103"/>
              <w:rPr>
                <w:i/>
                <w:sz w:val="20"/>
                <w:lang w:val="en-GB"/>
              </w:rPr>
            </w:pPr>
            <w:r w:rsidRPr="008F6C18">
              <w:rPr>
                <w:i/>
                <w:sz w:val="20"/>
                <w:lang w:val="en-GB"/>
              </w:rPr>
              <w:t>Total researchers = staff, fellowship holders, bursary holders, PhD. students either full-time or part-time involved in research</w:t>
            </w:r>
          </w:p>
        </w:tc>
        <w:tc>
          <w:tcPr>
            <w:tcW w:w="8761" w:type="dxa"/>
            <w:tcBorders>
              <w:bottom w:val="single" w:sz="8" w:space="0" w:color="000000"/>
              <w:right w:val="single" w:sz="8" w:space="0" w:color="000000"/>
            </w:tcBorders>
          </w:tcPr>
          <w:p w14:paraId="7279BA88" w14:textId="77777777" w:rsidR="00F056A6" w:rsidRPr="008F6C18" w:rsidRDefault="0021077D" w:rsidP="00635D9B">
            <w:pPr>
              <w:pStyle w:val="TableParagraph"/>
              <w:spacing w:before="56"/>
              <w:rPr>
                <w:b/>
                <w:lang w:val="en-GB"/>
              </w:rPr>
            </w:pPr>
            <w:r w:rsidRPr="008F6C18">
              <w:rPr>
                <w:b/>
                <w:lang w:val="en-GB"/>
              </w:rPr>
              <w:t>151</w:t>
            </w:r>
            <w:r w:rsidR="00FF77E7">
              <w:rPr>
                <w:b/>
                <w:lang w:val="en-GB"/>
              </w:rPr>
              <w:t>,2</w:t>
            </w:r>
          </w:p>
          <w:p w14:paraId="42F5D9D5" w14:textId="77777777" w:rsidR="00F056A6" w:rsidRPr="008F6C18" w:rsidRDefault="002F769B" w:rsidP="00635D9B">
            <w:pPr>
              <w:pStyle w:val="TableParagraph"/>
              <w:spacing w:before="1"/>
              <w:rPr>
                <w:i/>
                <w:sz w:val="20"/>
                <w:lang w:val="en-GB"/>
              </w:rPr>
            </w:pPr>
            <w:r w:rsidRPr="008F6C18">
              <w:rPr>
                <w:i/>
                <w:sz w:val="20"/>
                <w:lang w:val="en-GB"/>
              </w:rPr>
              <w:t xml:space="preserve">Total R1, R2, R3 a R4 (110 </w:t>
            </w:r>
            <w:r w:rsidR="002C4CE0" w:rsidRPr="008F6C18">
              <w:rPr>
                <w:i/>
                <w:sz w:val="20"/>
                <w:lang w:val="en-GB"/>
              </w:rPr>
              <w:t xml:space="preserve"> researchers +</w:t>
            </w:r>
            <w:r w:rsidRPr="008F6C18">
              <w:rPr>
                <w:i/>
                <w:sz w:val="20"/>
                <w:lang w:val="en-GB"/>
              </w:rPr>
              <w:t>65</w:t>
            </w:r>
            <w:r w:rsidR="002C4CE0" w:rsidRPr="008F6C18">
              <w:rPr>
                <w:i/>
                <w:sz w:val="20"/>
                <w:lang w:val="en-GB"/>
              </w:rPr>
              <w:t xml:space="preserve"> Ph.D. students)</w:t>
            </w:r>
          </w:p>
        </w:tc>
      </w:tr>
      <w:tr w:rsidR="00F056A6" w:rsidRPr="008F6C18" w14:paraId="3CD49E11" w14:textId="77777777" w:rsidTr="008016F9">
        <w:trPr>
          <w:trHeight w:val="314"/>
        </w:trPr>
        <w:tc>
          <w:tcPr>
            <w:tcW w:w="6942" w:type="dxa"/>
          </w:tcPr>
          <w:p w14:paraId="1C9393D8" w14:textId="77777777" w:rsidR="00F056A6" w:rsidRPr="008F6C18" w:rsidRDefault="002C4CE0" w:rsidP="00635D9B">
            <w:pPr>
              <w:pStyle w:val="TableParagraph"/>
              <w:spacing w:before="49"/>
              <w:rPr>
                <w:i/>
                <w:sz w:val="20"/>
                <w:lang w:val="en-GB"/>
              </w:rPr>
            </w:pPr>
            <w:r w:rsidRPr="008F6C18">
              <w:rPr>
                <w:i/>
                <w:sz w:val="20"/>
                <w:lang w:val="en-GB"/>
              </w:rPr>
              <w:t>Of whom are international (i.e. foreign nationality)</w:t>
            </w:r>
          </w:p>
        </w:tc>
        <w:tc>
          <w:tcPr>
            <w:tcW w:w="8761" w:type="dxa"/>
            <w:tcBorders>
              <w:top w:val="single" w:sz="8" w:space="0" w:color="000000"/>
              <w:bottom w:val="single" w:sz="8" w:space="0" w:color="000000"/>
              <w:right w:val="single" w:sz="8" w:space="0" w:color="000000"/>
            </w:tcBorders>
          </w:tcPr>
          <w:p w14:paraId="649B81EF" w14:textId="77777777" w:rsidR="00F056A6" w:rsidRPr="008F6C18" w:rsidRDefault="00010C5A" w:rsidP="0021077D">
            <w:pPr>
              <w:pStyle w:val="TableParagraph"/>
              <w:spacing w:before="47"/>
              <w:rPr>
                <w:i/>
                <w:sz w:val="20"/>
                <w:lang w:val="en-GB"/>
              </w:rPr>
            </w:pPr>
            <w:r w:rsidRPr="008F6C18">
              <w:rPr>
                <w:b/>
                <w:lang w:val="en-GB"/>
              </w:rPr>
              <w:t>2</w:t>
            </w:r>
            <w:r w:rsidR="0021077D" w:rsidRPr="008F6C18">
              <w:rPr>
                <w:b/>
                <w:lang w:val="en-GB"/>
              </w:rPr>
              <w:t>0</w:t>
            </w:r>
            <w:r w:rsidR="00FF77E7">
              <w:rPr>
                <w:b/>
                <w:lang w:val="en-GB"/>
              </w:rPr>
              <w:t>,1</w:t>
            </w:r>
          </w:p>
        </w:tc>
      </w:tr>
      <w:tr w:rsidR="00F056A6" w:rsidRPr="008F6C18" w14:paraId="33905E8C" w14:textId="77777777" w:rsidTr="008016F9">
        <w:trPr>
          <w:trHeight w:val="535"/>
        </w:trPr>
        <w:tc>
          <w:tcPr>
            <w:tcW w:w="6942" w:type="dxa"/>
          </w:tcPr>
          <w:p w14:paraId="43C0CFC3" w14:textId="77777777" w:rsidR="00F056A6" w:rsidRPr="008F6C18" w:rsidRDefault="002C4CE0" w:rsidP="00635D9B">
            <w:pPr>
              <w:pStyle w:val="TableParagraph"/>
              <w:spacing w:before="49"/>
              <w:ind w:right="109"/>
              <w:rPr>
                <w:i/>
                <w:sz w:val="20"/>
                <w:lang w:val="en-GB"/>
              </w:rPr>
            </w:pPr>
            <w:r w:rsidRPr="008F6C18">
              <w:rPr>
                <w:i/>
                <w:sz w:val="20"/>
                <w:lang w:val="en-GB"/>
              </w:rPr>
              <w:t>Of whom are externally funded (i.e. for whom the organisation is host organisation)</w:t>
            </w:r>
          </w:p>
        </w:tc>
        <w:tc>
          <w:tcPr>
            <w:tcW w:w="8761" w:type="dxa"/>
            <w:tcBorders>
              <w:top w:val="single" w:sz="8" w:space="0" w:color="000000"/>
              <w:bottom w:val="single" w:sz="8" w:space="0" w:color="000000"/>
              <w:right w:val="single" w:sz="8" w:space="0" w:color="000000"/>
            </w:tcBorders>
          </w:tcPr>
          <w:p w14:paraId="56EF40A8" w14:textId="77777777" w:rsidR="002F769B" w:rsidRPr="008F6C18" w:rsidRDefault="002F769B" w:rsidP="00635D9B">
            <w:pPr>
              <w:pStyle w:val="TableParagraph"/>
              <w:spacing w:before="1"/>
              <w:ind w:left="0"/>
              <w:rPr>
                <w:b/>
                <w:lang w:val="en-GB"/>
              </w:rPr>
            </w:pPr>
            <w:r w:rsidRPr="008F6C18">
              <w:rPr>
                <w:b/>
                <w:lang w:val="en-GB"/>
              </w:rPr>
              <w:t xml:space="preserve">  </w:t>
            </w:r>
            <w:r w:rsidR="0021077D" w:rsidRPr="008F6C18">
              <w:rPr>
                <w:b/>
                <w:lang w:val="en-GB"/>
              </w:rPr>
              <w:t>0</w:t>
            </w:r>
          </w:p>
        </w:tc>
      </w:tr>
      <w:tr w:rsidR="00F056A6" w:rsidRPr="008F6C18" w14:paraId="7F5CD607" w14:textId="77777777" w:rsidTr="008016F9">
        <w:trPr>
          <w:trHeight w:val="283"/>
        </w:trPr>
        <w:tc>
          <w:tcPr>
            <w:tcW w:w="6942" w:type="dxa"/>
          </w:tcPr>
          <w:p w14:paraId="448801D1" w14:textId="77777777" w:rsidR="00F056A6" w:rsidRPr="008F6C18" w:rsidRDefault="002C4CE0" w:rsidP="00635D9B">
            <w:pPr>
              <w:pStyle w:val="TableParagraph"/>
              <w:spacing w:before="49"/>
              <w:rPr>
                <w:i/>
                <w:sz w:val="20"/>
                <w:lang w:val="en-GB"/>
              </w:rPr>
            </w:pPr>
            <w:r w:rsidRPr="008F6C18">
              <w:rPr>
                <w:i/>
                <w:sz w:val="20"/>
                <w:lang w:val="en-GB"/>
              </w:rPr>
              <w:t>Of whom are women</w:t>
            </w:r>
          </w:p>
        </w:tc>
        <w:tc>
          <w:tcPr>
            <w:tcW w:w="8761" w:type="dxa"/>
            <w:tcBorders>
              <w:top w:val="single" w:sz="8" w:space="0" w:color="000000"/>
              <w:bottom w:val="single" w:sz="8" w:space="0" w:color="000000"/>
              <w:right w:val="single" w:sz="8" w:space="0" w:color="000000"/>
            </w:tcBorders>
          </w:tcPr>
          <w:p w14:paraId="30BA8A6A" w14:textId="77777777" w:rsidR="00F056A6" w:rsidRPr="008F6C18" w:rsidRDefault="0021077D" w:rsidP="0021077D">
            <w:pPr>
              <w:pStyle w:val="TableParagraph"/>
              <w:spacing w:before="47"/>
              <w:rPr>
                <w:i/>
                <w:sz w:val="20"/>
                <w:lang w:val="en-GB"/>
              </w:rPr>
            </w:pPr>
            <w:r w:rsidRPr="008F6C18">
              <w:rPr>
                <w:b/>
                <w:lang w:val="en-GB"/>
              </w:rPr>
              <w:t>78</w:t>
            </w:r>
            <w:r w:rsidR="00FF77E7">
              <w:rPr>
                <w:b/>
                <w:lang w:val="en-GB"/>
              </w:rPr>
              <w:t>,7</w:t>
            </w:r>
          </w:p>
        </w:tc>
      </w:tr>
      <w:tr w:rsidR="00F056A6" w:rsidRPr="008F6C18" w14:paraId="56C4AC4A" w14:textId="77777777" w:rsidTr="008016F9">
        <w:trPr>
          <w:trHeight w:val="529"/>
        </w:trPr>
        <w:tc>
          <w:tcPr>
            <w:tcW w:w="6942" w:type="dxa"/>
          </w:tcPr>
          <w:p w14:paraId="278BBC5C" w14:textId="77777777" w:rsidR="00F056A6" w:rsidRPr="008F6C18" w:rsidRDefault="002C4CE0" w:rsidP="00635D9B">
            <w:pPr>
              <w:pStyle w:val="TableParagraph"/>
              <w:spacing w:before="49"/>
              <w:rPr>
                <w:i/>
                <w:sz w:val="20"/>
                <w:lang w:val="en-GB"/>
              </w:rPr>
            </w:pPr>
            <w:r w:rsidRPr="008F6C18">
              <w:rPr>
                <w:i/>
                <w:sz w:val="20"/>
                <w:lang w:val="en-GB"/>
              </w:rPr>
              <w:t>Of whom are stage R3 or R4</w:t>
            </w:r>
            <w:r w:rsidRPr="008F6C18">
              <w:rPr>
                <w:b/>
                <w:i/>
                <w:sz w:val="20"/>
                <w:vertAlign w:val="superscript"/>
                <w:lang w:val="en-GB"/>
              </w:rPr>
              <w:t>1</w:t>
            </w:r>
            <w:r w:rsidRPr="008F6C18">
              <w:rPr>
                <w:b/>
                <w:i/>
                <w:sz w:val="20"/>
                <w:lang w:val="en-GB"/>
              </w:rPr>
              <w:t xml:space="preserve"> </w:t>
            </w:r>
            <w:r w:rsidRPr="008F6C18">
              <w:rPr>
                <w:i/>
                <w:sz w:val="20"/>
                <w:lang w:val="en-GB"/>
              </w:rPr>
              <w:t>= Researchers with a large degree of autonomy, typically holding the status of Principal Investigator or Professor.</w:t>
            </w:r>
          </w:p>
        </w:tc>
        <w:tc>
          <w:tcPr>
            <w:tcW w:w="8761" w:type="dxa"/>
            <w:tcBorders>
              <w:top w:val="single" w:sz="8" w:space="0" w:color="000000"/>
              <w:bottom w:val="single" w:sz="8" w:space="0" w:color="000000"/>
              <w:right w:val="single" w:sz="8" w:space="0" w:color="000000"/>
            </w:tcBorders>
          </w:tcPr>
          <w:p w14:paraId="36C5EBF7" w14:textId="77777777" w:rsidR="00F056A6" w:rsidRPr="008F6C18" w:rsidRDefault="00FF77E7" w:rsidP="00635D9B">
            <w:pPr>
              <w:pStyle w:val="TableParagraph"/>
              <w:spacing w:before="47"/>
              <w:rPr>
                <w:b/>
                <w:lang w:val="en-GB"/>
              </w:rPr>
            </w:pPr>
            <w:r>
              <w:rPr>
                <w:b/>
                <w:lang w:val="en-GB"/>
              </w:rPr>
              <w:t>67,7</w:t>
            </w:r>
          </w:p>
          <w:p w14:paraId="61FA34B3" w14:textId="77777777" w:rsidR="00F056A6" w:rsidRPr="008F6C18" w:rsidRDefault="00F056A6" w:rsidP="008016F9">
            <w:pPr>
              <w:pStyle w:val="TableParagraph"/>
              <w:spacing w:before="2"/>
              <w:ind w:right="203"/>
              <w:rPr>
                <w:i/>
                <w:sz w:val="20"/>
                <w:lang w:val="en-GB"/>
              </w:rPr>
            </w:pPr>
          </w:p>
        </w:tc>
      </w:tr>
      <w:tr w:rsidR="00F056A6" w:rsidRPr="008F6C18" w14:paraId="61CBCEFE" w14:textId="77777777" w:rsidTr="008016F9">
        <w:trPr>
          <w:trHeight w:val="537"/>
        </w:trPr>
        <w:tc>
          <w:tcPr>
            <w:tcW w:w="6942" w:type="dxa"/>
          </w:tcPr>
          <w:p w14:paraId="521276FC" w14:textId="77777777" w:rsidR="00F056A6" w:rsidRPr="008F6C18" w:rsidRDefault="002C4CE0" w:rsidP="00635D9B">
            <w:pPr>
              <w:pStyle w:val="TableParagraph"/>
              <w:spacing w:before="49"/>
              <w:ind w:right="103"/>
              <w:rPr>
                <w:i/>
                <w:sz w:val="20"/>
                <w:lang w:val="en-GB"/>
              </w:rPr>
            </w:pPr>
            <w:r w:rsidRPr="008F6C18">
              <w:rPr>
                <w:i/>
                <w:sz w:val="20"/>
                <w:lang w:val="en-GB"/>
              </w:rPr>
              <w:t>Of whom are stage R2 = in most organisations corresponding with postdoctoral level</w:t>
            </w:r>
          </w:p>
        </w:tc>
        <w:tc>
          <w:tcPr>
            <w:tcW w:w="8761" w:type="dxa"/>
            <w:tcBorders>
              <w:top w:val="single" w:sz="8" w:space="0" w:color="000000"/>
              <w:bottom w:val="single" w:sz="8" w:space="0" w:color="000000"/>
              <w:right w:val="single" w:sz="8" w:space="0" w:color="000000"/>
            </w:tcBorders>
          </w:tcPr>
          <w:p w14:paraId="296B952A" w14:textId="77777777" w:rsidR="00F056A6" w:rsidRPr="008F6C18" w:rsidRDefault="0021077D" w:rsidP="00635D9B">
            <w:pPr>
              <w:pStyle w:val="TableParagraph"/>
              <w:spacing w:before="47"/>
              <w:rPr>
                <w:b/>
                <w:lang w:val="en-GB"/>
              </w:rPr>
            </w:pPr>
            <w:r w:rsidRPr="008F6C18">
              <w:rPr>
                <w:b/>
                <w:lang w:val="en-GB"/>
              </w:rPr>
              <w:t>13</w:t>
            </w:r>
            <w:r w:rsidR="00FF77E7">
              <w:rPr>
                <w:b/>
                <w:lang w:val="en-GB"/>
              </w:rPr>
              <w:t>,3</w:t>
            </w:r>
          </w:p>
          <w:p w14:paraId="1F462A27" w14:textId="77777777" w:rsidR="00F056A6" w:rsidRPr="008F6C18" w:rsidRDefault="00F056A6" w:rsidP="00635D9B">
            <w:pPr>
              <w:pStyle w:val="TableParagraph"/>
              <w:rPr>
                <w:i/>
                <w:sz w:val="20"/>
                <w:lang w:val="en-GB"/>
              </w:rPr>
            </w:pPr>
          </w:p>
        </w:tc>
      </w:tr>
      <w:tr w:rsidR="00F056A6" w:rsidRPr="008F6C18" w14:paraId="6DE3BA32" w14:textId="77777777" w:rsidTr="008016F9">
        <w:trPr>
          <w:trHeight w:val="560"/>
        </w:trPr>
        <w:tc>
          <w:tcPr>
            <w:tcW w:w="6942" w:type="dxa"/>
          </w:tcPr>
          <w:p w14:paraId="62D0C249" w14:textId="77777777" w:rsidR="00F056A6" w:rsidRPr="008F6C18" w:rsidRDefault="002C4CE0" w:rsidP="00635D9B">
            <w:pPr>
              <w:pStyle w:val="TableParagraph"/>
              <w:spacing w:before="46"/>
              <w:rPr>
                <w:i/>
                <w:sz w:val="20"/>
                <w:lang w:val="en-GB"/>
              </w:rPr>
            </w:pPr>
            <w:r w:rsidRPr="008F6C18">
              <w:rPr>
                <w:i/>
                <w:sz w:val="20"/>
                <w:lang w:val="en-GB"/>
              </w:rPr>
              <w:t>Of whom are stage R1 = in most organisations corresponding with doctoral level</w:t>
            </w:r>
          </w:p>
        </w:tc>
        <w:tc>
          <w:tcPr>
            <w:tcW w:w="8761" w:type="dxa"/>
            <w:tcBorders>
              <w:top w:val="single" w:sz="8" w:space="0" w:color="000000"/>
              <w:bottom w:val="single" w:sz="8" w:space="0" w:color="000000"/>
              <w:right w:val="single" w:sz="8" w:space="0" w:color="000000"/>
            </w:tcBorders>
          </w:tcPr>
          <w:p w14:paraId="7DBA4674" w14:textId="77777777" w:rsidR="00F056A6" w:rsidRPr="008F6C18" w:rsidRDefault="00FF77E7" w:rsidP="00635D9B">
            <w:pPr>
              <w:pStyle w:val="TableParagraph"/>
              <w:spacing w:before="47"/>
              <w:rPr>
                <w:b/>
                <w:lang w:val="en-GB"/>
              </w:rPr>
            </w:pPr>
            <w:r>
              <w:rPr>
                <w:b/>
                <w:lang w:val="en-GB"/>
              </w:rPr>
              <w:t>22,75</w:t>
            </w:r>
          </w:p>
          <w:p w14:paraId="6E2DCB78" w14:textId="77777777" w:rsidR="00F056A6" w:rsidRPr="008F6C18" w:rsidRDefault="00F056A6" w:rsidP="00117A18">
            <w:pPr>
              <w:pStyle w:val="TableParagraph"/>
              <w:rPr>
                <w:i/>
                <w:sz w:val="20"/>
                <w:lang w:val="en-GB"/>
              </w:rPr>
            </w:pPr>
          </w:p>
        </w:tc>
      </w:tr>
      <w:tr w:rsidR="00F056A6" w:rsidRPr="008F6C18" w14:paraId="1373E264" w14:textId="77777777" w:rsidTr="008016F9">
        <w:trPr>
          <w:trHeight w:val="256"/>
        </w:trPr>
        <w:tc>
          <w:tcPr>
            <w:tcW w:w="6942" w:type="dxa"/>
          </w:tcPr>
          <w:p w14:paraId="546AF6E4" w14:textId="77777777" w:rsidR="00F056A6" w:rsidRPr="008F6C18" w:rsidRDefault="00806738" w:rsidP="00635D9B">
            <w:pPr>
              <w:pStyle w:val="TableParagraph"/>
              <w:spacing w:line="20" w:lineRule="exact"/>
              <w:ind w:left="57"/>
              <w:rPr>
                <w:sz w:val="2"/>
                <w:lang w:val="en-GB"/>
              </w:rPr>
            </w:pPr>
            <w:r w:rsidRPr="008F6C18">
              <w:rPr>
                <w:noProof/>
                <w:sz w:val="2"/>
                <w:lang w:bidi="ar-SA"/>
              </w:rPr>
              <mc:AlternateContent>
                <mc:Choice Requires="wpg">
                  <w:drawing>
                    <wp:inline distT="0" distB="0" distL="0" distR="0" wp14:anchorId="1BB738C2" wp14:editId="5F091868">
                      <wp:extent cx="107950" cy="12700"/>
                      <wp:effectExtent l="8890" t="4445" r="6985" b="1905"/>
                      <wp:docPr id="156"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2700"/>
                                <a:chOff x="0" y="0"/>
                                <a:chExt cx="170" cy="20"/>
                              </a:xfrm>
                            </wpg:grpSpPr>
                            <wps:wsp>
                              <wps:cNvPr id="157" name="Line 155"/>
                              <wps:cNvCnPr>
                                <a:cxnSpLocks noChangeShapeType="1"/>
                              </wps:cNvCnPr>
                              <wps:spPr bwMode="auto">
                                <a:xfrm>
                                  <a:off x="0" y="10"/>
                                  <a:ext cx="170" cy="0"/>
                                </a:xfrm>
                                <a:prstGeom prst="line">
                                  <a:avLst/>
                                </a:prstGeom>
                                <a:noFill/>
                                <a:ln w="12700">
                                  <a:solidFill>
                                    <a:srgbClr val="0000D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D126A30" id="Group 154" o:spid="_x0000_s1026" style="width:8.5pt;height:1pt;mso-position-horizontal-relative:char;mso-position-vertical-relative:line" coordsize="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IsLfAIAAJgFAAAOAAAAZHJzL2Uyb0RvYy54bWykVFFv2yAQfp+0/4D8ntrOnKS1mlSTnfSl&#10;Wyu1+wEEsI2GAQGJE0377zuw47TpS9XlgdyZu+O774O7vTu0Au2ZsVzJZZReJRFikijKZb2Mfr1s&#10;JtcRsg5LioWSbBkdmY3uVl+/3HY6Z1PVKEGZQVBE2rzTy6hxTudxbEnDWmyvlGYSNitlWuzANXVM&#10;De6geiviaZLM404Zqo0izFr4Wvab0SrUrypG3GNVWeaQWEaAzYXVhHXr13h1i/PaYN1wMsDAn0DR&#10;Yi7h0LFUiR1GO8PflWo5Mcqqyl0R1caqqjhhoQfoJk0uurk3aqdDL3Xe1XqkCai94OnTZcnP/ZNB&#10;nIJ2s3mEJG5BpHAuSmeZp6fTdQ5R90Y/6yfT9wjmgyK/LWzHl/ver/tgtO1+KAoF8c6pQM+hMq0v&#10;AY2jQ1DhOKrADg4R+Jgmi5sZaEVgK50ukkEk0oCS75JIsz6lLYacaUiIcd4fFgAOgHw3cM/smUr7&#10;f1Q+N1izoJD1JI1ULk5UPnDJgMlZz2QIKmRPIznIgUYkVdFgWbNQ7uWogbLUZwD2VynesaDBB2lN&#10;B+JGXk8EveUH59pYd89Ui7yxjARADmLh/YN1HsU5xGsn1YYLAd9xLiTqTiJ53yrBqd8Njqm3hTBo&#10;j/3bg19ZhJ4uwvyhJbZNHxcq+DCcw+WXNFgNw3Q92A5z0dsAS0gfCA0C0MHqX92fm+Rmfb2+zibZ&#10;dL6eZElZTr5vimwy36SLWfmtLIoy/eu7TLO84ZQy6WGfJkCafexaDLOof7vjDBgJit9WD0wC2NN/&#10;AB0k9qr2d3Or6PHJeNKHmxqs8PxD2jCq/Hx57Yeo80Bd/QMAAP//AwBQSwMEFAAGAAgAAAAhAPpm&#10;tF3ZAAAAAgEAAA8AAABkcnMvZG93bnJldi54bWxMj09Lw0AQxe+C32EZwZvdpOIfYjalFPVUBFtB&#10;vE2z0yQ0Oxuy2yT99k692MuDxxve+02+mFyrBupD49lAOktAEZfeNlwZ+Nq+3T2DChHZYuuZDJwo&#10;wKK4vsoxs37kTxo2sVJSwiFDA3WMXaZ1KGtyGGa+I5Zs73uHUWxfadvjKOWu1fMkedQOG5aFGjta&#10;1VQeNkdn4H3EcXmfvg7rw351+tk+fHyvUzLm9mZavoCKNMX/YzjjCzoUwrTzR7ZBtQbkkfin5+xJ&#10;3M7APAFd5PoSvfgFAAD//wMAUEsBAi0AFAAGAAgAAAAhALaDOJL+AAAA4QEAABMAAAAAAAAAAAAA&#10;AAAAAAAAAFtDb250ZW50X1R5cGVzXS54bWxQSwECLQAUAAYACAAAACEAOP0h/9YAAACUAQAACwAA&#10;AAAAAAAAAAAAAAAvAQAAX3JlbHMvLnJlbHNQSwECLQAUAAYACAAAACEAiYiLC3wCAACYBQAADgAA&#10;AAAAAAAAAAAAAAAuAgAAZHJzL2Uyb0RvYy54bWxQSwECLQAUAAYACAAAACEA+ma0XdkAAAACAQAA&#10;DwAAAAAAAAAAAAAAAADWBAAAZHJzL2Rvd25yZXYueG1sUEsFBgAAAAAEAAQA8wAAANwFAAAAAA==&#10;">
                      <v:line id="Line 155" o:spid="_x0000_s1027" style="position:absolute;visibility:visible;mso-wrap-style:square" from="0,10" to="1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WFNwgAAANwAAAAPAAAAZHJzL2Rvd25yZXYueG1sRE9NawIx&#10;EL0L/Q9hCt40a8FVVqOU0oI9eFi19+lm3Cwmk+0mruu/b4RCb/N4n7PeDs6KnrrQeFYwm2YgiCuv&#10;G64VnI4fkyWIEJE1Ws+k4E4Btpun0RoL7W9cUn+ItUghHApUYGJsCylDZchhmPqWOHFn3zmMCXa1&#10;1B3eUriz8iXLcumw4dRgsKU3Q9XlcHUKFnf7vet/yvxcZl+z3O7n7yZ+KjV+Hl5XICIN8V/8597p&#10;NH++gMcz6QK5+QUAAP//AwBQSwECLQAUAAYACAAAACEA2+H2y+4AAACFAQAAEwAAAAAAAAAAAAAA&#10;AAAAAAAAW0NvbnRlbnRfVHlwZXNdLnhtbFBLAQItABQABgAIAAAAIQBa9CxbvwAAABUBAAALAAAA&#10;AAAAAAAAAAAAAB8BAABfcmVscy8ucmVsc1BLAQItABQABgAIAAAAIQAE5WFNwgAAANwAAAAPAAAA&#10;AAAAAAAAAAAAAAcCAABkcnMvZG93bnJldi54bWxQSwUGAAAAAAMAAwC3AAAA9gIAAAAA&#10;" strokecolor="#0000dc" strokeweight="1pt"/>
                      <w10:anchorlock/>
                    </v:group>
                  </w:pict>
                </mc:Fallback>
              </mc:AlternateContent>
            </w:r>
          </w:p>
          <w:p w14:paraId="268E63DE" w14:textId="77777777" w:rsidR="00F056A6" w:rsidRPr="008F6C18" w:rsidRDefault="002C4CE0" w:rsidP="00635D9B">
            <w:pPr>
              <w:pStyle w:val="TableParagraph"/>
              <w:spacing w:before="29"/>
              <w:rPr>
                <w:i/>
                <w:sz w:val="20"/>
                <w:lang w:val="en-GB"/>
              </w:rPr>
            </w:pPr>
            <w:r w:rsidRPr="008F6C18">
              <w:rPr>
                <w:i/>
                <w:sz w:val="20"/>
                <w:lang w:val="en-GB"/>
              </w:rPr>
              <w:t>Total number of students (if relevant)</w:t>
            </w:r>
          </w:p>
        </w:tc>
        <w:tc>
          <w:tcPr>
            <w:tcW w:w="8761" w:type="dxa"/>
            <w:tcBorders>
              <w:top w:val="single" w:sz="8" w:space="0" w:color="000000"/>
              <w:bottom w:val="single" w:sz="8" w:space="0" w:color="000000"/>
              <w:right w:val="single" w:sz="8" w:space="0" w:color="000000"/>
            </w:tcBorders>
          </w:tcPr>
          <w:p w14:paraId="3F9A09B9" w14:textId="77777777" w:rsidR="00F056A6" w:rsidRPr="008F6C18" w:rsidRDefault="0021077D" w:rsidP="008016F9">
            <w:pPr>
              <w:pStyle w:val="TableParagraph"/>
              <w:spacing w:before="47"/>
              <w:rPr>
                <w:i/>
                <w:sz w:val="20"/>
                <w:lang w:val="en-GB"/>
              </w:rPr>
            </w:pPr>
            <w:r w:rsidRPr="008F6C18">
              <w:rPr>
                <w:b/>
                <w:lang w:val="en-GB"/>
              </w:rPr>
              <w:t>24</w:t>
            </w:r>
            <w:r w:rsidR="00FF77E7">
              <w:rPr>
                <w:b/>
                <w:lang w:val="en-GB"/>
              </w:rPr>
              <w:t>,35</w:t>
            </w:r>
          </w:p>
        </w:tc>
      </w:tr>
      <w:tr w:rsidR="00F056A6" w:rsidRPr="008F6C18" w14:paraId="21410FD2" w14:textId="77777777" w:rsidTr="008016F9">
        <w:trPr>
          <w:trHeight w:val="643"/>
        </w:trPr>
        <w:tc>
          <w:tcPr>
            <w:tcW w:w="6942" w:type="dxa"/>
          </w:tcPr>
          <w:p w14:paraId="5FC0C42F" w14:textId="77777777" w:rsidR="00F056A6" w:rsidRPr="008F6C18" w:rsidRDefault="002C4CE0" w:rsidP="00635D9B">
            <w:pPr>
              <w:pStyle w:val="TableParagraph"/>
              <w:spacing w:before="58"/>
              <w:ind w:right="103"/>
              <w:rPr>
                <w:i/>
                <w:sz w:val="20"/>
                <w:lang w:val="en-GB"/>
              </w:rPr>
            </w:pPr>
            <w:r w:rsidRPr="008F6C18">
              <w:rPr>
                <w:i/>
                <w:sz w:val="20"/>
                <w:lang w:val="en-GB"/>
              </w:rPr>
              <w:t>Total number of staff (including management, administrative, teaching and research staff)</w:t>
            </w:r>
          </w:p>
        </w:tc>
        <w:tc>
          <w:tcPr>
            <w:tcW w:w="8761" w:type="dxa"/>
            <w:tcBorders>
              <w:top w:val="single" w:sz="8" w:space="0" w:color="000000"/>
              <w:bottom w:val="single" w:sz="8" w:space="0" w:color="000000"/>
            </w:tcBorders>
          </w:tcPr>
          <w:p w14:paraId="01331F36" w14:textId="77777777" w:rsidR="00F056A6" w:rsidRPr="00FF77E7" w:rsidRDefault="0021077D" w:rsidP="008016F9">
            <w:pPr>
              <w:pStyle w:val="TableParagraph"/>
              <w:spacing w:before="56"/>
              <w:rPr>
                <w:sz w:val="20"/>
                <w:lang w:val="en-GB"/>
              </w:rPr>
            </w:pPr>
            <w:r w:rsidRPr="00FF77E7">
              <w:rPr>
                <w:b/>
                <w:lang w:val="en-GB"/>
              </w:rPr>
              <w:t>43</w:t>
            </w:r>
            <w:r w:rsidR="00FF77E7" w:rsidRPr="00FF77E7">
              <w:rPr>
                <w:b/>
                <w:lang w:val="en-GB"/>
              </w:rPr>
              <w:t>,40</w:t>
            </w:r>
          </w:p>
        </w:tc>
      </w:tr>
      <w:tr w:rsidR="00F056A6" w:rsidRPr="008F6C18" w14:paraId="5AD1B2D8" w14:textId="77777777">
        <w:trPr>
          <w:trHeight w:val="395"/>
        </w:trPr>
        <w:tc>
          <w:tcPr>
            <w:tcW w:w="6942" w:type="dxa"/>
            <w:shd w:val="clear" w:color="auto" w:fill="D9D9D9"/>
          </w:tcPr>
          <w:p w14:paraId="58089D6B" w14:textId="77777777" w:rsidR="00F056A6" w:rsidRPr="008F6C18" w:rsidRDefault="002C4CE0" w:rsidP="00635D9B">
            <w:pPr>
              <w:pStyle w:val="TableParagraph"/>
              <w:spacing w:before="47"/>
              <w:rPr>
                <w:b/>
                <w:i/>
                <w:sz w:val="24"/>
                <w:lang w:val="en-GB"/>
              </w:rPr>
            </w:pPr>
            <w:r w:rsidRPr="008F6C18">
              <w:rPr>
                <w:b/>
                <w:i/>
                <w:sz w:val="24"/>
                <w:lang w:val="en-GB"/>
              </w:rPr>
              <w:t>RESEARCH FUNDING (figures for most recent fiscal year)</w:t>
            </w:r>
          </w:p>
        </w:tc>
        <w:tc>
          <w:tcPr>
            <w:tcW w:w="8761" w:type="dxa"/>
            <w:tcBorders>
              <w:top w:val="single" w:sz="8" w:space="0" w:color="000000"/>
            </w:tcBorders>
            <w:shd w:val="clear" w:color="auto" w:fill="D9D9D9"/>
          </w:tcPr>
          <w:p w14:paraId="5D8BE4B4" w14:textId="77777777" w:rsidR="00F056A6" w:rsidRPr="008F6C18" w:rsidRDefault="002C4CE0" w:rsidP="00635D9B">
            <w:pPr>
              <w:pStyle w:val="TableParagraph"/>
              <w:spacing w:before="47"/>
              <w:rPr>
                <w:b/>
                <w:i/>
                <w:sz w:val="24"/>
                <w:lang w:val="en-GB"/>
              </w:rPr>
            </w:pPr>
            <w:r w:rsidRPr="008F6C18">
              <w:rPr>
                <w:b/>
                <w:i/>
                <w:sz w:val="24"/>
                <w:lang w:val="en-GB"/>
              </w:rPr>
              <w:t>€</w:t>
            </w:r>
          </w:p>
        </w:tc>
      </w:tr>
      <w:tr w:rsidR="00F056A6" w:rsidRPr="008F6C18" w14:paraId="7FC1272D" w14:textId="77777777">
        <w:trPr>
          <w:trHeight w:val="246"/>
        </w:trPr>
        <w:tc>
          <w:tcPr>
            <w:tcW w:w="6942" w:type="dxa"/>
          </w:tcPr>
          <w:p w14:paraId="39C6E010" w14:textId="77777777" w:rsidR="00F056A6" w:rsidRPr="008F6C18" w:rsidRDefault="002C4CE0" w:rsidP="00635D9B">
            <w:pPr>
              <w:pStyle w:val="TableParagraph"/>
              <w:spacing w:before="1" w:line="225" w:lineRule="exact"/>
              <w:rPr>
                <w:i/>
                <w:sz w:val="20"/>
                <w:lang w:val="en-GB"/>
              </w:rPr>
            </w:pPr>
            <w:r w:rsidRPr="008F6C18">
              <w:rPr>
                <w:i/>
                <w:sz w:val="20"/>
                <w:lang w:val="en-GB"/>
              </w:rPr>
              <w:t>Total annual organisational budget</w:t>
            </w:r>
          </w:p>
        </w:tc>
        <w:tc>
          <w:tcPr>
            <w:tcW w:w="8761" w:type="dxa"/>
            <w:tcBorders>
              <w:bottom w:val="single" w:sz="8" w:space="0" w:color="000000"/>
              <w:right w:val="single" w:sz="8" w:space="0" w:color="000000"/>
            </w:tcBorders>
          </w:tcPr>
          <w:p w14:paraId="1D8E8641" w14:textId="77777777" w:rsidR="00F056A6" w:rsidRPr="008F6C18" w:rsidRDefault="00FF77E7" w:rsidP="00635D9B">
            <w:pPr>
              <w:pStyle w:val="TableParagraph"/>
              <w:spacing w:before="1" w:line="225" w:lineRule="exact"/>
              <w:rPr>
                <w:i/>
                <w:sz w:val="20"/>
                <w:lang w:val="en-GB"/>
              </w:rPr>
            </w:pPr>
            <w:r w:rsidRPr="00FF77E7">
              <w:t>7309054</w:t>
            </w:r>
          </w:p>
        </w:tc>
      </w:tr>
      <w:tr w:rsidR="00F056A6" w:rsidRPr="008F6C18" w14:paraId="5F48A11B" w14:textId="77777777">
        <w:trPr>
          <w:trHeight w:val="489"/>
        </w:trPr>
        <w:tc>
          <w:tcPr>
            <w:tcW w:w="6942" w:type="dxa"/>
          </w:tcPr>
          <w:p w14:paraId="3008F910" w14:textId="77777777" w:rsidR="00F056A6" w:rsidRPr="008F6C18" w:rsidRDefault="002C4CE0" w:rsidP="00635D9B">
            <w:pPr>
              <w:pStyle w:val="TableParagraph"/>
              <w:spacing w:line="237" w:lineRule="exact"/>
              <w:rPr>
                <w:i/>
                <w:sz w:val="20"/>
                <w:lang w:val="en-GB"/>
              </w:rPr>
            </w:pPr>
            <w:r w:rsidRPr="008F6C18">
              <w:rPr>
                <w:i/>
                <w:sz w:val="20"/>
                <w:lang w:val="en-GB"/>
              </w:rPr>
              <w:t>Annual organisational direct government funding (block funding, used for</w:t>
            </w:r>
          </w:p>
          <w:p w14:paraId="63479D46" w14:textId="77777777" w:rsidR="00F056A6" w:rsidRPr="008F6C18" w:rsidRDefault="002C4CE0" w:rsidP="00635D9B">
            <w:pPr>
              <w:pStyle w:val="TableParagraph"/>
              <w:spacing w:line="232" w:lineRule="exact"/>
              <w:rPr>
                <w:i/>
                <w:sz w:val="20"/>
                <w:lang w:val="en-GB"/>
              </w:rPr>
            </w:pPr>
            <w:r w:rsidRPr="008F6C18">
              <w:rPr>
                <w:i/>
                <w:sz w:val="20"/>
                <w:lang w:val="en-GB"/>
              </w:rPr>
              <w:t>teaching, research, infrastructure,…)</w:t>
            </w:r>
          </w:p>
        </w:tc>
        <w:tc>
          <w:tcPr>
            <w:tcW w:w="8761" w:type="dxa"/>
            <w:tcBorders>
              <w:top w:val="nil"/>
              <w:bottom w:val="single" w:sz="8" w:space="0" w:color="000000"/>
              <w:right w:val="single" w:sz="8" w:space="0" w:color="000000"/>
            </w:tcBorders>
          </w:tcPr>
          <w:p w14:paraId="4D6964B0" w14:textId="77777777" w:rsidR="00F056A6" w:rsidRPr="008F6C18" w:rsidRDefault="00FF77E7" w:rsidP="00635D9B">
            <w:pPr>
              <w:pStyle w:val="TableParagraph"/>
              <w:spacing w:line="237" w:lineRule="exact"/>
              <w:rPr>
                <w:i/>
                <w:sz w:val="20"/>
                <w:lang w:val="en-GB"/>
              </w:rPr>
            </w:pPr>
            <w:r w:rsidRPr="00FF77E7">
              <w:t>4235584</w:t>
            </w:r>
          </w:p>
        </w:tc>
      </w:tr>
      <w:tr w:rsidR="00F056A6" w:rsidRPr="008F6C18" w14:paraId="0E143ABD" w14:textId="77777777">
        <w:trPr>
          <w:trHeight w:val="486"/>
        </w:trPr>
        <w:tc>
          <w:tcPr>
            <w:tcW w:w="6942" w:type="dxa"/>
          </w:tcPr>
          <w:p w14:paraId="00597B9A" w14:textId="77777777" w:rsidR="00F056A6" w:rsidRPr="008F6C18" w:rsidRDefault="002C4CE0" w:rsidP="00635D9B">
            <w:pPr>
              <w:pStyle w:val="TableParagraph"/>
              <w:spacing w:line="236" w:lineRule="exact"/>
              <w:rPr>
                <w:i/>
                <w:sz w:val="20"/>
                <w:lang w:val="en-GB"/>
              </w:rPr>
            </w:pPr>
            <w:r w:rsidRPr="008F6C18">
              <w:rPr>
                <w:i/>
                <w:sz w:val="20"/>
                <w:lang w:val="en-GB"/>
              </w:rPr>
              <w:t>Annual competitive government-sourced funding (designated for research,</w:t>
            </w:r>
          </w:p>
          <w:p w14:paraId="03E780EA" w14:textId="77777777" w:rsidR="00F056A6" w:rsidRPr="008F6C18" w:rsidRDefault="002C4CE0" w:rsidP="00635D9B">
            <w:pPr>
              <w:pStyle w:val="TableParagraph"/>
              <w:spacing w:line="231" w:lineRule="exact"/>
              <w:rPr>
                <w:i/>
                <w:sz w:val="20"/>
                <w:lang w:val="en-GB"/>
              </w:rPr>
            </w:pPr>
            <w:r w:rsidRPr="008F6C18">
              <w:rPr>
                <w:i/>
                <w:sz w:val="20"/>
                <w:lang w:val="en-GB"/>
              </w:rPr>
              <w:t>obtained in competition with other organisations – including EU funding)</w:t>
            </w:r>
          </w:p>
        </w:tc>
        <w:tc>
          <w:tcPr>
            <w:tcW w:w="8761" w:type="dxa"/>
            <w:tcBorders>
              <w:top w:val="single" w:sz="8" w:space="0" w:color="000000"/>
              <w:bottom w:val="single" w:sz="8" w:space="0" w:color="000000"/>
              <w:right w:val="single" w:sz="8" w:space="0" w:color="000000"/>
            </w:tcBorders>
          </w:tcPr>
          <w:p w14:paraId="63494CCD" w14:textId="77777777" w:rsidR="00F056A6" w:rsidRPr="008F6C18" w:rsidRDefault="00FF77E7" w:rsidP="00FF77E7">
            <w:pPr>
              <w:pStyle w:val="TableParagraph"/>
              <w:spacing w:line="237" w:lineRule="exact"/>
              <w:rPr>
                <w:i/>
                <w:sz w:val="20"/>
                <w:lang w:val="en-GB"/>
              </w:rPr>
            </w:pPr>
            <w:r w:rsidRPr="00FF77E7">
              <w:t>3073470</w:t>
            </w:r>
          </w:p>
        </w:tc>
      </w:tr>
      <w:tr w:rsidR="00F056A6" w:rsidRPr="008F6C18" w14:paraId="67CD241C" w14:textId="77777777">
        <w:trPr>
          <w:trHeight w:val="243"/>
        </w:trPr>
        <w:tc>
          <w:tcPr>
            <w:tcW w:w="6942" w:type="dxa"/>
          </w:tcPr>
          <w:p w14:paraId="391E2553" w14:textId="77777777" w:rsidR="00F056A6" w:rsidRPr="008F6C18" w:rsidRDefault="002C4CE0" w:rsidP="00635D9B">
            <w:pPr>
              <w:pStyle w:val="TableParagraph"/>
              <w:spacing w:line="224" w:lineRule="exact"/>
              <w:ind w:left="153"/>
              <w:rPr>
                <w:i/>
                <w:sz w:val="20"/>
                <w:lang w:val="en-GB"/>
              </w:rPr>
            </w:pPr>
            <w:r w:rsidRPr="008F6C18">
              <w:rPr>
                <w:i/>
                <w:sz w:val="20"/>
                <w:lang w:val="en-GB"/>
              </w:rPr>
              <w:t>Annual funding from private, non-government sources, designated for research</w:t>
            </w:r>
          </w:p>
        </w:tc>
        <w:tc>
          <w:tcPr>
            <w:tcW w:w="8761" w:type="dxa"/>
            <w:tcBorders>
              <w:top w:val="single" w:sz="8" w:space="0" w:color="000000"/>
              <w:bottom w:val="single" w:sz="8" w:space="0" w:color="000000"/>
              <w:right w:val="single" w:sz="8" w:space="0" w:color="000000"/>
            </w:tcBorders>
          </w:tcPr>
          <w:p w14:paraId="548AB1A0" w14:textId="77777777" w:rsidR="00F056A6" w:rsidRPr="00FF77E7" w:rsidRDefault="00FF77E7" w:rsidP="00FF77E7">
            <w:pPr>
              <w:pStyle w:val="TableParagraph"/>
              <w:spacing w:line="224" w:lineRule="exact"/>
              <w:rPr>
                <w:sz w:val="20"/>
                <w:lang w:val="en-GB"/>
              </w:rPr>
            </w:pPr>
            <w:r w:rsidRPr="00FF77E7">
              <w:rPr>
                <w:sz w:val="20"/>
                <w:lang w:val="en-GB"/>
              </w:rPr>
              <w:t>35069</w:t>
            </w:r>
          </w:p>
        </w:tc>
      </w:tr>
      <w:tr w:rsidR="00F056A6" w:rsidRPr="008F6C18" w14:paraId="4A102937" w14:textId="77777777">
        <w:trPr>
          <w:trHeight w:val="397"/>
        </w:trPr>
        <w:tc>
          <w:tcPr>
            <w:tcW w:w="15703" w:type="dxa"/>
            <w:gridSpan w:val="2"/>
            <w:tcBorders>
              <w:top w:val="single" w:sz="8" w:space="0" w:color="000000"/>
            </w:tcBorders>
            <w:shd w:val="clear" w:color="auto" w:fill="D9D9D9"/>
          </w:tcPr>
          <w:p w14:paraId="43EF2FF9" w14:textId="77777777" w:rsidR="00F056A6" w:rsidRPr="008F6C18" w:rsidRDefault="002C4CE0" w:rsidP="00635D9B">
            <w:pPr>
              <w:pStyle w:val="TableParagraph"/>
              <w:spacing w:before="38"/>
              <w:rPr>
                <w:i/>
                <w:sz w:val="20"/>
                <w:lang w:val="en-GB"/>
              </w:rPr>
            </w:pPr>
            <w:r w:rsidRPr="008F6C18">
              <w:rPr>
                <w:b/>
                <w:i/>
                <w:sz w:val="24"/>
                <w:lang w:val="en-GB"/>
              </w:rPr>
              <w:t xml:space="preserve">ORGANISATIONAL PROFILE </w:t>
            </w:r>
            <w:r w:rsidRPr="008F6C18">
              <w:rPr>
                <w:i/>
                <w:sz w:val="20"/>
                <w:lang w:val="en-GB"/>
              </w:rPr>
              <w:t>(a very brief description of your organisation, max. 100 words)</w:t>
            </w:r>
          </w:p>
        </w:tc>
      </w:tr>
      <w:tr w:rsidR="00F056A6" w:rsidRPr="008F6C18" w14:paraId="3FD2EED9" w14:textId="77777777" w:rsidTr="008016F9">
        <w:trPr>
          <w:trHeight w:val="1506"/>
        </w:trPr>
        <w:tc>
          <w:tcPr>
            <w:tcW w:w="15703" w:type="dxa"/>
            <w:gridSpan w:val="2"/>
          </w:tcPr>
          <w:p w14:paraId="690A00F0" w14:textId="2602F12B" w:rsidR="00F056A6" w:rsidRPr="008F6C18" w:rsidRDefault="00B22FE1" w:rsidP="00B0528E">
            <w:pPr>
              <w:pStyle w:val="Normlnweb"/>
              <w:rPr>
                <w:lang w:val="en-GB"/>
              </w:rPr>
            </w:pPr>
            <w:r w:rsidRPr="008F6C18">
              <w:rPr>
                <w:lang w:val="en-GB"/>
              </w:rPr>
              <w:t>Institute of Biophysics, CAS (IBP) is focused to the basic research of fundamental importance. It involves the structure, function, and dynamics of biological systems. We use a broad spectrum of methods of molecular biology, biochemistry, biophysics, bioinformatics, etc. Researchers of the IBP are interested in collaboration with universities as well as international cooperation. We aim to further increase our reputation as a top cent</w:t>
            </w:r>
            <w:r w:rsidR="00D35B12">
              <w:rPr>
                <w:lang w:val="en-GB"/>
              </w:rPr>
              <w:t>r</w:t>
            </w:r>
            <w:r w:rsidRPr="008F6C18">
              <w:rPr>
                <w:lang w:val="en-GB"/>
              </w:rPr>
              <w:t>e of excellent research according to international standards. IBP provides good working conditions for the most talented scientists. These s</w:t>
            </w:r>
            <w:r w:rsidR="00B0528E">
              <w:rPr>
                <w:lang w:val="en-GB"/>
              </w:rPr>
              <w:t xml:space="preserve">cientists have academic freedom, good financial and technical support </w:t>
            </w:r>
            <w:r w:rsidRPr="008F6C18">
              <w:rPr>
                <w:lang w:val="en-GB"/>
              </w:rPr>
              <w:t>in our Institute</w:t>
            </w:r>
            <w:r w:rsidR="00B0528E">
              <w:rPr>
                <w:lang w:val="en-GB"/>
              </w:rPr>
              <w:t>.</w:t>
            </w:r>
          </w:p>
        </w:tc>
      </w:tr>
    </w:tbl>
    <w:p w14:paraId="1A21D7BF" w14:textId="77777777" w:rsidR="00F056A6" w:rsidRPr="008F6C18" w:rsidRDefault="00F056A6" w:rsidP="00635D9B">
      <w:pPr>
        <w:pStyle w:val="Zkladntext"/>
        <w:rPr>
          <w:rFonts w:ascii="Times New Roman" w:hAnsi="Times New Roman" w:cs="Times New Roman"/>
          <w:i/>
          <w:sz w:val="20"/>
          <w:lang w:val="en-GB"/>
        </w:rPr>
      </w:pPr>
    </w:p>
    <w:p w14:paraId="1F5E76DB" w14:textId="77777777" w:rsidR="00F056A6" w:rsidRPr="008F6C18" w:rsidRDefault="00F056A6" w:rsidP="00635D9B">
      <w:pPr>
        <w:pStyle w:val="Zkladntext"/>
        <w:rPr>
          <w:rFonts w:ascii="Times New Roman" w:hAnsi="Times New Roman" w:cs="Times New Roman"/>
          <w:i/>
          <w:sz w:val="20"/>
          <w:lang w:val="en-GB"/>
        </w:rPr>
      </w:pPr>
    </w:p>
    <w:p w14:paraId="06027971" w14:textId="77777777" w:rsidR="00F056A6" w:rsidRPr="008F6C18" w:rsidRDefault="00F056A6" w:rsidP="00635D9B">
      <w:pPr>
        <w:rPr>
          <w:sz w:val="23"/>
          <w:lang w:val="en-GB"/>
        </w:rPr>
        <w:sectPr w:rsidR="00F056A6" w:rsidRPr="008F6C18">
          <w:footerReference w:type="default" r:id="rId11"/>
          <w:pgSz w:w="16840" w:h="11910" w:orient="landscape"/>
          <w:pgMar w:top="1020" w:right="280" w:bottom="600" w:left="440" w:header="0" w:footer="420" w:gutter="0"/>
          <w:cols w:space="708"/>
        </w:sectPr>
      </w:pPr>
    </w:p>
    <w:p w14:paraId="27F99B46" w14:textId="77777777" w:rsidR="00F056A6" w:rsidRPr="008F6C18" w:rsidRDefault="003B0CF1" w:rsidP="00635D9B">
      <w:pPr>
        <w:pStyle w:val="Nadpis2"/>
        <w:tabs>
          <w:tab w:val="left" w:pos="561"/>
        </w:tabs>
        <w:rPr>
          <w:rFonts w:ascii="Times New Roman" w:hAnsi="Times New Roman" w:cs="Times New Roman"/>
          <w:sz w:val="28"/>
          <w:szCs w:val="28"/>
          <w:lang w:val="en-GB"/>
        </w:rPr>
      </w:pPr>
      <w:r w:rsidRPr="008F6C18">
        <w:rPr>
          <w:rFonts w:ascii="Times New Roman" w:hAnsi="Times New Roman" w:cs="Times New Roman"/>
          <w:spacing w:val="3"/>
          <w:sz w:val="28"/>
          <w:szCs w:val="28"/>
          <w:lang w:val="en-GB"/>
        </w:rPr>
        <w:lastRenderedPageBreak/>
        <w:t xml:space="preserve">2. </w:t>
      </w:r>
      <w:r w:rsidR="002C4CE0" w:rsidRPr="008F6C18">
        <w:rPr>
          <w:rFonts w:ascii="Times New Roman" w:hAnsi="Times New Roman" w:cs="Times New Roman"/>
          <w:spacing w:val="3"/>
          <w:sz w:val="28"/>
          <w:szCs w:val="28"/>
          <w:lang w:val="en-GB"/>
        </w:rPr>
        <w:t xml:space="preserve">STRENGTHS </w:t>
      </w:r>
      <w:r w:rsidR="002C4CE0" w:rsidRPr="008F6C18">
        <w:rPr>
          <w:rFonts w:ascii="Times New Roman" w:hAnsi="Times New Roman" w:cs="Times New Roman"/>
          <w:spacing w:val="2"/>
          <w:sz w:val="28"/>
          <w:szCs w:val="28"/>
          <w:lang w:val="en-GB"/>
        </w:rPr>
        <w:t xml:space="preserve">AND </w:t>
      </w:r>
      <w:r w:rsidR="002C4CE0" w:rsidRPr="008F6C18">
        <w:rPr>
          <w:rFonts w:ascii="Times New Roman" w:hAnsi="Times New Roman" w:cs="Times New Roman"/>
          <w:spacing w:val="3"/>
          <w:sz w:val="28"/>
          <w:szCs w:val="28"/>
          <w:lang w:val="en-GB"/>
        </w:rPr>
        <w:t xml:space="preserve">WEAKNESSES </w:t>
      </w:r>
      <w:r w:rsidR="002C4CE0" w:rsidRPr="008F6C18">
        <w:rPr>
          <w:rFonts w:ascii="Times New Roman" w:hAnsi="Times New Roman" w:cs="Times New Roman"/>
          <w:sz w:val="28"/>
          <w:szCs w:val="28"/>
          <w:lang w:val="en-GB"/>
        </w:rPr>
        <w:t xml:space="preserve">OF </w:t>
      </w:r>
      <w:r w:rsidR="002C4CE0" w:rsidRPr="008F6C18">
        <w:rPr>
          <w:rFonts w:ascii="Times New Roman" w:hAnsi="Times New Roman" w:cs="Times New Roman"/>
          <w:spacing w:val="3"/>
          <w:sz w:val="28"/>
          <w:szCs w:val="28"/>
          <w:lang w:val="en-GB"/>
        </w:rPr>
        <w:t xml:space="preserve">THE </w:t>
      </w:r>
      <w:r w:rsidR="002C4CE0" w:rsidRPr="008F6C18">
        <w:rPr>
          <w:rFonts w:ascii="Times New Roman" w:hAnsi="Times New Roman" w:cs="Times New Roman"/>
          <w:spacing w:val="4"/>
          <w:sz w:val="28"/>
          <w:szCs w:val="28"/>
          <w:lang w:val="en-GB"/>
        </w:rPr>
        <w:t xml:space="preserve">CURRENT </w:t>
      </w:r>
      <w:r w:rsidR="002C4CE0" w:rsidRPr="008F6C18">
        <w:rPr>
          <w:rFonts w:ascii="Times New Roman" w:hAnsi="Times New Roman" w:cs="Times New Roman"/>
          <w:spacing w:val="3"/>
          <w:sz w:val="28"/>
          <w:szCs w:val="28"/>
          <w:lang w:val="en-GB"/>
        </w:rPr>
        <w:t>PRACTICE</w:t>
      </w:r>
      <w:r w:rsidR="002C4CE0" w:rsidRPr="008F6C18">
        <w:rPr>
          <w:rFonts w:ascii="Times New Roman" w:hAnsi="Times New Roman" w:cs="Times New Roman"/>
          <w:spacing w:val="54"/>
          <w:sz w:val="28"/>
          <w:szCs w:val="28"/>
          <w:lang w:val="en-GB"/>
        </w:rPr>
        <w:t xml:space="preserve"> </w:t>
      </w:r>
      <w:r w:rsidR="002C4CE0" w:rsidRPr="008F6C18">
        <w:rPr>
          <w:rFonts w:ascii="Times New Roman" w:hAnsi="Times New Roman" w:cs="Times New Roman"/>
          <w:spacing w:val="3"/>
          <w:sz w:val="28"/>
          <w:szCs w:val="28"/>
          <w:lang w:val="en-GB"/>
        </w:rPr>
        <w:t>(NARRATIVE)</w:t>
      </w:r>
    </w:p>
    <w:p w14:paraId="2DC6A140" w14:textId="77777777" w:rsidR="00F056A6" w:rsidRPr="008F6C18" w:rsidRDefault="00F056A6" w:rsidP="00635D9B">
      <w:pPr>
        <w:pStyle w:val="Zkladntext"/>
        <w:spacing w:before="9"/>
        <w:rPr>
          <w:rFonts w:ascii="Times New Roman" w:hAnsi="Times New Roman" w:cs="Times New Roman"/>
          <w:b/>
          <w:sz w:val="20"/>
          <w:lang w:val="en-GB"/>
        </w:rPr>
      </w:pPr>
    </w:p>
    <w:p w14:paraId="3824DF67" w14:textId="77777777" w:rsidR="00F056A6" w:rsidRPr="008F6C18" w:rsidRDefault="002C4CE0" w:rsidP="00635D9B">
      <w:pPr>
        <w:spacing w:line="276" w:lineRule="auto"/>
        <w:ind w:left="280" w:right="436"/>
        <w:rPr>
          <w:sz w:val="20"/>
          <w:lang w:val="en-GB"/>
        </w:rPr>
      </w:pPr>
      <w:r w:rsidRPr="008F6C18">
        <w:rPr>
          <w:sz w:val="20"/>
          <w:lang w:val="en-GB"/>
        </w:rPr>
        <w:t>Please review the strengths and weaknesses under the 4 thematic areas of the Charter and Code, as provided by your organisation in the initial assessment phase. When doing so, you should do not only look back, but also consider new priorities, strategic decisions, etc. which may further influence the action plan. Please also provide a brief commentary in the "Remarks" column if major changes have occurred versus the initial</w:t>
      </w:r>
      <w:r w:rsidRPr="008F6C18">
        <w:rPr>
          <w:spacing w:val="2"/>
          <w:sz w:val="20"/>
          <w:lang w:val="en-GB"/>
        </w:rPr>
        <w:t xml:space="preserve"> </w:t>
      </w:r>
      <w:r w:rsidRPr="008F6C18">
        <w:rPr>
          <w:sz w:val="20"/>
          <w:lang w:val="en-GB"/>
        </w:rPr>
        <w:t>plan.</w:t>
      </w:r>
    </w:p>
    <w:p w14:paraId="799B535F" w14:textId="77777777" w:rsidR="00F056A6" w:rsidRPr="008F6C18" w:rsidRDefault="00F056A6" w:rsidP="00635D9B">
      <w:pPr>
        <w:pStyle w:val="Zkladntext"/>
        <w:spacing w:before="1"/>
        <w:rPr>
          <w:rFonts w:ascii="Times New Roman" w:hAnsi="Times New Roman" w:cs="Times New Roman"/>
          <w:sz w:val="16"/>
          <w:lang w:val="en-GB"/>
        </w:rPr>
      </w:pPr>
    </w:p>
    <w:p w14:paraId="56DA655D" w14:textId="77777777" w:rsidR="00F056A6" w:rsidRPr="008F6C18" w:rsidRDefault="002C4CE0" w:rsidP="00635D9B">
      <w:pPr>
        <w:pStyle w:val="Nadpis1"/>
        <w:spacing w:before="1"/>
        <w:rPr>
          <w:rFonts w:ascii="Times New Roman" w:hAnsi="Times New Roman" w:cs="Times New Roman"/>
          <w:lang w:val="en-GB"/>
        </w:rPr>
      </w:pPr>
      <w:r w:rsidRPr="008F6C18">
        <w:rPr>
          <w:rFonts w:ascii="Times New Roman" w:hAnsi="Times New Roman" w:cs="Times New Roman"/>
          <w:u w:val="single"/>
          <w:lang w:val="en-GB"/>
        </w:rPr>
        <w:t>Ethical and professional aspects</w:t>
      </w:r>
    </w:p>
    <w:p w14:paraId="136F7263" w14:textId="77777777" w:rsidR="00F056A6" w:rsidRPr="008F6C18" w:rsidRDefault="00F056A6" w:rsidP="00635D9B">
      <w:pPr>
        <w:pStyle w:val="Zkladntext"/>
        <w:spacing w:before="5"/>
        <w:rPr>
          <w:rFonts w:ascii="Times New Roman" w:hAnsi="Times New Roman" w:cs="Times New Roman"/>
          <w:b/>
          <w:sz w:val="15"/>
          <w:lang w:val="en-GB"/>
        </w:rPr>
      </w:pPr>
    </w:p>
    <w:p w14:paraId="3583EC06" w14:textId="77777777" w:rsidR="00F056A6" w:rsidRPr="008F6C18" w:rsidRDefault="00C51FAD" w:rsidP="00635D9B">
      <w:pPr>
        <w:pStyle w:val="Nadpis2"/>
        <w:spacing w:before="56"/>
        <w:rPr>
          <w:rFonts w:ascii="Times New Roman" w:hAnsi="Times New Roman" w:cs="Times New Roman"/>
          <w:sz w:val="24"/>
          <w:szCs w:val="24"/>
          <w:lang w:val="en-GB"/>
        </w:rPr>
      </w:pPr>
      <w:r w:rsidRPr="008F6C18">
        <w:rPr>
          <w:rFonts w:ascii="Times New Roman" w:hAnsi="Times New Roman" w:cs="Times New Roman"/>
          <w:sz w:val="24"/>
          <w:szCs w:val="24"/>
          <w:lang w:val="en-GB"/>
        </w:rPr>
        <w:t>Initial Phase 2021</w:t>
      </w:r>
    </w:p>
    <w:p w14:paraId="21027487" w14:textId="77777777" w:rsidR="00B22FE1" w:rsidRPr="008F6C18" w:rsidRDefault="00B22FE1" w:rsidP="00635D9B">
      <w:pPr>
        <w:pStyle w:val="Normlnweb"/>
        <w:ind w:left="280"/>
        <w:rPr>
          <w:lang w:val="en-GB"/>
        </w:rPr>
      </w:pPr>
      <w:r w:rsidRPr="008F6C18">
        <w:rPr>
          <w:lang w:val="en-GB"/>
        </w:rPr>
        <w:t>STRENGTHS:</w:t>
      </w:r>
    </w:p>
    <w:p w14:paraId="763D2A6B" w14:textId="77777777" w:rsidR="00B22FE1" w:rsidRPr="008F6C18" w:rsidRDefault="00B22FE1" w:rsidP="00635D9B">
      <w:pPr>
        <w:pStyle w:val="Normlnweb"/>
        <w:ind w:left="280"/>
        <w:rPr>
          <w:lang w:val="en-GB"/>
        </w:rPr>
      </w:pPr>
      <w:r w:rsidRPr="008F6C18">
        <w:rPr>
          <w:lang w:val="en-GB"/>
        </w:rPr>
        <w:t>Freedom of research, respect to ethical principles as well as a professional responsibility. The Institute is well-recognized not only within the Czech Academy of Sciences but also worldwide. Ethics in scientific attitudes are promoted by a long tradition as well as strategic documents, stipulated at the IBP (</w:t>
      </w:r>
      <w:hyperlink r:id="rId12" w:history="1">
        <w:r w:rsidRPr="008F6C18">
          <w:rPr>
            <w:rStyle w:val="Hypertextovodkaz"/>
            <w:lang w:val="en-GB"/>
          </w:rPr>
          <w:t>https://www</w:t>
        </w:r>
      </w:hyperlink>
      <w:r w:rsidRPr="008F6C18">
        <w:rPr>
          <w:lang w:val="en-GB"/>
        </w:rPr>
        <w:t xml:space="preserve">.; the Organization Code, the Career Code, the Guideline on the Protection of Intellectual Property, the Code of Ethics etc.). Quality of research and management of human resources is also assured through additional internal regulations among other things. See </w:t>
      </w:r>
      <w:hyperlink r:id="rId13" w:history="1">
        <w:r w:rsidRPr="008F6C18">
          <w:rPr>
            <w:rStyle w:val="Hypertextovodkaz"/>
            <w:lang w:val="en-GB"/>
          </w:rPr>
          <w:t>https://www.ibp.cz/en/</w:t>
        </w:r>
      </w:hyperlink>
      <w:r w:rsidRPr="008F6C18">
        <w:rPr>
          <w:lang w:val="en-GB"/>
        </w:rPr>
        <w:t> for more details on the infrastructure of the Institute.</w:t>
      </w:r>
    </w:p>
    <w:p w14:paraId="239140BC" w14:textId="77777777" w:rsidR="00B22FE1" w:rsidRPr="008F6C18" w:rsidRDefault="00B22FE1" w:rsidP="00635D9B">
      <w:pPr>
        <w:pStyle w:val="Normlnweb"/>
        <w:ind w:left="280"/>
        <w:rPr>
          <w:lang w:val="en-GB"/>
        </w:rPr>
      </w:pPr>
      <w:r w:rsidRPr="008F6C18">
        <w:rPr>
          <w:lang w:val="en-GB"/>
        </w:rPr>
        <w:t>Technology Transfer Office is not directly available at the Institute due to a low number of employees but commission managing Technology Transfer is under the government of the Czech Academy of Sciences.</w:t>
      </w:r>
    </w:p>
    <w:p w14:paraId="166D3B80" w14:textId="77777777" w:rsidR="00B22FE1" w:rsidRPr="008F6C18" w:rsidRDefault="00B22FE1" w:rsidP="00635D9B">
      <w:pPr>
        <w:pStyle w:val="Normlnweb"/>
        <w:ind w:left="280"/>
        <w:rPr>
          <w:lang w:val="en-GB"/>
        </w:rPr>
      </w:pPr>
      <w:r w:rsidRPr="008F6C18">
        <w:rPr>
          <w:lang w:val="en-GB"/>
        </w:rPr>
        <w:t>Dissemination, exploitation of the results and public engagement are the following:</w:t>
      </w:r>
    </w:p>
    <w:p w14:paraId="779050BF" w14:textId="77777777" w:rsidR="00B22FE1" w:rsidRPr="008F6C18" w:rsidRDefault="00B22FE1" w:rsidP="00635D9B">
      <w:pPr>
        <w:pStyle w:val="Normlnweb"/>
        <w:ind w:left="280"/>
        <w:rPr>
          <w:lang w:val="en-GB"/>
        </w:rPr>
      </w:pPr>
      <w:r w:rsidRPr="008F6C18">
        <w:rPr>
          <w:lang w:val="en-GB"/>
        </w:rPr>
        <w:t>IBP webpage https://www.ibp.cz/en/</w:t>
      </w:r>
    </w:p>
    <w:p w14:paraId="7676B8E1" w14:textId="77777777" w:rsidR="00B22FE1" w:rsidRPr="008F6C18" w:rsidRDefault="00B22FE1" w:rsidP="00635D9B">
      <w:pPr>
        <w:pStyle w:val="Normlnweb"/>
        <w:ind w:left="280"/>
        <w:rPr>
          <w:lang w:val="en-GB"/>
        </w:rPr>
      </w:pPr>
      <w:r w:rsidRPr="008F6C18">
        <w:rPr>
          <w:lang w:val="en-GB"/>
        </w:rPr>
        <w:t>Printed magazine (Akademický Buletin), published by Czech Academy of Sciences</w:t>
      </w:r>
    </w:p>
    <w:p w14:paraId="439F7591" w14:textId="77777777" w:rsidR="00B22FE1" w:rsidRPr="008F6C18" w:rsidRDefault="00B22FE1" w:rsidP="00635D9B">
      <w:pPr>
        <w:pStyle w:val="Normlnweb"/>
        <w:ind w:left="280"/>
        <w:rPr>
          <w:lang w:val="en-GB"/>
        </w:rPr>
      </w:pPr>
      <w:r w:rsidRPr="008F6C18">
        <w:rPr>
          <w:lang w:val="en-GB"/>
        </w:rPr>
        <w:t>Organized “IBP Open Day, Trade Fair of Science, PR activities in Literary Café, etc.</w:t>
      </w:r>
    </w:p>
    <w:p w14:paraId="576E0FD2" w14:textId="77777777" w:rsidR="00B22FE1" w:rsidRPr="008F6C18" w:rsidRDefault="00B22FE1" w:rsidP="00635D9B">
      <w:pPr>
        <w:pStyle w:val="Normlnweb"/>
        <w:ind w:left="280"/>
        <w:rPr>
          <w:lang w:val="en-GB"/>
        </w:rPr>
      </w:pPr>
      <w:r w:rsidRPr="008F6C18">
        <w:rPr>
          <w:lang w:val="en-GB"/>
        </w:rPr>
        <w:t>WEAKNESSES:</w:t>
      </w:r>
    </w:p>
    <w:p w14:paraId="3461C474" w14:textId="77777777" w:rsidR="00B22FE1" w:rsidRPr="008F6C18" w:rsidRDefault="00421B2A" w:rsidP="00635D9B">
      <w:pPr>
        <w:pStyle w:val="Normlnweb"/>
        <w:ind w:left="280"/>
        <w:rPr>
          <w:lang w:val="en-GB"/>
        </w:rPr>
      </w:pPr>
      <w:r w:rsidRPr="008F6C18">
        <w:rPr>
          <w:lang w:val="en-GB"/>
        </w:rPr>
        <w:t xml:space="preserve">- </w:t>
      </w:r>
      <w:r w:rsidR="00B22FE1" w:rsidRPr="008F6C18">
        <w:rPr>
          <w:lang w:val="en-GB"/>
        </w:rPr>
        <w:t>External Communication &amp; Employer Branding: visibility of the Institute should be bolstered externally, not only with the Czech Academy of Sciences and local universities. In this regard, the institutional web site should be improved, especially the English version. The web page should be improved in order to appeal to the Institutional Career page.</w:t>
      </w:r>
    </w:p>
    <w:p w14:paraId="25BA75D3" w14:textId="77777777" w:rsidR="00B22FE1" w:rsidRPr="008F6C18" w:rsidRDefault="00421B2A" w:rsidP="00635D9B">
      <w:pPr>
        <w:pStyle w:val="Normlnweb"/>
        <w:ind w:left="280"/>
        <w:rPr>
          <w:lang w:val="en-GB"/>
        </w:rPr>
      </w:pPr>
      <w:r w:rsidRPr="008F6C18">
        <w:rPr>
          <w:lang w:val="en-GB"/>
        </w:rPr>
        <w:t xml:space="preserve">- </w:t>
      </w:r>
      <w:r w:rsidR="00B22FE1" w:rsidRPr="008F6C18">
        <w:rPr>
          <w:lang w:val="en-GB"/>
        </w:rPr>
        <w:t>Missing much information, many rules and training courses in English, we need to improve the language barrier not only for Czech speaking researchers but also for scientists from abroad.</w:t>
      </w:r>
    </w:p>
    <w:p w14:paraId="7D46F7C4" w14:textId="77777777" w:rsidR="00F056A6" w:rsidRPr="008F6C18" w:rsidRDefault="00507CC8" w:rsidP="00635D9B">
      <w:pPr>
        <w:pStyle w:val="Nadpis1"/>
        <w:spacing w:before="52"/>
        <w:rPr>
          <w:rFonts w:ascii="Times New Roman" w:hAnsi="Times New Roman" w:cs="Times New Roman"/>
          <w:lang w:val="en-GB"/>
        </w:rPr>
      </w:pPr>
      <w:r w:rsidRPr="008F6C18">
        <w:rPr>
          <w:rFonts w:ascii="Times New Roman" w:hAnsi="Times New Roman" w:cs="Times New Roman"/>
          <w:lang w:val="en-GB"/>
        </w:rPr>
        <w:lastRenderedPageBreak/>
        <w:t>Interim Assessment 2023</w:t>
      </w:r>
    </w:p>
    <w:p w14:paraId="269C0B6C" w14:textId="77777777" w:rsidR="00F056A6" w:rsidRPr="008F6C18" w:rsidRDefault="00F056A6" w:rsidP="00635D9B">
      <w:pPr>
        <w:rPr>
          <w:lang w:val="en-GB"/>
        </w:rPr>
      </w:pPr>
    </w:p>
    <w:p w14:paraId="4B6EF365" w14:textId="77777777" w:rsidR="00ED22A1" w:rsidRPr="00ED22A1" w:rsidRDefault="00ED22A1" w:rsidP="008F54E0">
      <w:pPr>
        <w:widowControl/>
        <w:autoSpaceDE/>
        <w:autoSpaceDN/>
        <w:spacing w:before="100" w:beforeAutospacing="1" w:after="100" w:afterAutospacing="1"/>
        <w:ind w:left="284"/>
        <w:rPr>
          <w:sz w:val="24"/>
          <w:szCs w:val="24"/>
          <w:lang w:bidi="ar-SA"/>
        </w:rPr>
      </w:pPr>
      <w:r w:rsidRPr="00ED22A1">
        <w:rPr>
          <w:sz w:val="24"/>
          <w:szCs w:val="24"/>
          <w:lang w:bidi="ar-SA"/>
        </w:rPr>
        <w:t>STRENGTHS:</w:t>
      </w:r>
    </w:p>
    <w:p w14:paraId="7A7C3644" w14:textId="77777777" w:rsidR="00ED22A1" w:rsidRPr="00ED22A1" w:rsidRDefault="00ED22A1" w:rsidP="008F54E0">
      <w:pPr>
        <w:widowControl/>
        <w:autoSpaceDE/>
        <w:autoSpaceDN/>
        <w:spacing w:before="100" w:beforeAutospacing="1" w:after="100" w:afterAutospacing="1"/>
        <w:ind w:left="284"/>
        <w:rPr>
          <w:sz w:val="24"/>
          <w:szCs w:val="24"/>
          <w:lang w:bidi="ar-SA"/>
        </w:rPr>
      </w:pPr>
      <w:r w:rsidRPr="00ED22A1">
        <w:rPr>
          <w:sz w:val="24"/>
          <w:szCs w:val="24"/>
          <w:lang w:bidi="ar-SA"/>
        </w:rPr>
        <w:t>The research is focused to expanding knowledge for the good of mankind. Researchers have freedom in the selection of the subject of investigation, freedom of thought and expression, they use all methods available at the Institute. Good practice in research involves adoption of safe working practices and evaluation of the results using advanced scientific algorithms including statistical methods. They recognize limitations related mainly to budgetery and infrastructural reasons as well as intel</w:t>
      </w:r>
      <w:r w:rsidR="0070056F">
        <w:rPr>
          <w:sz w:val="24"/>
          <w:szCs w:val="24"/>
          <w:lang w:bidi="ar-SA"/>
        </w:rPr>
        <w:t>l</w:t>
      </w:r>
      <w:r w:rsidRPr="00ED22A1">
        <w:rPr>
          <w:sz w:val="24"/>
          <w:szCs w:val="24"/>
          <w:lang w:bidi="ar-SA"/>
        </w:rPr>
        <w:t>ectual property protection rules that are covered by internal regulation (see  "Internal regulation on the protection of intellectual property rights resulting from research, development and innovation activities or created otherwise in the Institute of Biophysics of the CAS, v. v. i ." at our intranet, attached to the IR).</w:t>
      </w:r>
    </w:p>
    <w:p w14:paraId="0A3AC0F9" w14:textId="77777777" w:rsidR="00ED22A1" w:rsidRPr="00ED22A1" w:rsidRDefault="00ED22A1" w:rsidP="008F54E0">
      <w:pPr>
        <w:widowControl/>
        <w:autoSpaceDE/>
        <w:autoSpaceDN/>
        <w:spacing w:before="100" w:beforeAutospacing="1" w:after="100" w:afterAutospacing="1"/>
        <w:ind w:left="284"/>
        <w:rPr>
          <w:sz w:val="24"/>
          <w:szCs w:val="24"/>
          <w:lang w:bidi="ar-SA"/>
        </w:rPr>
      </w:pPr>
      <w:r w:rsidRPr="00ED22A1">
        <w:rPr>
          <w:sz w:val="24"/>
          <w:szCs w:val="24"/>
          <w:lang w:bidi="ar-SA"/>
        </w:rPr>
        <w:t>Our researchers recognise ethical principles related to their field of research and rules of work (e.g. working with embryonic stem cells or using ionizing radiation). These standards are documented in the Academic Ethical Codex as well as in the Institutional Ethical Codex (see Ethical Code of the Institute of Biophysics of the CAS - intranet, attached to the IR).</w:t>
      </w:r>
    </w:p>
    <w:p w14:paraId="0B09C416" w14:textId="77777777" w:rsidR="00ED22A1" w:rsidRPr="00ED22A1" w:rsidRDefault="00ED22A1" w:rsidP="008F54E0">
      <w:pPr>
        <w:widowControl/>
        <w:autoSpaceDE/>
        <w:autoSpaceDN/>
        <w:spacing w:before="100" w:beforeAutospacing="1" w:after="100" w:afterAutospacing="1"/>
        <w:ind w:left="284"/>
        <w:rPr>
          <w:sz w:val="24"/>
          <w:szCs w:val="24"/>
          <w:lang w:bidi="ar-SA"/>
        </w:rPr>
      </w:pPr>
      <w:r w:rsidRPr="00ED22A1">
        <w:rPr>
          <w:sz w:val="24"/>
          <w:szCs w:val="24"/>
          <w:lang w:bidi="ar-SA"/>
        </w:rPr>
        <w:t>Researchers or the IBP are familiar with the research environment including funding and seek all necessary approvals be</w:t>
      </w:r>
      <w:r w:rsidR="004B736C">
        <w:rPr>
          <w:sz w:val="24"/>
          <w:szCs w:val="24"/>
          <w:lang w:bidi="ar-SA"/>
        </w:rPr>
        <w:t>f</w:t>
      </w:r>
      <w:r w:rsidRPr="00ED22A1">
        <w:rPr>
          <w:sz w:val="24"/>
          <w:szCs w:val="24"/>
          <w:lang w:bidi="ar-SA"/>
        </w:rPr>
        <w:t>ore starting experiments. Our researchers avoid plagiarism of any kind, they validate new observations and reproduce experiments. They make every effort to ensure that their research is relevant to the society. They carefully select collaborators to be highly qualified and competent for the work required. They also adhere to the principles of sound, transparent and efficient financial management.</w:t>
      </w:r>
    </w:p>
    <w:p w14:paraId="10B4393E" w14:textId="77777777" w:rsidR="00ED22A1" w:rsidRPr="00ED22A1" w:rsidRDefault="00ED22A1" w:rsidP="008F54E0">
      <w:pPr>
        <w:pStyle w:val="Default"/>
        <w:ind w:left="284"/>
        <w:jc w:val="both"/>
      </w:pPr>
      <w:r w:rsidRPr="00ED22A1">
        <w:t>All researchers ensure that their results are disseminated and exploited, communicated</w:t>
      </w:r>
      <w:r w:rsidR="008F54E0">
        <w:t xml:space="preserve"> or</w:t>
      </w:r>
      <w:r w:rsidRPr="00ED22A1">
        <w:t xml:space="preserve"> transferred into other research settings or, if appropriate, commercialised. Their research activities are made known to society at large in such a way that they can be understood by non-specialists (see our PR activities - action 11, </w:t>
      </w:r>
      <w:hyperlink r:id="rId14" w:history="1">
        <w:r w:rsidR="008F54E0" w:rsidRPr="0051057C">
          <w:rPr>
            <w:rStyle w:val="Hypertextovodkaz"/>
          </w:rPr>
          <w:t>https://www.ibp.cz/en/about-ibp/hr-award/implementation-phase/actions</w:t>
        </w:r>
      </w:hyperlink>
      <w:r w:rsidRPr="00ED22A1">
        <w:t>).</w:t>
      </w:r>
      <w:r w:rsidR="008F54E0">
        <w:t xml:space="preserve"> Particularly important is the open science approach which is supported financially in the case of papers. In addition, </w:t>
      </w:r>
      <w:r w:rsidR="008F54E0" w:rsidRPr="00FF31F5">
        <w:rPr>
          <w:color w:val="auto"/>
        </w:rPr>
        <w:t>we envisage the creation of a central database/central data repository for storing and managing data obtained from research activities. The exact form and parameters of the solution will be based on the accumulated requirements of the users</w:t>
      </w:r>
      <w:r w:rsidR="008F54E0" w:rsidRPr="00FF31F5">
        <w:rPr>
          <w:color w:val="auto"/>
          <w:sz w:val="22"/>
          <w:szCs w:val="22"/>
        </w:rPr>
        <w:t>.</w:t>
      </w:r>
      <w:r w:rsidR="008F54E0" w:rsidRPr="008F6C18">
        <w:rPr>
          <w:color w:val="FF0000"/>
          <w:sz w:val="22"/>
          <w:szCs w:val="22"/>
        </w:rPr>
        <w:t xml:space="preserve"> </w:t>
      </w:r>
      <w:r w:rsidR="008F54E0">
        <w:t xml:space="preserve"> </w:t>
      </w:r>
    </w:p>
    <w:p w14:paraId="6D04AA4E" w14:textId="77777777" w:rsidR="00ED22A1" w:rsidRPr="00ED22A1" w:rsidRDefault="00ED22A1" w:rsidP="008F54E0">
      <w:pPr>
        <w:widowControl/>
        <w:autoSpaceDE/>
        <w:autoSpaceDN/>
        <w:spacing w:before="100" w:beforeAutospacing="1" w:after="100" w:afterAutospacing="1"/>
        <w:ind w:left="284"/>
        <w:rPr>
          <w:sz w:val="24"/>
          <w:szCs w:val="24"/>
          <w:lang w:bidi="ar-SA"/>
        </w:rPr>
      </w:pPr>
      <w:r w:rsidRPr="00ED22A1">
        <w:rPr>
          <w:sz w:val="24"/>
          <w:szCs w:val="24"/>
          <w:lang w:bidi="ar-SA"/>
        </w:rPr>
        <w:t>WEAKNESSES:</w:t>
      </w:r>
    </w:p>
    <w:p w14:paraId="670667AC" w14:textId="6A40C55F" w:rsidR="00ED22A1" w:rsidRPr="00ED22A1" w:rsidRDefault="00ED22A1" w:rsidP="008F54E0">
      <w:pPr>
        <w:widowControl/>
        <w:autoSpaceDE/>
        <w:autoSpaceDN/>
        <w:spacing w:before="100" w:beforeAutospacing="1" w:after="100" w:afterAutospacing="1"/>
        <w:ind w:left="284"/>
        <w:rPr>
          <w:sz w:val="24"/>
          <w:szCs w:val="24"/>
          <w:lang w:bidi="ar-SA"/>
        </w:rPr>
      </w:pPr>
      <w:r w:rsidRPr="00ED22A1">
        <w:rPr>
          <w:sz w:val="24"/>
          <w:szCs w:val="24"/>
          <w:lang w:bidi="ar-SA"/>
        </w:rPr>
        <w:t>We focus on the visibility and communication of the Institute to be bolstered (see our PR activities at Action 11, https://www.ibp.cz/en/about-ibp/hr-award/implementation-phase/actions). We are working on our institutional web site to be improved, especially the English version. This activity will continue in the next period.</w:t>
      </w:r>
    </w:p>
    <w:p w14:paraId="7BC41CB4" w14:textId="77777777" w:rsidR="00ED22A1" w:rsidRPr="00ED22A1" w:rsidRDefault="00ED22A1" w:rsidP="008F54E0">
      <w:pPr>
        <w:widowControl/>
        <w:autoSpaceDE/>
        <w:autoSpaceDN/>
        <w:spacing w:before="100" w:beforeAutospacing="1" w:after="100" w:afterAutospacing="1"/>
        <w:ind w:left="284"/>
        <w:rPr>
          <w:sz w:val="24"/>
          <w:szCs w:val="24"/>
          <w:lang w:bidi="ar-SA"/>
        </w:rPr>
      </w:pPr>
      <w:r w:rsidRPr="00ED22A1">
        <w:rPr>
          <w:sz w:val="24"/>
          <w:szCs w:val="24"/>
          <w:lang w:bidi="ar-SA"/>
        </w:rPr>
        <w:t xml:space="preserve">A number of importatnt documents have been translated into English. Practically all scientific lectures, workshops and seminars were </w:t>
      </w:r>
      <w:r w:rsidR="00E2183C">
        <w:rPr>
          <w:sz w:val="24"/>
          <w:szCs w:val="24"/>
          <w:lang w:bidi="ar-SA"/>
        </w:rPr>
        <w:t xml:space="preserve">held </w:t>
      </w:r>
      <w:r w:rsidRPr="00ED22A1">
        <w:rPr>
          <w:sz w:val="24"/>
          <w:szCs w:val="24"/>
          <w:lang w:bidi="ar-SA"/>
        </w:rPr>
        <w:t>in the past two years in English. We hope, the language barrier for scientists from abroad became less problematic. We will continue our effort to achieve better conditions for scientists from abroad.</w:t>
      </w:r>
    </w:p>
    <w:p w14:paraId="2D8E22D2" w14:textId="77777777" w:rsidR="00B22FE1" w:rsidRPr="008F6C18" w:rsidRDefault="00B22FE1" w:rsidP="00635D9B">
      <w:pPr>
        <w:rPr>
          <w:lang w:val="en-GB"/>
        </w:rPr>
        <w:sectPr w:rsidR="00B22FE1" w:rsidRPr="008F6C18">
          <w:pgSz w:w="16840" w:h="11910" w:orient="landscape"/>
          <w:pgMar w:top="980" w:right="280" w:bottom="600" w:left="440" w:header="0" w:footer="420" w:gutter="0"/>
          <w:cols w:space="708"/>
        </w:sectPr>
      </w:pPr>
    </w:p>
    <w:p w14:paraId="40DAAED3" w14:textId="77777777" w:rsidR="00F056A6" w:rsidRPr="008F6C18" w:rsidRDefault="002C4CE0" w:rsidP="00635D9B">
      <w:pPr>
        <w:pStyle w:val="Nadpis1"/>
        <w:spacing w:before="52"/>
        <w:rPr>
          <w:rFonts w:ascii="Times New Roman" w:hAnsi="Times New Roman" w:cs="Times New Roman"/>
          <w:lang w:val="en-GB"/>
        </w:rPr>
      </w:pPr>
      <w:r w:rsidRPr="008F6C18">
        <w:rPr>
          <w:rFonts w:ascii="Times New Roman" w:hAnsi="Times New Roman" w:cs="Times New Roman"/>
          <w:u w:val="single"/>
          <w:lang w:val="en-GB"/>
        </w:rPr>
        <w:t>Recruitment and selection</w:t>
      </w:r>
    </w:p>
    <w:p w14:paraId="2071BB02" w14:textId="77777777" w:rsidR="00F056A6" w:rsidRPr="008F6C18" w:rsidRDefault="00C51FAD" w:rsidP="00635D9B">
      <w:pPr>
        <w:pStyle w:val="Nadpis2"/>
        <w:rPr>
          <w:rFonts w:ascii="Times New Roman" w:hAnsi="Times New Roman" w:cs="Times New Roman"/>
          <w:sz w:val="24"/>
          <w:szCs w:val="24"/>
          <w:lang w:val="en-GB"/>
        </w:rPr>
      </w:pPr>
      <w:r w:rsidRPr="008F6C18">
        <w:rPr>
          <w:rFonts w:ascii="Times New Roman" w:hAnsi="Times New Roman" w:cs="Times New Roman"/>
          <w:sz w:val="24"/>
          <w:szCs w:val="24"/>
          <w:lang w:val="en-GB"/>
        </w:rPr>
        <w:t>Initial Phase 2021</w:t>
      </w:r>
    </w:p>
    <w:p w14:paraId="461FF3D9" w14:textId="77777777" w:rsidR="00C51FAD" w:rsidRPr="008F6C18" w:rsidRDefault="00C51FAD" w:rsidP="00635D9B">
      <w:pPr>
        <w:pStyle w:val="Normlnweb"/>
        <w:ind w:left="280"/>
        <w:rPr>
          <w:lang w:val="en-GB"/>
        </w:rPr>
      </w:pPr>
      <w:r w:rsidRPr="008F6C18">
        <w:rPr>
          <w:lang w:val="en-GB"/>
        </w:rPr>
        <w:t>STRENGTHS:</w:t>
      </w:r>
    </w:p>
    <w:p w14:paraId="52DAA78B" w14:textId="77777777" w:rsidR="00C51FAD" w:rsidRPr="008F6C18" w:rsidRDefault="00C51FAD" w:rsidP="00635D9B">
      <w:pPr>
        <w:pStyle w:val="Normlnweb"/>
        <w:ind w:left="280"/>
        <w:rPr>
          <w:lang w:val="en-GB"/>
        </w:rPr>
      </w:pPr>
      <w:r w:rsidRPr="008F6C18">
        <w:rPr>
          <w:lang w:val="en-GB"/>
        </w:rPr>
        <w:t>The Institute of the Academy is also known for its strong commitment towards improvement; thus, the Academy of Sciences established a new call for the scientific position, which is the support of so-called “stem” employees.” We believe that this process encourages the employees and guarantees long term sustainability of the high quality of research at the IBP.  </w:t>
      </w:r>
    </w:p>
    <w:p w14:paraId="295A65ED" w14:textId="77777777" w:rsidR="00C51FAD" w:rsidRPr="008F6C18" w:rsidRDefault="00C51FAD" w:rsidP="00635D9B">
      <w:pPr>
        <w:pStyle w:val="Normlnweb"/>
        <w:ind w:left="280"/>
        <w:rPr>
          <w:lang w:val="en-GB"/>
        </w:rPr>
      </w:pPr>
      <w:r w:rsidRPr="008F6C18">
        <w:rPr>
          <w:lang w:val="en-GB"/>
        </w:rPr>
        <w:t>WEAKNESSES:</w:t>
      </w:r>
    </w:p>
    <w:p w14:paraId="0C04F431" w14:textId="77777777" w:rsidR="00C51FAD" w:rsidRPr="008F6C18" w:rsidRDefault="00421B2A" w:rsidP="00635D9B">
      <w:pPr>
        <w:pStyle w:val="Normlnweb"/>
        <w:ind w:left="280"/>
        <w:rPr>
          <w:lang w:val="en-GB"/>
        </w:rPr>
      </w:pPr>
      <w:r w:rsidRPr="008F6C18">
        <w:rPr>
          <w:lang w:val="en-GB"/>
        </w:rPr>
        <w:t xml:space="preserve">- </w:t>
      </w:r>
      <w:r w:rsidR="00C51FAD" w:rsidRPr="008F6C18">
        <w:rPr>
          <w:lang w:val="en-GB"/>
        </w:rPr>
        <w:t>According to the HR Award questionnaire, several weaknesses have been identified. Employees would like employment contracts with a longer duration than a 1-3 year period.  However, the agreed employment duration always corresponds to the reasons on the part of the scientific project duration. Furthermore, according to the HR Award questionnaire the following areas for improvement were identified by researchers:</w:t>
      </w:r>
    </w:p>
    <w:p w14:paraId="3518AD08" w14:textId="77777777" w:rsidR="00C51FAD" w:rsidRPr="008F6C18" w:rsidRDefault="00421B2A" w:rsidP="00635D9B">
      <w:pPr>
        <w:pStyle w:val="Normlnweb"/>
        <w:ind w:left="280"/>
        <w:rPr>
          <w:lang w:val="en-GB"/>
        </w:rPr>
      </w:pPr>
      <w:r w:rsidRPr="008F6C18">
        <w:rPr>
          <w:lang w:val="en-GB"/>
        </w:rPr>
        <w:t xml:space="preserve">- </w:t>
      </w:r>
      <w:r w:rsidR="00C51FAD" w:rsidRPr="008F6C18">
        <w:rPr>
          <w:lang w:val="en-GB"/>
        </w:rPr>
        <w:t>Well-presented Institutional recruitment policy, fully opened criteria for new employees’ selection. Recommendations related to career breaks (a help to shorten maternity leave – children can be placed at kids’ corner), part-time jobs for parents of children up to 6 years. Home office tools etc.</w:t>
      </w:r>
    </w:p>
    <w:p w14:paraId="0EB2CC59" w14:textId="77777777" w:rsidR="00C51FAD" w:rsidRPr="008F6C18" w:rsidRDefault="00421B2A" w:rsidP="00635D9B">
      <w:pPr>
        <w:pStyle w:val="Normlnweb"/>
        <w:ind w:left="280"/>
        <w:rPr>
          <w:lang w:val="en-GB"/>
        </w:rPr>
      </w:pPr>
      <w:r w:rsidRPr="008F6C18">
        <w:rPr>
          <w:lang w:val="en-GB"/>
        </w:rPr>
        <w:t xml:space="preserve">- </w:t>
      </w:r>
      <w:r w:rsidR="00C51FAD" w:rsidRPr="008F6C18">
        <w:rPr>
          <w:lang w:val="en-GB"/>
        </w:rPr>
        <w:t>Establish an HR team for academic positions, department staff and/or non-academic positions.</w:t>
      </w:r>
    </w:p>
    <w:p w14:paraId="7C562DE6" w14:textId="77777777" w:rsidR="00C51FAD" w:rsidRPr="008F6C18" w:rsidRDefault="00421B2A" w:rsidP="00635D9B">
      <w:pPr>
        <w:pStyle w:val="Normlnweb"/>
        <w:ind w:left="280"/>
        <w:rPr>
          <w:lang w:val="en-GB"/>
        </w:rPr>
      </w:pPr>
      <w:r w:rsidRPr="008F6C18">
        <w:rPr>
          <w:lang w:val="en-GB"/>
        </w:rPr>
        <w:t xml:space="preserve">- </w:t>
      </w:r>
      <w:r w:rsidR="00C51FAD" w:rsidRPr="008F6C18">
        <w:rPr>
          <w:lang w:val="en-GB"/>
        </w:rPr>
        <w:t>Financial bonuses for employees: Award for young scientists, The Best Paper of the Year, Application Award, Internal Cooperation Award, Methodological Award, etc.</w:t>
      </w:r>
    </w:p>
    <w:p w14:paraId="112BB9E8" w14:textId="77777777" w:rsidR="00C51FAD" w:rsidRPr="008F6C18" w:rsidRDefault="00421B2A" w:rsidP="00635D9B">
      <w:pPr>
        <w:pStyle w:val="Normlnweb"/>
        <w:ind w:left="280"/>
        <w:rPr>
          <w:lang w:val="en-GB"/>
        </w:rPr>
      </w:pPr>
      <w:r w:rsidRPr="008F6C18">
        <w:rPr>
          <w:lang w:val="en-GB"/>
        </w:rPr>
        <w:t xml:space="preserve">- </w:t>
      </w:r>
      <w:r w:rsidR="00C51FAD" w:rsidRPr="008F6C18">
        <w:rPr>
          <w:lang w:val="en-GB"/>
        </w:rPr>
        <w:t>Missing HR Award training process (employees need to be well-informed about the principles of HR Award and educated in ethical aspects of scientific research.</w:t>
      </w:r>
    </w:p>
    <w:p w14:paraId="5587BBBE" w14:textId="77777777" w:rsidR="00C51FAD" w:rsidRPr="008F6C18" w:rsidRDefault="00421B2A" w:rsidP="00635D9B">
      <w:pPr>
        <w:pStyle w:val="Normlnweb"/>
        <w:ind w:left="280"/>
        <w:rPr>
          <w:lang w:val="en-GB"/>
        </w:rPr>
      </w:pPr>
      <w:r w:rsidRPr="008F6C18">
        <w:rPr>
          <w:lang w:val="en-GB"/>
        </w:rPr>
        <w:t xml:space="preserve">- </w:t>
      </w:r>
      <w:r w:rsidR="00C51FAD" w:rsidRPr="008F6C18">
        <w:rPr>
          <w:lang w:val="en-GB"/>
        </w:rPr>
        <w:t>In the near future we must overcome the language barrier; thus, all institutional regulations and rules must be translated into English.</w:t>
      </w:r>
    </w:p>
    <w:p w14:paraId="533A4648" w14:textId="77777777" w:rsidR="00C51FAD" w:rsidRPr="008F6C18" w:rsidRDefault="00421B2A" w:rsidP="00635D9B">
      <w:pPr>
        <w:pStyle w:val="Normlnweb"/>
        <w:ind w:left="280"/>
        <w:rPr>
          <w:lang w:val="en-GB"/>
        </w:rPr>
      </w:pPr>
      <w:r w:rsidRPr="008F6C18">
        <w:rPr>
          <w:lang w:val="en-GB"/>
        </w:rPr>
        <w:t xml:space="preserve">- </w:t>
      </w:r>
      <w:r w:rsidR="00C51FAD" w:rsidRPr="008F6C18">
        <w:rPr>
          <w:lang w:val="en-GB"/>
        </w:rPr>
        <w:t>There is a certain feeling of insecurity among researchers with respect to the duration of their employment contracts, especially in their early stage but not limited to this time frame only.</w:t>
      </w:r>
    </w:p>
    <w:p w14:paraId="7DA72553" w14:textId="77777777" w:rsidR="00C51FAD" w:rsidRPr="008F6C18" w:rsidRDefault="00421B2A" w:rsidP="00635D9B">
      <w:pPr>
        <w:pStyle w:val="Normlnweb"/>
        <w:ind w:left="280"/>
        <w:rPr>
          <w:lang w:val="en-GB"/>
        </w:rPr>
      </w:pPr>
      <w:r w:rsidRPr="008F6C18">
        <w:rPr>
          <w:lang w:val="en-GB"/>
        </w:rPr>
        <w:t xml:space="preserve">- </w:t>
      </w:r>
      <w:r w:rsidR="00C51FAD" w:rsidRPr="008F6C18">
        <w:rPr>
          <w:lang w:val="en-GB"/>
        </w:rPr>
        <w:t>Missing better visibility of women researchers and better gender &amp; cultural diversity awareness.</w:t>
      </w:r>
    </w:p>
    <w:p w14:paraId="104FD3F2" w14:textId="77777777" w:rsidR="00A8728A" w:rsidRPr="008F6C18" w:rsidRDefault="00A8728A" w:rsidP="00635D9B">
      <w:pPr>
        <w:pStyle w:val="Normlnweb"/>
        <w:ind w:left="280"/>
        <w:rPr>
          <w:lang w:val="en-GB"/>
        </w:rPr>
      </w:pPr>
    </w:p>
    <w:p w14:paraId="6182A8E1" w14:textId="77777777" w:rsidR="00A8728A" w:rsidRPr="008F6C18" w:rsidRDefault="00A8728A" w:rsidP="00635D9B">
      <w:pPr>
        <w:pStyle w:val="Normlnweb"/>
        <w:ind w:left="280"/>
        <w:rPr>
          <w:lang w:val="en-GB"/>
        </w:rPr>
      </w:pPr>
    </w:p>
    <w:p w14:paraId="6C95A1E4" w14:textId="77777777" w:rsidR="00F056A6" w:rsidRPr="008F6C18" w:rsidRDefault="00F056A6" w:rsidP="00635D9B">
      <w:pPr>
        <w:spacing w:before="8"/>
        <w:rPr>
          <w:sz w:val="21"/>
          <w:lang w:val="en-GB"/>
        </w:rPr>
      </w:pPr>
    </w:p>
    <w:p w14:paraId="4370A615" w14:textId="77777777" w:rsidR="00F056A6" w:rsidRPr="008F6C18" w:rsidRDefault="00507CC8" w:rsidP="00635D9B">
      <w:pPr>
        <w:pStyle w:val="Nadpis1"/>
        <w:spacing w:before="52"/>
        <w:rPr>
          <w:rFonts w:ascii="Times New Roman" w:hAnsi="Times New Roman" w:cs="Times New Roman"/>
          <w:lang w:val="en-GB"/>
        </w:rPr>
      </w:pPr>
      <w:r w:rsidRPr="008F6C18">
        <w:rPr>
          <w:rFonts w:ascii="Times New Roman" w:hAnsi="Times New Roman" w:cs="Times New Roman"/>
          <w:lang w:val="en-GB"/>
        </w:rPr>
        <w:t>Interim Assessment 2023</w:t>
      </w:r>
    </w:p>
    <w:p w14:paraId="53A05004" w14:textId="77777777" w:rsidR="00F056A6" w:rsidRPr="008F6C18" w:rsidRDefault="00F056A6" w:rsidP="00635D9B">
      <w:pPr>
        <w:rPr>
          <w:sz w:val="16"/>
          <w:lang w:val="en-GB"/>
        </w:rPr>
      </w:pPr>
    </w:p>
    <w:p w14:paraId="482A81DE" w14:textId="77777777" w:rsidR="00ED22A1" w:rsidRPr="00ED22A1" w:rsidRDefault="00ED22A1" w:rsidP="00ED22A1">
      <w:pPr>
        <w:widowControl/>
        <w:autoSpaceDE/>
        <w:autoSpaceDN/>
        <w:spacing w:before="100" w:beforeAutospacing="1" w:after="100" w:afterAutospacing="1"/>
        <w:rPr>
          <w:sz w:val="24"/>
          <w:szCs w:val="24"/>
          <w:lang w:bidi="ar-SA"/>
        </w:rPr>
      </w:pPr>
      <w:r w:rsidRPr="00ED22A1">
        <w:rPr>
          <w:sz w:val="24"/>
          <w:szCs w:val="24"/>
          <w:lang w:bidi="ar-SA"/>
        </w:rPr>
        <w:t>STRENGTHS:</w:t>
      </w:r>
    </w:p>
    <w:p w14:paraId="21C50861" w14:textId="77777777" w:rsidR="00ED22A1" w:rsidRPr="00ED22A1" w:rsidRDefault="00ED22A1" w:rsidP="00ED22A1">
      <w:pPr>
        <w:widowControl/>
        <w:autoSpaceDE/>
        <w:autoSpaceDN/>
        <w:spacing w:before="100" w:beforeAutospacing="1" w:after="100" w:afterAutospacing="1"/>
        <w:rPr>
          <w:sz w:val="24"/>
          <w:szCs w:val="24"/>
          <w:lang w:bidi="ar-SA"/>
        </w:rPr>
      </w:pPr>
      <w:r w:rsidRPr="00ED22A1">
        <w:rPr>
          <w:sz w:val="24"/>
          <w:szCs w:val="24"/>
          <w:lang w:bidi="ar-SA"/>
        </w:rPr>
        <w:t>Working group as well as the management of the Institute focused strongly to the improvement of the recruitment procedures in order to make them as near as possible to the principles and requirements of the Code of Conduct (see Internal Regulation "Recruitment and Selection of Researchers of the Institute of Biophysics of the CAS" from September 16, 2022, the document is attached to the IR). The procedures were open using all available instruments (adverti</w:t>
      </w:r>
      <w:r w:rsidR="002F2585">
        <w:rPr>
          <w:sz w:val="24"/>
          <w:szCs w:val="24"/>
          <w:lang w:bidi="ar-SA"/>
        </w:rPr>
        <w:t>s</w:t>
      </w:r>
      <w:r w:rsidRPr="00ED22A1">
        <w:rPr>
          <w:sz w:val="24"/>
          <w:szCs w:val="24"/>
          <w:lang w:bidi="ar-SA"/>
        </w:rPr>
        <w:t>ing open positions at our web page, Euroaxess web page as well as in other possible sources of information). Effectiveness has been justified by means of committees specifically established for each position reflecting the needs of evaluation of necessary aspects of the candidates. Transparency consisted in open setting of the procedures (including detailed description of requirements and characteristics of jobs and positions at Euraxess), interviews with candidates, rules of selection, up to sending information about the results to all candidates. In order to document the improvement in detail, we have described the procedures in Action 2 in detail for each position. In order to check the opinion of our employees on the selection procedures we elaborated a questio</w:t>
      </w:r>
      <w:r w:rsidR="00A0490E">
        <w:rPr>
          <w:sz w:val="24"/>
          <w:szCs w:val="24"/>
          <w:lang w:bidi="ar-SA"/>
        </w:rPr>
        <w:t>n</w:t>
      </w:r>
      <w:r w:rsidRPr="00ED22A1">
        <w:rPr>
          <w:sz w:val="24"/>
          <w:szCs w:val="24"/>
          <w:lang w:bidi="ar-SA"/>
        </w:rPr>
        <w:t>naire (on March 2023, e.i. 1 year and 4 months afte the awarding of HRAW</w:t>
      </w:r>
      <w:r w:rsidR="0026742D">
        <w:rPr>
          <w:sz w:val="24"/>
          <w:szCs w:val="24"/>
          <w:lang w:bidi="ar-SA"/>
        </w:rPr>
        <w:t xml:space="preserve">, </w:t>
      </w:r>
      <w:r w:rsidR="0026742D" w:rsidRPr="0026742D">
        <w:rPr>
          <w:sz w:val="24"/>
          <w:szCs w:val="24"/>
          <w:lang w:bidi="ar-SA"/>
        </w:rPr>
        <w:t>https://www.ibp.cz/en/about-ibp/hr-award/implementation-phase</w:t>
      </w:r>
      <w:r w:rsidRPr="00ED22A1">
        <w:rPr>
          <w:sz w:val="24"/>
          <w:szCs w:val="24"/>
          <w:lang w:bidi="ar-SA"/>
        </w:rPr>
        <w:t>). The answer to the question "Are the selection procedures for positions at the IBP transparent?" was mostly positive. Many respondents answered "I do not know". It means that most employees are not acquainted with the selection procedure; those who can decide preferably select „Yes“ only with minor exceptions (only in 2 from 37 cases „No“).</w:t>
      </w:r>
    </w:p>
    <w:p w14:paraId="1EDF25D7" w14:textId="77777777" w:rsidR="00ED22A1" w:rsidRPr="00ED22A1" w:rsidRDefault="00ED22A1" w:rsidP="00ED22A1">
      <w:pPr>
        <w:widowControl/>
        <w:autoSpaceDE/>
        <w:autoSpaceDN/>
        <w:spacing w:before="100" w:beforeAutospacing="1" w:after="100" w:afterAutospacing="1"/>
        <w:rPr>
          <w:sz w:val="24"/>
          <w:szCs w:val="24"/>
          <w:lang w:bidi="ar-SA"/>
        </w:rPr>
      </w:pPr>
      <w:r w:rsidRPr="00ED22A1">
        <w:rPr>
          <w:sz w:val="24"/>
          <w:szCs w:val="24"/>
          <w:lang w:bidi="ar-SA"/>
        </w:rPr>
        <w:t>WEAKNESSES:</w:t>
      </w:r>
    </w:p>
    <w:p w14:paraId="71BB7036" w14:textId="77777777" w:rsidR="002F09AC" w:rsidRDefault="00013367" w:rsidP="00013367">
      <w:pPr>
        <w:pStyle w:val="Default"/>
        <w:jc w:val="both"/>
      </w:pPr>
      <w:r>
        <w:t>The above mentined weaknesses (Initial Phase) involve items that has been at least partially solved.</w:t>
      </w:r>
      <w:r w:rsidRPr="00ED22A1">
        <w:t xml:space="preserve"> </w:t>
      </w:r>
      <w:r w:rsidR="0048398B" w:rsidRPr="00ED22A1">
        <w:t>Employees would like employment contracts with a longer duration than a 1-3 year period. The agreed employment duration always corresponds to the reasons on the part of the scientific project duration. In the case of new employees with good results there is always effort to keep them as long as possible</w:t>
      </w:r>
      <w:r>
        <w:t xml:space="preserve"> (see chapter Evaluations at the Internal Rule: "The Career Development Rules of Research Workers at Institute of Biophysics of the CAS", attached to the IR as "Career rules")</w:t>
      </w:r>
      <w:r w:rsidR="0048398B" w:rsidRPr="00ED22A1">
        <w:t>.</w:t>
      </w:r>
      <w:r w:rsidR="0048398B">
        <w:t xml:space="preserve"> </w:t>
      </w:r>
    </w:p>
    <w:p w14:paraId="3ECCAFEB" w14:textId="77777777" w:rsidR="002F09AC" w:rsidRDefault="002F09AC" w:rsidP="00013367">
      <w:pPr>
        <w:pStyle w:val="Default"/>
        <w:jc w:val="both"/>
      </w:pPr>
    </w:p>
    <w:p w14:paraId="4D859E37" w14:textId="77777777" w:rsidR="0048398B" w:rsidRPr="00ED22A1" w:rsidRDefault="0048398B" w:rsidP="00013367">
      <w:pPr>
        <w:pStyle w:val="Default"/>
        <w:jc w:val="both"/>
      </w:pPr>
      <w:r w:rsidRPr="00ED22A1">
        <w:t>Institutional recruitment policy and its criteria for selection are accessible for our emp</w:t>
      </w:r>
      <w:r>
        <w:t>l</w:t>
      </w:r>
      <w:r w:rsidRPr="00ED22A1">
        <w:t>oyees at intranet</w:t>
      </w:r>
      <w:r w:rsidR="002F09AC">
        <w:t xml:space="preserve"> (Internal Regulation on Recruitment, enclosed to the IR), therefore the recruitment policy is well-presented.</w:t>
      </w:r>
      <w:r w:rsidRPr="00ED22A1">
        <w:t xml:space="preserve"> Maternity leave, kids' corner, part-time jobs and home office are </w:t>
      </w:r>
      <w:r>
        <w:t>covered</w:t>
      </w:r>
      <w:r w:rsidRPr="00ED22A1">
        <w:t xml:space="preserve"> in </w:t>
      </w:r>
      <w:r w:rsidR="002F09AC">
        <w:t>the Work Regulations (I</w:t>
      </w:r>
      <w:r>
        <w:t>ntranet</w:t>
      </w:r>
      <w:r w:rsidR="00013367">
        <w:t>, enclosed to the IR</w:t>
      </w:r>
      <w:r>
        <w:t>)</w:t>
      </w:r>
      <w:r w:rsidRPr="00ED22A1">
        <w:t xml:space="preserve">. HR teams </w:t>
      </w:r>
      <w:r>
        <w:t>involve employees from</w:t>
      </w:r>
      <w:r w:rsidRPr="00ED22A1">
        <w:t xml:space="preserve"> different positions</w:t>
      </w:r>
      <w:r>
        <w:t xml:space="preserve"> and have</w:t>
      </w:r>
      <w:r w:rsidRPr="00ED22A1">
        <w:t xml:space="preserve"> responsibility for the whole recruitment process. The recruitment process and selection will be further improved, particularly for foreign candidates, in the next period of HRAW implementation. This is also related to the improvement of working conditions and training (see the next sections). The visibility of women researchers will be solved in the frame of the new action on "Gender Issues".</w:t>
      </w:r>
    </w:p>
    <w:p w14:paraId="1A1387A3" w14:textId="77777777" w:rsidR="00C51FAD" w:rsidRPr="008F6C18" w:rsidRDefault="00C51FAD" w:rsidP="00635D9B">
      <w:pPr>
        <w:rPr>
          <w:sz w:val="16"/>
          <w:lang w:val="en-GB"/>
        </w:rPr>
        <w:sectPr w:rsidR="00C51FAD" w:rsidRPr="008F6C18">
          <w:pgSz w:w="16840" w:h="11910" w:orient="landscape"/>
          <w:pgMar w:top="980" w:right="280" w:bottom="660" w:left="440" w:header="0" w:footer="420" w:gutter="0"/>
          <w:cols w:space="708"/>
        </w:sectPr>
      </w:pPr>
    </w:p>
    <w:p w14:paraId="7A474204" w14:textId="77777777" w:rsidR="00C51FAD" w:rsidRPr="008F6C18" w:rsidRDefault="00C51FAD" w:rsidP="00635D9B">
      <w:pPr>
        <w:pStyle w:val="Zkladntext"/>
        <w:spacing w:before="3"/>
        <w:rPr>
          <w:rFonts w:ascii="Times New Roman" w:hAnsi="Times New Roman" w:cs="Times New Roman"/>
          <w:b/>
          <w:sz w:val="24"/>
          <w:szCs w:val="24"/>
          <w:lang w:val="en-GB"/>
        </w:rPr>
      </w:pPr>
      <w:r w:rsidRPr="008F6C18">
        <w:rPr>
          <w:rFonts w:ascii="Times New Roman" w:hAnsi="Times New Roman" w:cs="Times New Roman"/>
          <w:b/>
          <w:sz w:val="24"/>
          <w:szCs w:val="24"/>
          <w:lang w:val="en-GB"/>
        </w:rPr>
        <w:t xml:space="preserve">   Working conditions</w:t>
      </w:r>
    </w:p>
    <w:p w14:paraId="1ABC9070" w14:textId="77777777" w:rsidR="00F056A6" w:rsidRPr="008F6C18" w:rsidRDefault="00C51FAD" w:rsidP="00635D9B">
      <w:pPr>
        <w:pStyle w:val="Nadpis2"/>
        <w:spacing w:before="163"/>
        <w:rPr>
          <w:rFonts w:ascii="Times New Roman" w:hAnsi="Times New Roman" w:cs="Times New Roman"/>
          <w:sz w:val="24"/>
          <w:szCs w:val="24"/>
          <w:lang w:val="en-GB"/>
        </w:rPr>
      </w:pPr>
      <w:r w:rsidRPr="008F6C18">
        <w:rPr>
          <w:rFonts w:ascii="Times New Roman" w:hAnsi="Times New Roman" w:cs="Times New Roman"/>
          <w:sz w:val="24"/>
          <w:szCs w:val="24"/>
          <w:lang w:val="en-GB"/>
        </w:rPr>
        <w:t>Initial Phase 2021</w:t>
      </w:r>
    </w:p>
    <w:p w14:paraId="4EFDCB43" w14:textId="77777777" w:rsidR="00194331" w:rsidRPr="008F6C18" w:rsidRDefault="00194331" w:rsidP="00635D9B">
      <w:pPr>
        <w:pStyle w:val="Normlnweb"/>
        <w:ind w:left="280"/>
        <w:rPr>
          <w:lang w:val="en-GB"/>
        </w:rPr>
      </w:pPr>
      <w:r w:rsidRPr="008F6C18">
        <w:rPr>
          <w:lang w:val="en-GB"/>
        </w:rPr>
        <w:t>STRENGTHS:</w:t>
      </w:r>
    </w:p>
    <w:p w14:paraId="796BBA7A" w14:textId="77777777" w:rsidR="00194331" w:rsidRPr="008F6C18" w:rsidRDefault="00194331" w:rsidP="00635D9B">
      <w:pPr>
        <w:pStyle w:val="Normlnweb"/>
        <w:ind w:left="280"/>
        <w:rPr>
          <w:lang w:val="en-GB"/>
        </w:rPr>
      </w:pPr>
      <w:r w:rsidRPr="008F6C18">
        <w:rPr>
          <w:lang w:val="en-GB"/>
        </w:rPr>
        <w:t>An excellent situation exists in both the research environment and working conditions, in the sense of top infrastructures and facilities which are commonly open and shared among researchers, including the natural cooperation of highly skilled professional teams. The existing system allows adapting to researchers’ specific needs related to their family/work balance, including part-time contracts, flexible working hours, etc. Also, there is the use of kids’ corner; sports room, social events organized within the social fund.</w:t>
      </w:r>
    </w:p>
    <w:p w14:paraId="34DDE52A" w14:textId="77777777" w:rsidR="00194331" w:rsidRPr="008F6C18" w:rsidRDefault="00194331" w:rsidP="00635D9B">
      <w:pPr>
        <w:pStyle w:val="Normlnweb"/>
        <w:ind w:left="280"/>
        <w:rPr>
          <w:lang w:val="en-GB"/>
        </w:rPr>
      </w:pPr>
      <w:r w:rsidRPr="008F6C18">
        <w:rPr>
          <w:lang w:val="en-GB"/>
        </w:rPr>
        <w:t>Open spirit is also reflected by natural support and appreciation of co-authorships. The co-authorship of scientific papers are also supported by the newly implemented Czech National Methodology for Evaluating Research Organisations (called „Methodology 17+“). The Czech Academy of Sciences also has its own evaluation tools. Departments of the IBP are also annually evaluated by the Director according to scientometric parameters (measured according to Web of Science parameters) as well as by the International Scientific Advisory Board that was established in 2018 at the IBP.</w:t>
      </w:r>
    </w:p>
    <w:p w14:paraId="3FAD4610" w14:textId="77777777" w:rsidR="00194331" w:rsidRPr="008F6C18" w:rsidRDefault="00194331" w:rsidP="00635D9B">
      <w:pPr>
        <w:pStyle w:val="Normlnweb"/>
        <w:ind w:left="280"/>
        <w:rPr>
          <w:lang w:val="en-GB"/>
        </w:rPr>
      </w:pPr>
      <w:r w:rsidRPr="008F6C18">
        <w:rPr>
          <w:lang w:val="en-GB"/>
        </w:rPr>
        <w:t>Other principles are also naturally implemented, such as intellectual property rights (principle 31), wherein training as well as implementation are assured through the Centre for Technology Transfer of the Czech Academy of Sciences.</w:t>
      </w:r>
    </w:p>
    <w:p w14:paraId="7565AA6D" w14:textId="77777777" w:rsidR="00194331" w:rsidRPr="008F6C18" w:rsidRDefault="00194331" w:rsidP="00635D9B">
      <w:pPr>
        <w:pStyle w:val="Normlnweb"/>
        <w:ind w:left="280"/>
        <w:rPr>
          <w:lang w:val="en-GB"/>
        </w:rPr>
      </w:pPr>
      <w:r w:rsidRPr="008F6C18">
        <w:rPr>
          <w:lang w:val="en-GB"/>
        </w:rPr>
        <w:t>Researchers of the IBP also work as voluntary mentors and lecturers at universities (e.g. Masaryk University in Brno, Palacký University in Olomouc, etc.) Thus, equal demands and synergies in research and teaching (principle 33) are naturally implemented. </w:t>
      </w:r>
    </w:p>
    <w:p w14:paraId="584816E6" w14:textId="77777777" w:rsidR="00194331" w:rsidRPr="008F6C18" w:rsidRDefault="00194331" w:rsidP="00635D9B">
      <w:pPr>
        <w:pStyle w:val="Normlnweb"/>
        <w:ind w:left="280"/>
        <w:rPr>
          <w:lang w:val="en-GB"/>
        </w:rPr>
      </w:pPr>
      <w:r w:rsidRPr="008F6C18">
        <w:rPr>
          <w:lang w:val="en-GB"/>
        </w:rPr>
        <w:t>A democratic and open system (principle 35) is maintained by IBP management and the Council of the Institute.</w:t>
      </w:r>
    </w:p>
    <w:p w14:paraId="60A366C5" w14:textId="77777777" w:rsidR="00194331" w:rsidRPr="008F6C18" w:rsidRDefault="00194331" w:rsidP="00635D9B">
      <w:pPr>
        <w:pStyle w:val="Normlnweb"/>
        <w:ind w:left="280"/>
        <w:rPr>
          <w:lang w:val="en-GB"/>
        </w:rPr>
      </w:pPr>
      <w:r w:rsidRPr="008F6C18">
        <w:rPr>
          <w:lang w:val="en-GB"/>
        </w:rPr>
        <w:t>WEAKNESSES:</w:t>
      </w:r>
    </w:p>
    <w:p w14:paraId="77AA7F03" w14:textId="77777777" w:rsidR="00194331" w:rsidRPr="008F6C18" w:rsidRDefault="00194331" w:rsidP="00635D9B">
      <w:pPr>
        <w:pStyle w:val="Normlnweb"/>
        <w:ind w:left="280"/>
        <w:rPr>
          <w:lang w:val="en-GB"/>
        </w:rPr>
      </w:pPr>
      <w:r w:rsidRPr="008F6C18">
        <w:rPr>
          <w:lang w:val="en-GB"/>
        </w:rPr>
        <w:t>The outcome from the Gap Analysis is the following:</w:t>
      </w:r>
      <w:r w:rsidR="00421B2A" w:rsidRPr="008F6C18">
        <w:rPr>
          <w:lang w:val="en-GB"/>
        </w:rPr>
        <w:br/>
      </w:r>
      <w:r w:rsidRPr="008F6C18">
        <w:rPr>
          <w:lang w:val="en-GB"/>
        </w:rPr>
        <w:t>Concerning international cooperation, a financial contribution for research team members’ mobility (principle 29) is ensured at the IBP by means of the Division of international cooperation of the Czech Academy of Sciences. However, support of mandatory international mobility of PhD students</w:t>
      </w:r>
      <w:r w:rsidRPr="008F6C18">
        <w:rPr>
          <w:rStyle w:val="Zdraznn"/>
          <w:b/>
          <w:bCs/>
          <w:lang w:val="en-GB"/>
        </w:rPr>
        <w:t> </w:t>
      </w:r>
      <w:r w:rsidRPr="008F6C18">
        <w:rPr>
          <w:lang w:val="en-GB"/>
        </w:rPr>
        <w:t>employed at the IBP is missing. Therefore, it should be introduced (was introduced at the beginning of 2021). Rules for this support should be determined by a specific regulation. The regulation will be published on the IBP web page.</w:t>
      </w:r>
    </w:p>
    <w:p w14:paraId="62D7820F" w14:textId="77777777" w:rsidR="00194331" w:rsidRPr="008F6C18" w:rsidRDefault="00194331" w:rsidP="00635D9B">
      <w:pPr>
        <w:pStyle w:val="Normlnweb"/>
        <w:ind w:left="280"/>
        <w:rPr>
          <w:lang w:val="en-GB"/>
        </w:rPr>
      </w:pPr>
      <w:r w:rsidRPr="008F6C18">
        <w:rPr>
          <w:lang w:val="en-GB"/>
        </w:rPr>
        <w:t>According to the gap analysis questionnaire, there are the following issues:</w:t>
      </w:r>
      <w:r w:rsidR="00421B2A" w:rsidRPr="008F6C18">
        <w:rPr>
          <w:lang w:val="en-GB"/>
        </w:rPr>
        <w:br/>
        <w:t xml:space="preserve">- </w:t>
      </w:r>
      <w:r w:rsidRPr="008F6C18">
        <w:rPr>
          <w:lang w:val="en-GB"/>
        </w:rPr>
        <w:t>Missing internal institutional communication. This point will be improved via WG cooperation with individual department leaders. Institutional HR Award intranet was established in 2020-2021 and many institution rules were (will be) translated from Czech language into English and published on the HRS4R IBP web page.</w:t>
      </w:r>
    </w:p>
    <w:p w14:paraId="00A56FEA" w14:textId="77777777" w:rsidR="00194331" w:rsidRPr="008F6C18" w:rsidRDefault="00421B2A" w:rsidP="00635D9B">
      <w:pPr>
        <w:pStyle w:val="Normlnweb"/>
        <w:ind w:left="280"/>
        <w:rPr>
          <w:lang w:val="en-GB"/>
        </w:rPr>
      </w:pPr>
      <w:r w:rsidRPr="008F6C18">
        <w:rPr>
          <w:lang w:val="en-GB"/>
        </w:rPr>
        <w:t xml:space="preserve">- </w:t>
      </w:r>
      <w:r w:rsidR="00194331" w:rsidRPr="008F6C18">
        <w:rPr>
          <w:lang w:val="en-GB"/>
        </w:rPr>
        <w:t>High administrative loads - these must be reduced.</w:t>
      </w:r>
      <w:r w:rsidRPr="008F6C18">
        <w:rPr>
          <w:lang w:val="en-GB"/>
        </w:rPr>
        <w:br/>
        <w:t xml:space="preserve">- </w:t>
      </w:r>
      <w:r w:rsidR="00194331" w:rsidRPr="008F6C18">
        <w:rPr>
          <w:lang w:val="en-GB"/>
        </w:rPr>
        <w:t>A lack of ecological activities.</w:t>
      </w:r>
      <w:r w:rsidRPr="008F6C18">
        <w:rPr>
          <w:lang w:val="en-GB"/>
        </w:rPr>
        <w:br/>
        <w:t xml:space="preserve">- </w:t>
      </w:r>
      <w:r w:rsidR="00A8728A" w:rsidRPr="008F6C18">
        <w:rPr>
          <w:lang w:val="en-GB"/>
        </w:rPr>
        <w:t>I</w:t>
      </w:r>
      <w:r w:rsidR="00194331" w:rsidRPr="008F6C18">
        <w:rPr>
          <w:lang w:val="en-GB"/>
        </w:rPr>
        <w:t>ncrease in financial bonuses</w:t>
      </w:r>
      <w:r w:rsidRPr="008F6C18">
        <w:rPr>
          <w:lang w:val="en-GB"/>
        </w:rPr>
        <w:t>.</w:t>
      </w:r>
      <w:r w:rsidRPr="008F6C18">
        <w:rPr>
          <w:lang w:val="en-GB"/>
        </w:rPr>
        <w:br/>
        <w:t xml:space="preserve">- </w:t>
      </w:r>
      <w:r w:rsidR="00194331" w:rsidRPr="008F6C18">
        <w:rPr>
          <w:lang w:val="en-GB"/>
        </w:rPr>
        <w:t>Information strategy of the IBP management must be bolstered.</w:t>
      </w:r>
      <w:r w:rsidRPr="008F6C18">
        <w:rPr>
          <w:lang w:val="en-GB"/>
        </w:rPr>
        <w:br/>
        <w:t xml:space="preserve">- </w:t>
      </w:r>
      <w:r w:rsidR="00194331" w:rsidRPr="008F6C18">
        <w:rPr>
          <w:lang w:val="en-GB"/>
        </w:rPr>
        <w:t>IT system must be improved - a new PC infrastructure and update of webpages.</w:t>
      </w:r>
    </w:p>
    <w:p w14:paraId="65C31E26" w14:textId="77777777" w:rsidR="00F056A6" w:rsidRPr="008F6C18" w:rsidRDefault="00F056A6" w:rsidP="00635D9B">
      <w:pPr>
        <w:spacing w:before="2"/>
        <w:rPr>
          <w:sz w:val="21"/>
          <w:lang w:val="en-GB"/>
        </w:rPr>
      </w:pPr>
    </w:p>
    <w:p w14:paraId="09689637" w14:textId="77777777" w:rsidR="00F056A6" w:rsidRPr="008F6C18" w:rsidRDefault="00DC6221" w:rsidP="00635D9B">
      <w:pPr>
        <w:pStyle w:val="Nadpis1"/>
        <w:spacing w:before="51"/>
        <w:rPr>
          <w:rFonts w:ascii="Times New Roman" w:hAnsi="Times New Roman" w:cs="Times New Roman"/>
          <w:lang w:val="en-GB"/>
        </w:rPr>
      </w:pPr>
      <w:r w:rsidRPr="008F6C18">
        <w:rPr>
          <w:rFonts w:ascii="Times New Roman" w:hAnsi="Times New Roman" w:cs="Times New Roman"/>
          <w:lang w:val="en-GB"/>
        </w:rPr>
        <w:t>Interim Assessment 2023</w:t>
      </w:r>
    </w:p>
    <w:p w14:paraId="0C5764F8"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STRENGTHS:</w:t>
      </w:r>
    </w:p>
    <w:p w14:paraId="0FC93F49"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In spite of the fact that the financial situation worsened due to covid and subsequent conflict at Ukraine, the infrastructures and facilities commonly used by our researchers have been extended from institutional funding by several relatively small but important investments: modular screening station (ScanR), computer cluster graphical cards, microscope laser, hypoxic working box, trans-epithelial electric resistance station, centrifuge with supplementary equipment, computers for working offices, cell incubator, and some smaller equipment. We try to keep the research environment and working conditions at the best possible level. The infrastructure is open for common use and shared among researchers. Its performance is guaranteed by highly skilled professional teams.</w:t>
      </w:r>
    </w:p>
    <w:p w14:paraId="368D880C"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 xml:space="preserve">Regulation </w:t>
      </w:r>
      <w:r w:rsidR="001C4422">
        <w:rPr>
          <w:sz w:val="24"/>
          <w:szCs w:val="24"/>
          <w:lang w:bidi="ar-SA"/>
        </w:rPr>
        <w:t>of</w:t>
      </w:r>
      <w:r w:rsidRPr="00710CFE">
        <w:rPr>
          <w:sz w:val="24"/>
          <w:szCs w:val="24"/>
          <w:lang w:bidi="ar-SA"/>
        </w:rPr>
        <w:t xml:space="preserve"> working conditions (attached as "Work Regulations") allows adapting to researchers’ specific needs related to their family/work balance, including part-time contracts, flexible working hours, etc. For our employees, there is also the use of kids’ corner and sports room (see Action 9 and Action 14, https://www.ibp.cz/en/about-ibp/hr-award/implementation-phase/actions). Social events are organized within the social fund (see Action 7).</w:t>
      </w:r>
    </w:p>
    <w:p w14:paraId="6EA8F47F"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 xml:space="preserve">An important part of working conditions is the evaluation of the results and their authors. General evaluation of the Institute is performed each year by the Czech national methodology called „M17+“ (the results are published at https://hodnoceni.rvvi.cz/, enclosed "Institutes CAS results of evalutation M17+"). Our Institute has been ranked "A" as one of the best research organizations in the Czech republic. On the other hand, the Czech Academy of Sciences has its own evaluation procedure involving deeper insight at the level of departments. The latest evaluation has been performed in 2020 (period 2015-2019) with rather positive results (see the enclosed "IBP report of evaluation in 2020").  As a result, our budget has been increased by approximately 4%. The IBP departments are annually evaluated by the Director according to scientometric parameters (measured according to Web of Science </w:t>
      </w:r>
      <w:r w:rsidR="0060570F">
        <w:rPr>
          <w:sz w:val="24"/>
          <w:szCs w:val="24"/>
          <w:lang w:bidi="ar-SA"/>
        </w:rPr>
        <w:t>indicators</w:t>
      </w:r>
      <w:r w:rsidRPr="00710CFE">
        <w:rPr>
          <w:sz w:val="24"/>
          <w:szCs w:val="24"/>
          <w:lang w:bidi="ar-SA"/>
        </w:rPr>
        <w:t>) as well as by the International Scientific Advisory Board that was established in 2018 at the IBP. IBP evaluates also young scientists and students (see Action 13, see https://www.ibp.cz/en/about-ibp/hr-award/implementation-phase/actions). In addition, at the end of 2022, the following prizes have been awarded: Awards for the best postdoc research results (2 prizes), Awards for the best publications (2 prizes), Award for young scientists, Award for the best application, Award for internationalization, and Cooperation Award (see Action 5, https://www.ibp.cz/en/about-ibp/hr-award/implementation-phase/actions). These employees have also obtained financial bonuses. Regular and standard evaluation of all employees is accomplished using attestations (see Action 6, https://www.ibp.cz/en/about-ibp/hr-award/implementation-phase/actions) improving working conditions of our employees.</w:t>
      </w:r>
    </w:p>
    <w:p w14:paraId="62B8988E" w14:textId="77777777" w:rsid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Other principles are also naturally implemented, such as intellectual property rights (see attached regulation), wherein training as well as implementation are assured through the Centre for Technology Transfer of the Czech Academy of Sciences.</w:t>
      </w:r>
    </w:p>
    <w:p w14:paraId="5EC1797E"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Researchers of the IBP also work as voluntary mentors and lecturers at universities (e.g. Masaryk University in Brno, Palacký University in Olomouc, etc.) Thus, equal demands and synergies in research and teaching are naturally implemented. </w:t>
      </w:r>
    </w:p>
    <w:p w14:paraId="45701570" w14:textId="77777777" w:rsidR="009F2D3A"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 xml:space="preserve">Specific courses on topics required by scientists improve the professionalism and research standards at the Institute (see Action 8, https://www.ibp.cz/en/about-ibp/hr-award/implementation-phase/actions). </w:t>
      </w:r>
    </w:p>
    <w:p w14:paraId="3F5EC4EB" w14:textId="335E5859"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Lectures of famous foreign scientists as well as other workshops and conferences also contribute substantially to the improvement of professional level of our scientists (see Action 10, https://www.ibp.cz/en/about-ibp/hr-award/implementation-phase/actions).</w:t>
      </w:r>
    </w:p>
    <w:p w14:paraId="31B545A9"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We maintained democratic and open system in the recruitment and selection at IBP for both national and foreign scientists (see the section on recruitment and Action 2, https://www.ibp.cz/en/about-ibp/hr-award/implementation-phase/actions).</w:t>
      </w:r>
    </w:p>
    <w:p w14:paraId="123E3984"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WEAKNESSES:</w:t>
      </w:r>
    </w:p>
    <w:p w14:paraId="78313D9D"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Concerning international cooperation, a financial contribution for the mobility of PhD students</w:t>
      </w:r>
      <w:r w:rsidRPr="00710CFE">
        <w:rPr>
          <w:b/>
          <w:bCs/>
          <w:i/>
          <w:iCs/>
          <w:sz w:val="24"/>
          <w:szCs w:val="24"/>
          <w:lang w:bidi="ar-SA"/>
        </w:rPr>
        <w:t> </w:t>
      </w:r>
      <w:r w:rsidRPr="00710CFE">
        <w:rPr>
          <w:sz w:val="24"/>
          <w:szCs w:val="24"/>
          <w:lang w:bidi="ar-SA"/>
        </w:rPr>
        <w:t>employed at the IBP has been established (see the enclosed regulation on "Internal Support of Mobility Program"). The regulation has been published on the IBP web page (Intranet pages).</w:t>
      </w:r>
    </w:p>
    <w:p w14:paraId="1415A6E0" w14:textId="1ED04A46"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Missing internal institutional communication has been improved via WG cooperation with individual department leaders. In addition, specific award for collaborative publications has been introduced. Evaluation o</w:t>
      </w:r>
      <w:r w:rsidR="009F2D3A">
        <w:rPr>
          <w:sz w:val="24"/>
          <w:szCs w:val="24"/>
          <w:lang w:bidi="ar-SA"/>
        </w:rPr>
        <w:t>f common publications from 2020-</w:t>
      </w:r>
      <w:r w:rsidRPr="00710CFE">
        <w:rPr>
          <w:sz w:val="24"/>
          <w:szCs w:val="24"/>
          <w:lang w:bidi="ar-SA"/>
        </w:rPr>
        <w:t>202</w:t>
      </w:r>
      <w:r w:rsidR="009F2D3A">
        <w:rPr>
          <w:sz w:val="24"/>
          <w:szCs w:val="24"/>
          <w:lang w:bidi="ar-SA"/>
        </w:rPr>
        <w:t>3</w:t>
      </w:r>
      <w:r w:rsidRPr="00710CFE">
        <w:rPr>
          <w:sz w:val="24"/>
          <w:szCs w:val="24"/>
          <w:lang w:bidi="ar-SA"/>
        </w:rPr>
        <w:t xml:space="preserve"> years has been performed with the target to improve internal communication. We will continue with this activity in future.</w:t>
      </w:r>
    </w:p>
    <w:p w14:paraId="1DAF9626" w14:textId="77777777" w:rsidR="00710CFE" w:rsidRPr="009E2724" w:rsidRDefault="00710CFE" w:rsidP="009E2724">
      <w:pPr>
        <w:widowControl/>
        <w:autoSpaceDE/>
        <w:autoSpaceDN/>
        <w:spacing w:before="100" w:beforeAutospacing="1" w:after="100" w:afterAutospacing="1"/>
        <w:ind w:left="284"/>
        <w:rPr>
          <w:sz w:val="24"/>
          <w:szCs w:val="24"/>
          <w:lang w:bidi="ar-SA"/>
        </w:rPr>
      </w:pPr>
      <w:r w:rsidRPr="009E2724">
        <w:rPr>
          <w:sz w:val="24"/>
          <w:szCs w:val="24"/>
          <w:lang w:bidi="ar-SA"/>
        </w:rPr>
        <w:t xml:space="preserve">Improved working conditions for foreign employees has been achieved by means </w:t>
      </w:r>
      <w:r w:rsidR="00770307" w:rsidRPr="009E2724">
        <w:rPr>
          <w:sz w:val="24"/>
          <w:szCs w:val="24"/>
          <w:lang w:bidi="ar-SA"/>
        </w:rPr>
        <w:t xml:space="preserve">of </w:t>
      </w:r>
      <w:r w:rsidR="00770307" w:rsidRPr="009E2724">
        <w:rPr>
          <w:sz w:val="24"/>
          <w:szCs w:val="24"/>
        </w:rPr>
        <w:t xml:space="preserve">improved recruitment and selection procedures as well as by </w:t>
      </w:r>
      <w:r w:rsidRPr="009E2724">
        <w:rPr>
          <w:sz w:val="24"/>
          <w:szCs w:val="24"/>
          <w:lang w:bidi="ar-SA"/>
        </w:rPr>
        <w:t xml:space="preserve">translation of </w:t>
      </w:r>
      <w:r w:rsidR="00A52E9C" w:rsidRPr="009E2724">
        <w:rPr>
          <w:sz w:val="24"/>
          <w:szCs w:val="24"/>
          <w:lang w:bidi="ar-SA"/>
        </w:rPr>
        <w:t>all</w:t>
      </w:r>
      <w:r w:rsidRPr="009E2724">
        <w:rPr>
          <w:sz w:val="24"/>
          <w:szCs w:val="24"/>
          <w:lang w:bidi="ar-SA"/>
        </w:rPr>
        <w:t xml:space="preserve"> important documents into Englis</w:t>
      </w:r>
      <w:r w:rsidR="001353CF">
        <w:rPr>
          <w:sz w:val="24"/>
          <w:szCs w:val="24"/>
          <w:lang w:bidi="ar-SA"/>
        </w:rPr>
        <w:t>h</w:t>
      </w:r>
      <w:r w:rsidRPr="009E2724">
        <w:rPr>
          <w:sz w:val="24"/>
          <w:szCs w:val="24"/>
          <w:lang w:bidi="ar-SA"/>
        </w:rPr>
        <w:t>.</w:t>
      </w:r>
      <w:r w:rsidR="00037336" w:rsidRPr="009E2724">
        <w:rPr>
          <w:sz w:val="24"/>
          <w:szCs w:val="24"/>
          <w:lang w:bidi="ar-SA"/>
        </w:rPr>
        <w:t xml:space="preserve"> Foreign employees have equal conditions in all aspects of work and life in our Institute. An important fact is that practically all scientists are able to communicate in English. </w:t>
      </w:r>
      <w:r w:rsidR="009E2724" w:rsidRPr="009E2724">
        <w:rPr>
          <w:sz w:val="24"/>
          <w:szCs w:val="24"/>
          <w:lang w:val="en-GB"/>
        </w:rPr>
        <w:t xml:space="preserve">We will continue the social equality approach started in the frame of the previous </w:t>
      </w:r>
      <w:r w:rsidR="009E2724" w:rsidRPr="009E2724">
        <w:rPr>
          <w:sz w:val="24"/>
          <w:szCs w:val="24"/>
        </w:rPr>
        <w:t>period</w:t>
      </w:r>
      <w:r w:rsidR="009E2724" w:rsidRPr="009E2724">
        <w:rPr>
          <w:sz w:val="24"/>
          <w:szCs w:val="24"/>
          <w:lang w:val="en-GB"/>
        </w:rPr>
        <w:t xml:space="preserve">. </w:t>
      </w:r>
      <w:r w:rsidR="009E2724" w:rsidRPr="009E2724">
        <w:rPr>
          <w:sz w:val="24"/>
          <w:szCs w:val="24"/>
        </w:rPr>
        <w:t>Particular attention will be payed to gender issues. W</w:t>
      </w:r>
      <w:r w:rsidR="009E2724" w:rsidRPr="009E2724">
        <w:rPr>
          <w:sz w:val="24"/>
          <w:szCs w:val="24"/>
          <w:lang w:val="en-GB"/>
        </w:rPr>
        <w:t xml:space="preserve">e have developer Gender Equality Plan, which represents extention of this activity in the direction of gender issues. We will continue activities focused to support women in science: we will organize „Successful women campaigns“ focused to grants, papers or other attributes of scientific work. </w:t>
      </w:r>
      <w:r w:rsidR="009E2724" w:rsidRPr="009E2724">
        <w:rPr>
          <w:rStyle w:val="markedcontent"/>
          <w:sz w:val="24"/>
          <w:szCs w:val="24"/>
          <w:lang w:val="en-GB"/>
        </w:rPr>
        <w:t>We will also aim to increase work/life balance for women (parents) in science; we will enable part-time jobs for women (parents) with children up to 6 years old. We will encourage women to become department leaders and/or</w:t>
      </w:r>
      <w:r w:rsidR="009E2724" w:rsidRPr="009E2724">
        <w:rPr>
          <w:rStyle w:val="markedcontent"/>
          <w:sz w:val="24"/>
          <w:szCs w:val="24"/>
        </w:rPr>
        <w:t xml:space="preserve"> </w:t>
      </w:r>
      <w:r w:rsidR="009E2724" w:rsidRPr="009E2724">
        <w:rPr>
          <w:rStyle w:val="markedcontent"/>
          <w:sz w:val="24"/>
          <w:szCs w:val="24"/>
          <w:lang w:val="en-GB"/>
        </w:rPr>
        <w:t>deputy department leaders. We will supp</w:t>
      </w:r>
      <w:r w:rsidR="001353CF">
        <w:rPr>
          <w:rStyle w:val="markedcontent"/>
          <w:sz w:val="24"/>
          <w:szCs w:val="24"/>
          <w:lang w:val="en-GB"/>
        </w:rPr>
        <w:t>ort the nursery (a kid's corner)</w:t>
      </w:r>
      <w:r w:rsidR="009E2724" w:rsidRPr="009E2724">
        <w:rPr>
          <w:rStyle w:val="markedcontent"/>
          <w:sz w:val="24"/>
          <w:szCs w:val="24"/>
          <w:lang w:val="en-GB"/>
        </w:rPr>
        <w:t>. In addition, “Successful Women” web page will be developed at our web page.</w:t>
      </w:r>
    </w:p>
    <w:p w14:paraId="7420012D" w14:textId="77777777" w:rsidR="00710CFE" w:rsidRPr="009E2724" w:rsidRDefault="00710CFE" w:rsidP="00710CFE">
      <w:pPr>
        <w:widowControl/>
        <w:autoSpaceDE/>
        <w:autoSpaceDN/>
        <w:spacing w:before="100" w:beforeAutospacing="1" w:after="100" w:afterAutospacing="1"/>
        <w:ind w:left="284"/>
        <w:rPr>
          <w:sz w:val="24"/>
          <w:szCs w:val="24"/>
          <w:lang w:bidi="ar-SA"/>
        </w:rPr>
      </w:pPr>
      <w:r w:rsidRPr="009E2724">
        <w:rPr>
          <w:sz w:val="24"/>
          <w:szCs w:val="24"/>
          <w:lang w:bidi="ar-SA"/>
        </w:rPr>
        <w:t xml:space="preserve">High administrative loads to department leaders and other scientists </w:t>
      </w:r>
      <w:r w:rsidR="00F15B56" w:rsidRPr="009E2724">
        <w:rPr>
          <w:sz w:val="24"/>
          <w:szCs w:val="24"/>
        </w:rPr>
        <w:t xml:space="preserve">in preparation of grant applications </w:t>
      </w:r>
      <w:r w:rsidRPr="009E2724">
        <w:rPr>
          <w:sz w:val="24"/>
          <w:szCs w:val="24"/>
          <w:lang w:bidi="ar-SA"/>
        </w:rPr>
        <w:t>have been reduced by means of introducing "Project manager" position. We hope, it will not only reduce the administrative loads in the case of writing the project but also increase the effectiveness in project application.</w:t>
      </w:r>
    </w:p>
    <w:p w14:paraId="0AD9FF3B"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 xml:space="preserve">The lack of ecological activities have been improved introducing several actions: 1) Riding by bike to working place, </w:t>
      </w:r>
      <w:r w:rsidR="001353CF">
        <w:rPr>
          <w:sz w:val="24"/>
          <w:szCs w:val="24"/>
          <w:lang w:bidi="ar-SA"/>
        </w:rPr>
        <w:t>t</w:t>
      </w:r>
      <w:r w:rsidRPr="00710CFE">
        <w:rPr>
          <w:sz w:val="24"/>
          <w:szCs w:val="24"/>
          <w:lang w:bidi="ar-SA"/>
        </w:rPr>
        <w:t>arget: contribution to energy sa</w:t>
      </w:r>
      <w:r w:rsidR="001353CF">
        <w:rPr>
          <w:sz w:val="24"/>
          <w:szCs w:val="24"/>
          <w:lang w:bidi="ar-SA"/>
        </w:rPr>
        <w:t>ving</w:t>
      </w:r>
      <w:r w:rsidRPr="00710CFE">
        <w:rPr>
          <w:sz w:val="24"/>
          <w:szCs w:val="24"/>
          <w:lang w:bidi="ar-SA"/>
        </w:rPr>
        <w:t>, 2) Cleaning</w:t>
      </w:r>
      <w:r w:rsidR="001353CF">
        <w:rPr>
          <w:sz w:val="24"/>
          <w:szCs w:val="24"/>
          <w:lang w:bidi="ar-SA"/>
        </w:rPr>
        <w:t xml:space="preserve"> the territory of the Institute, target: e</w:t>
      </w:r>
      <w:r w:rsidRPr="00710CFE">
        <w:rPr>
          <w:sz w:val="24"/>
          <w:szCs w:val="24"/>
          <w:lang w:bidi="ar-SA"/>
        </w:rPr>
        <w:t>cological activity. These activities will be continued.</w:t>
      </w:r>
    </w:p>
    <w:p w14:paraId="682132DA"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Increase in financial bonuses has been achieved by awarding a number of different aspects of scientific work (see Action 5).</w:t>
      </w:r>
    </w:p>
    <w:p w14:paraId="5CA8CCC8"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Information strategy of the IBP management has been substantially bolstered</w:t>
      </w:r>
      <w:r w:rsidR="00F15B56">
        <w:rPr>
          <w:sz w:val="24"/>
          <w:szCs w:val="24"/>
          <w:lang w:bidi="ar-SA"/>
        </w:rPr>
        <w:t xml:space="preserve"> using web pages, Facebook and e-mail communication</w:t>
      </w:r>
      <w:r w:rsidRPr="00710CFE">
        <w:rPr>
          <w:sz w:val="24"/>
          <w:szCs w:val="24"/>
          <w:lang w:bidi="ar-SA"/>
        </w:rPr>
        <w:t xml:space="preserve"> (see Action 11, PR activities, https://www.ibp.cz/en/about-ibp/hr-award/implementation-phase/actions)</w:t>
      </w:r>
    </w:p>
    <w:p w14:paraId="52C4EA99" w14:textId="77777777" w:rsidR="00421B2A"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 xml:space="preserve">IT system </w:t>
      </w:r>
      <w:r w:rsidR="00F15B56">
        <w:rPr>
          <w:sz w:val="24"/>
          <w:szCs w:val="24"/>
          <w:lang w:bidi="ar-SA"/>
        </w:rPr>
        <w:t>will</w:t>
      </w:r>
      <w:r w:rsidRPr="00710CFE">
        <w:rPr>
          <w:sz w:val="24"/>
          <w:szCs w:val="24"/>
          <w:lang w:bidi="ar-SA"/>
        </w:rPr>
        <w:t xml:space="preserve"> be improved - a new PC infrastructure and update of webpages - this weakness is in the process of improvement (PR specialist has been employed as a new position).</w:t>
      </w:r>
    </w:p>
    <w:p w14:paraId="6768D688" w14:textId="77777777" w:rsidR="00F056A6" w:rsidRPr="008F6C18" w:rsidRDefault="002C4CE0" w:rsidP="00635D9B">
      <w:pPr>
        <w:pStyle w:val="Nadpis1"/>
        <w:rPr>
          <w:rFonts w:ascii="Times New Roman" w:hAnsi="Times New Roman" w:cs="Times New Roman"/>
          <w:lang w:val="en-GB"/>
        </w:rPr>
      </w:pPr>
      <w:r w:rsidRPr="008F6C18">
        <w:rPr>
          <w:rFonts w:ascii="Times New Roman" w:hAnsi="Times New Roman" w:cs="Times New Roman"/>
          <w:u w:val="single"/>
          <w:lang w:val="en-GB"/>
        </w:rPr>
        <w:t>Training and development</w:t>
      </w:r>
    </w:p>
    <w:p w14:paraId="3BFB0F46" w14:textId="77777777" w:rsidR="00F056A6" w:rsidRPr="008F6C18" w:rsidRDefault="00DC6221" w:rsidP="00635D9B">
      <w:pPr>
        <w:pStyle w:val="Nadpis2"/>
        <w:spacing w:before="83"/>
        <w:rPr>
          <w:rFonts w:ascii="Times New Roman" w:hAnsi="Times New Roman" w:cs="Times New Roman"/>
          <w:lang w:val="en-GB"/>
        </w:rPr>
      </w:pPr>
      <w:r w:rsidRPr="008F6C18">
        <w:rPr>
          <w:rFonts w:ascii="Times New Roman" w:hAnsi="Times New Roman" w:cs="Times New Roman"/>
          <w:lang w:val="en-GB"/>
        </w:rPr>
        <w:t>Initial Phase 2021</w:t>
      </w:r>
    </w:p>
    <w:p w14:paraId="2985D18A" w14:textId="77777777" w:rsidR="00DC6221" w:rsidRPr="008F6C18" w:rsidRDefault="00DC6221" w:rsidP="00635D9B">
      <w:pPr>
        <w:pStyle w:val="Normlnweb"/>
        <w:ind w:left="280"/>
        <w:rPr>
          <w:lang w:val="en-GB"/>
        </w:rPr>
      </w:pPr>
      <w:r w:rsidRPr="008F6C18">
        <w:rPr>
          <w:lang w:val="en-GB"/>
        </w:rPr>
        <w:t>STRENGTHS:</w:t>
      </w:r>
    </w:p>
    <w:p w14:paraId="0DC45E32" w14:textId="77777777" w:rsidR="00DC6221" w:rsidRPr="008F6C18" w:rsidRDefault="00DC6221" w:rsidP="00635D9B">
      <w:pPr>
        <w:pStyle w:val="Normlnweb"/>
        <w:ind w:left="280"/>
        <w:rPr>
          <w:lang w:val="en-GB"/>
        </w:rPr>
      </w:pPr>
      <w:r w:rsidRPr="008F6C18">
        <w:rPr>
          <w:lang w:val="en-GB"/>
        </w:rPr>
        <w:t>Although some improvements are needed, certain aspects of Continuing Professional Development (principle 38) and Access to research training and continuous development (principle 39).</w:t>
      </w:r>
    </w:p>
    <w:p w14:paraId="415E6D72" w14:textId="77777777" w:rsidR="00DC6221" w:rsidRPr="008F6C18" w:rsidRDefault="00DC6221" w:rsidP="00635D9B">
      <w:pPr>
        <w:pStyle w:val="Normlnweb"/>
        <w:ind w:left="280"/>
        <w:rPr>
          <w:lang w:val="en-GB"/>
        </w:rPr>
      </w:pPr>
      <w:r w:rsidRPr="008F6C18">
        <w:rPr>
          <w:lang w:val="en-GB"/>
        </w:rPr>
        <w:t>WEAKNESSES:</w:t>
      </w:r>
    </w:p>
    <w:p w14:paraId="5E997A9D" w14:textId="77777777" w:rsidR="00DC6221" w:rsidRPr="008F6C18" w:rsidRDefault="00421B2A" w:rsidP="00421B2A">
      <w:pPr>
        <w:pStyle w:val="Normlnweb"/>
        <w:ind w:left="280"/>
        <w:rPr>
          <w:lang w:val="en-GB"/>
        </w:rPr>
      </w:pPr>
      <w:r w:rsidRPr="008F6C18">
        <w:rPr>
          <w:lang w:val="en-GB"/>
        </w:rPr>
        <w:t xml:space="preserve">- </w:t>
      </w:r>
      <w:r w:rsidR="00DC6221" w:rsidRPr="008F6C18">
        <w:rPr>
          <w:lang w:val="en-GB"/>
        </w:rPr>
        <w:t>Based on the Gap Analysis, we will organize courses (that are missing) of biostatistics, graphics and we will bolster language courses and courses aimed at the management of science. </w:t>
      </w:r>
      <w:r w:rsidRPr="008F6C18">
        <w:rPr>
          <w:lang w:val="en-GB"/>
        </w:rPr>
        <w:br/>
        <w:t xml:space="preserve">- </w:t>
      </w:r>
      <w:r w:rsidR="00DC6221" w:rsidRPr="008F6C18">
        <w:rPr>
          <w:lang w:val="en-GB"/>
        </w:rPr>
        <w:t>Missing well-developed educational process for postdoctoral research fellows and training for early-stage researchers in a</w:t>
      </w:r>
      <w:r w:rsidRPr="008F6C18">
        <w:rPr>
          <w:lang w:val="en-GB"/>
        </w:rPr>
        <w:t>cademic writing and publishing.</w:t>
      </w:r>
      <w:r w:rsidRPr="008F6C18">
        <w:rPr>
          <w:lang w:val="en-GB"/>
        </w:rPr>
        <w:br/>
        <w:t xml:space="preserve">- </w:t>
      </w:r>
      <w:r w:rsidR="00DC6221" w:rsidRPr="008F6C18">
        <w:rPr>
          <w:lang w:val="en-GB"/>
        </w:rPr>
        <w:t>Insufficiency in professional leadership and communication skills and time management also app</w:t>
      </w:r>
      <w:r w:rsidRPr="008F6C18">
        <w:rPr>
          <w:lang w:val="en-GB"/>
        </w:rPr>
        <w:t>licable for senior researchers.</w:t>
      </w:r>
      <w:r w:rsidRPr="008F6C18">
        <w:rPr>
          <w:lang w:val="en-GB"/>
        </w:rPr>
        <w:br/>
        <w:t xml:space="preserve">- </w:t>
      </w:r>
      <w:r w:rsidR="00DC6221" w:rsidRPr="008F6C18">
        <w:rPr>
          <w:lang w:val="en-GB"/>
        </w:rPr>
        <w:t>There are not too many lectures provided by foreign scientists working at worldwide recognized laboratories.</w:t>
      </w:r>
    </w:p>
    <w:p w14:paraId="4101CED3" w14:textId="77777777" w:rsidR="00DC6221" w:rsidRPr="008F6C18" w:rsidRDefault="00DC6221" w:rsidP="00635D9B">
      <w:pPr>
        <w:pStyle w:val="Nadpis2"/>
        <w:spacing w:before="83"/>
        <w:rPr>
          <w:rFonts w:ascii="Times New Roman" w:hAnsi="Times New Roman" w:cs="Times New Roman"/>
          <w:lang w:val="en-GB"/>
        </w:rPr>
      </w:pPr>
    </w:p>
    <w:p w14:paraId="7D683CCE" w14:textId="77777777" w:rsidR="00F056A6" w:rsidRPr="008F6C18" w:rsidRDefault="00DC6221" w:rsidP="00635D9B">
      <w:pPr>
        <w:spacing w:before="51"/>
        <w:ind w:left="280"/>
        <w:rPr>
          <w:b/>
          <w:sz w:val="24"/>
          <w:lang w:val="en-GB"/>
        </w:rPr>
      </w:pPr>
      <w:r w:rsidRPr="008F6C18">
        <w:rPr>
          <w:b/>
          <w:sz w:val="24"/>
          <w:lang w:val="en-GB"/>
        </w:rPr>
        <w:t>Interim Assessment 2023</w:t>
      </w:r>
    </w:p>
    <w:p w14:paraId="22F1A7F8"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STRENGTHS:</w:t>
      </w:r>
    </w:p>
    <w:p w14:paraId="2BC595C2"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In order to achieve continual professional development of our scientists, we organize regular courses on various aspects of research and scientific life starting from writing scientific articles (EMBO course), communication skills, biostatistics, Excel standard and advanced use, graphics, language courses and courses on the management of sciences. In order to improve awareness of our employees about gender issues, we elaborated Gender Equality Plan (see the attached "Gender Equality Plan") and organized several actions to realize it.</w:t>
      </w:r>
    </w:p>
    <w:p w14:paraId="560F03F3"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Professional development of young scientists is increased also by means of improved mobility activities under new regulation (see Action 1). They also participate at workshops and conferences at national as well as international level. In order to bolster biophysical aspect of professional development at the Institute, we established the Czech Biophysical Association, which will ensure information sources related to the international IUPAB body and organize its own international conferences (see Action 10, Conference of CBA, https://www.ibp.cz/en/about-ibp/hr-award/implementation-phase/actions).</w:t>
      </w:r>
    </w:p>
    <w:p w14:paraId="19175E44" w14:textId="77777777" w:rsidR="00710CFE" w:rsidRPr="00710CFE" w:rsidRDefault="00710CFE" w:rsidP="00710CFE">
      <w:pPr>
        <w:widowControl/>
        <w:autoSpaceDE/>
        <w:autoSpaceDN/>
        <w:spacing w:before="100" w:beforeAutospacing="1" w:after="100" w:afterAutospacing="1"/>
        <w:ind w:left="284"/>
        <w:rPr>
          <w:sz w:val="24"/>
          <w:szCs w:val="24"/>
          <w:lang w:bidi="ar-SA"/>
        </w:rPr>
      </w:pPr>
      <w:r w:rsidRPr="00710CFE">
        <w:rPr>
          <w:sz w:val="24"/>
          <w:szCs w:val="24"/>
          <w:lang w:bidi="ar-SA"/>
        </w:rPr>
        <w:t>WEAKNESSES:</w:t>
      </w:r>
    </w:p>
    <w:p w14:paraId="30881A24" w14:textId="77777777" w:rsidR="00DC6221" w:rsidRPr="008F6C18" w:rsidRDefault="00C62D2F" w:rsidP="00C62D2F">
      <w:pPr>
        <w:widowControl/>
        <w:autoSpaceDE/>
        <w:autoSpaceDN/>
        <w:spacing w:before="100" w:beforeAutospacing="1" w:after="100" w:afterAutospacing="1"/>
        <w:ind w:left="284"/>
        <w:rPr>
          <w:b/>
          <w:sz w:val="24"/>
          <w:lang w:val="en-GB"/>
        </w:rPr>
      </w:pPr>
      <w:r>
        <w:t xml:space="preserve">The activities in the previous period improved </w:t>
      </w:r>
      <w:r w:rsidRPr="00C62D2F">
        <w:rPr>
          <w:sz w:val="24"/>
          <w:szCs w:val="24"/>
        </w:rPr>
        <w:t>the weaknesses mentioned in the Initial Phase substantially. We have organized a number of courses increasing the professional level of our scientists and other employees including leadership, communication skills and management skills. Also the number of lectures providing by foreign scientists increased. We will continue to achieve further improvement.</w:t>
      </w:r>
    </w:p>
    <w:p w14:paraId="705F9CD5" w14:textId="77777777" w:rsidR="00F056A6" w:rsidRPr="008F6C18" w:rsidRDefault="002C4CE0" w:rsidP="00635D9B">
      <w:pPr>
        <w:pStyle w:val="Nadpis1"/>
        <w:spacing w:before="52"/>
        <w:rPr>
          <w:rFonts w:ascii="Times New Roman" w:hAnsi="Times New Roman" w:cs="Times New Roman"/>
          <w:lang w:val="en-GB"/>
        </w:rPr>
      </w:pPr>
      <w:r w:rsidRPr="008F6C18">
        <w:rPr>
          <w:rFonts w:ascii="Times New Roman" w:hAnsi="Times New Roman" w:cs="Times New Roman"/>
          <w:lang w:val="en-GB"/>
        </w:rPr>
        <w:t>Have any of the priorities for the short- and medium term changed?</w:t>
      </w:r>
    </w:p>
    <w:p w14:paraId="1F109BB4" w14:textId="77777777" w:rsidR="00507E16" w:rsidRPr="008F6C18" w:rsidRDefault="007815DA" w:rsidP="00635D9B">
      <w:pPr>
        <w:pStyle w:val="Normlnweb"/>
        <w:ind w:left="280"/>
        <w:rPr>
          <w:lang w:val="en-GB"/>
        </w:rPr>
      </w:pPr>
      <w:r w:rsidRPr="008F6C18">
        <w:rPr>
          <w:lang w:val="en-GB"/>
        </w:rPr>
        <w:t>We have developed the Gender Equality Plan that involves description of the current status and actions to improve it (</w:t>
      </w:r>
      <w:r w:rsidR="00B81458">
        <w:t>see the enclosed document "Gender Equality Plan"</w:t>
      </w:r>
      <w:r w:rsidRPr="008F6C18">
        <w:rPr>
          <w:lang w:val="en-GB"/>
        </w:rPr>
        <w:t xml:space="preserve">). </w:t>
      </w:r>
      <w:r w:rsidR="00507E16" w:rsidRPr="008F6C18">
        <w:rPr>
          <w:lang w:val="en-GB"/>
        </w:rPr>
        <w:t xml:space="preserve">Owing to the fact that gender issues represent an indispensable part of HR aspects, new Action on Gender Issues have been added to the HR Award Action Plan in order to coordinate these activities. </w:t>
      </w:r>
    </w:p>
    <w:p w14:paraId="5B3219D6" w14:textId="77777777" w:rsidR="007815DA" w:rsidRPr="008F6C18" w:rsidRDefault="007815DA" w:rsidP="00635D9B">
      <w:pPr>
        <w:pStyle w:val="Normlnweb"/>
        <w:ind w:left="280"/>
        <w:rPr>
          <w:lang w:val="en-GB"/>
        </w:rPr>
      </w:pPr>
      <w:r w:rsidRPr="008F6C18">
        <w:rPr>
          <w:lang w:val="en-GB"/>
        </w:rPr>
        <w:t xml:space="preserve">Our approach to data management have been developed </w:t>
      </w:r>
      <w:r w:rsidR="00507E16" w:rsidRPr="008F6C18">
        <w:rPr>
          <w:lang w:val="en-GB"/>
        </w:rPr>
        <w:t xml:space="preserve">and published at our web pages (see </w:t>
      </w:r>
      <w:r w:rsidR="00B81458">
        <w:t>https://www.ibp.cz/en/about-ibp/open-data-and-it-network-rules</w:t>
      </w:r>
      <w:r w:rsidR="00507E16" w:rsidRPr="008F6C18">
        <w:rPr>
          <w:lang w:val="en-GB"/>
        </w:rPr>
        <w:t>). Open science also represent</w:t>
      </w:r>
      <w:r w:rsidR="003757DD">
        <w:rPr>
          <w:lang w:val="en-GB"/>
        </w:rPr>
        <w:t>s</w:t>
      </w:r>
      <w:r w:rsidR="00507E16" w:rsidRPr="008F6C18">
        <w:rPr>
          <w:lang w:val="en-GB"/>
        </w:rPr>
        <w:t xml:space="preserve"> an important aspect of HR and, therefore, it is involved in the Action Plan.</w:t>
      </w:r>
    </w:p>
    <w:p w14:paraId="2C161197" w14:textId="77777777" w:rsidR="007815DA" w:rsidRPr="008F6C18" w:rsidRDefault="00824B79" w:rsidP="00824B79">
      <w:pPr>
        <w:ind w:left="284"/>
        <w:rPr>
          <w:lang w:val="en-GB"/>
        </w:rPr>
        <w:sectPr w:rsidR="007815DA" w:rsidRPr="008F6C18">
          <w:pgSz w:w="16840" w:h="11910" w:orient="landscape"/>
          <w:pgMar w:top="980" w:right="280" w:bottom="660" w:left="440" w:header="0" w:footer="420" w:gutter="0"/>
          <w:cols w:space="708"/>
        </w:sectPr>
      </w:pPr>
      <w:r w:rsidRPr="00824B79">
        <w:rPr>
          <w:sz w:val="24"/>
          <w:szCs w:val="24"/>
          <w:lang w:val="en-GB" w:bidi="ar-SA"/>
        </w:rPr>
        <w:t>In 2022 finished the first term of Prof. Eva Bártová as the director of IBP. On 14.3. the Academic Commission elected Prof. Eva Bártová for the second term, which was approved by the Council of the Institute as well as by the Council of the Czech Academy of Sciences. The strategic priorities for the next period involve a number of points related to HR Award Implementation, e.g. "Support of teams presentations for public", "Support of academic freedom of teams", "Support of pregradual and postgradual education of students", "Focus to the quality and deepening of international collaboration", "Social activities", "Support of parents working in science", etc. In the presentation of Eva Bártová, the Institute has been evaluated as one of the best in the Czech Academy of Sciences. As a striking weakness, the gender-imbalance in leadership positions have been pointed out, which contrasts with the demographics of students, post-docs and junior scientists. Steps should be put in place to encourage gender diversity in leadership positions. HR Award represents one of the most important steps in the future.</w:t>
      </w:r>
    </w:p>
    <w:p w14:paraId="65ADA871" w14:textId="77777777" w:rsidR="00F056A6" w:rsidRPr="008F6C18" w:rsidRDefault="00F056A6" w:rsidP="00635D9B">
      <w:pPr>
        <w:pStyle w:val="Zkladntext"/>
        <w:ind w:left="167"/>
        <w:rPr>
          <w:rFonts w:ascii="Times New Roman" w:hAnsi="Times New Roman" w:cs="Times New Roman"/>
          <w:sz w:val="20"/>
          <w:lang w:val="en-GB"/>
        </w:rPr>
      </w:pPr>
    </w:p>
    <w:p w14:paraId="5223E80B" w14:textId="77777777" w:rsidR="00F056A6" w:rsidRPr="008F6C18" w:rsidRDefault="00F056A6" w:rsidP="00635D9B">
      <w:pPr>
        <w:pStyle w:val="Zkladntext"/>
        <w:rPr>
          <w:rFonts w:ascii="Times New Roman" w:hAnsi="Times New Roman" w:cs="Times New Roman"/>
          <w:b/>
          <w:sz w:val="20"/>
          <w:lang w:val="en-GB"/>
        </w:rPr>
      </w:pPr>
    </w:p>
    <w:p w14:paraId="4689C48A" w14:textId="77777777" w:rsidR="00F056A6" w:rsidRPr="008F6C18" w:rsidRDefault="002C4CE0" w:rsidP="00635D9B">
      <w:pPr>
        <w:spacing w:before="192"/>
        <w:ind w:left="280"/>
        <w:rPr>
          <w:b/>
          <w:sz w:val="24"/>
          <w:lang w:val="en-GB"/>
        </w:rPr>
      </w:pPr>
      <w:r w:rsidRPr="008F6C18">
        <w:rPr>
          <w:b/>
          <w:sz w:val="24"/>
          <w:lang w:val="en-GB"/>
        </w:rPr>
        <w:t>Have any of the circumstances in which your organisation operates, changed and as such have had an impact on your HR strategy?</w:t>
      </w:r>
    </w:p>
    <w:p w14:paraId="2E45B41B" w14:textId="77777777" w:rsidR="007815DA" w:rsidRPr="008F6C18" w:rsidRDefault="007815DA" w:rsidP="00635D9B">
      <w:pPr>
        <w:pStyle w:val="Normlnweb"/>
        <w:ind w:left="280"/>
        <w:rPr>
          <w:lang w:val="en-GB"/>
        </w:rPr>
      </w:pPr>
      <w:r w:rsidRPr="008F6C18">
        <w:rPr>
          <w:lang w:val="en-GB"/>
        </w:rPr>
        <w:t>On May 11, 2022, we established an Application Laboratory for Agriculture Biotechnologies (for Press Release see our web page) connecting biotechnological research in the Institute with private companies engaged in agriculture, food and breeding. This platform has been established from the support of the project "Potraviny AV21" and belongs to the net of similar laboratories.</w:t>
      </w:r>
      <w:r w:rsidR="00507E16" w:rsidRPr="008F6C18">
        <w:rPr>
          <w:lang w:val="en-GB"/>
        </w:rPr>
        <w:t xml:space="preserve"> The establishment of the laboratory is more important for the institute strategy, however, it will contribute to the improvement of the working conditions and thus there is also substantial contribution to the HR strategy.</w:t>
      </w:r>
    </w:p>
    <w:p w14:paraId="431B3EB5" w14:textId="77777777" w:rsidR="00F056A6" w:rsidRPr="008F6C18" w:rsidRDefault="002C4CE0" w:rsidP="00635D9B">
      <w:pPr>
        <w:pStyle w:val="Nadpis1"/>
        <w:rPr>
          <w:rFonts w:ascii="Times New Roman" w:hAnsi="Times New Roman" w:cs="Times New Roman"/>
          <w:lang w:val="en-GB"/>
        </w:rPr>
      </w:pPr>
      <w:r w:rsidRPr="008F6C18">
        <w:rPr>
          <w:rFonts w:ascii="Times New Roman" w:hAnsi="Times New Roman" w:cs="Times New Roman"/>
          <w:lang w:val="en-GB"/>
        </w:rPr>
        <w:t>Are any strategic decisions underway that may influence the action plan?</w:t>
      </w:r>
    </w:p>
    <w:p w14:paraId="074189DD" w14:textId="77777777" w:rsidR="007815DA" w:rsidRPr="008F6C18" w:rsidRDefault="007815DA" w:rsidP="00635D9B">
      <w:pPr>
        <w:pStyle w:val="Normlnweb"/>
        <w:ind w:left="280"/>
        <w:rPr>
          <w:lang w:val="en-GB"/>
        </w:rPr>
      </w:pPr>
      <w:r w:rsidRPr="008F6C18">
        <w:rPr>
          <w:lang w:val="en-GB"/>
        </w:rPr>
        <w:t xml:space="preserve">We have established Czech Biophysical Association (the seat at the Institute of Biophysics, CAS). The statutes of the association have been signed on October 27, 2022. The first meeting </w:t>
      </w:r>
      <w:r w:rsidR="00ED39AE" w:rsidRPr="008F6C18">
        <w:rPr>
          <w:lang w:val="en-GB"/>
        </w:rPr>
        <w:t>has been</w:t>
      </w:r>
      <w:r w:rsidR="00D35B12">
        <w:rPr>
          <w:lang w:val="en-GB"/>
        </w:rPr>
        <w:t xml:space="preserve"> held on June 23-24, 2022 at Třeš</w:t>
      </w:r>
      <w:r w:rsidRPr="008F6C18">
        <w:rPr>
          <w:lang w:val="en-GB"/>
        </w:rPr>
        <w:t>t. The goals of the association are: organization of various professional or social events focusing on the field of biophysics or other disciplines for both members of the association and the general scientific community, assistance in achieving and subsequent dissemination of scientific research results, organization, deepening and coordination of cooperation among association members each other and with other entities operating in the field of biophysics or other disciplines, the association's participation in various scientific organizations or other entities or the creation of an institutionalized forum enabling effective communication between the members of the association and their joint communication with third parties.</w:t>
      </w:r>
      <w:r w:rsidR="00ED39AE" w:rsidRPr="008F6C18">
        <w:rPr>
          <w:lang w:val="en-GB"/>
        </w:rPr>
        <w:t xml:space="preserve"> International conference „Focus on microscopy and biophysical methods“ in the New Castle in the South Bohemia has been organized on June 7-9, 2023. Contribution to the HR strategy is obvious. </w:t>
      </w:r>
    </w:p>
    <w:p w14:paraId="78528A2B" w14:textId="77777777" w:rsidR="007815DA" w:rsidRPr="008F6C18" w:rsidRDefault="007815DA" w:rsidP="00635D9B">
      <w:pPr>
        <w:pStyle w:val="Normlnweb"/>
        <w:ind w:left="280"/>
        <w:rPr>
          <w:lang w:val="en-GB"/>
        </w:rPr>
      </w:pPr>
      <w:r w:rsidRPr="008F6C18">
        <w:rPr>
          <w:lang w:val="en-GB"/>
        </w:rPr>
        <w:t>We have decided to apply for HRAW support in the frame of OP JAK programme. The call will be announce</w:t>
      </w:r>
      <w:r w:rsidR="00D35B12">
        <w:rPr>
          <w:lang w:val="en-GB"/>
        </w:rPr>
        <w:t>d</w:t>
      </w:r>
      <w:r w:rsidRPr="008F6C18">
        <w:rPr>
          <w:lang w:val="en-GB"/>
        </w:rPr>
        <w:t xml:space="preserve"> in the beginning of 2024. It will be possible to apply for support of all basic needs – salaries for HRAW team, support of courses, education and mobil</w:t>
      </w:r>
      <w:r w:rsidR="00D35B12">
        <w:rPr>
          <w:lang w:val="en-GB"/>
        </w:rPr>
        <w:t>it</w:t>
      </w:r>
      <w:r w:rsidRPr="008F6C18">
        <w:rPr>
          <w:lang w:val="en-GB"/>
        </w:rPr>
        <w:t xml:space="preserve">y of young researchers, </w:t>
      </w:r>
      <w:r w:rsidR="00ED39AE" w:rsidRPr="008F6C18">
        <w:rPr>
          <w:lang w:val="en-GB"/>
        </w:rPr>
        <w:t>development of data management plan hardware</w:t>
      </w:r>
      <w:r w:rsidRPr="008F6C18">
        <w:rPr>
          <w:lang w:val="en-GB"/>
        </w:rPr>
        <w:t>, support of PR activities, etc.</w:t>
      </w:r>
    </w:p>
    <w:p w14:paraId="118B9E3E" w14:textId="77777777" w:rsidR="00F056A6" w:rsidRPr="008F6C18" w:rsidRDefault="00F056A6" w:rsidP="00635D9B">
      <w:pPr>
        <w:pStyle w:val="Zkladntext"/>
        <w:rPr>
          <w:rFonts w:ascii="Times New Roman" w:hAnsi="Times New Roman" w:cs="Times New Roman"/>
          <w:b/>
          <w:sz w:val="20"/>
          <w:lang w:val="en-GB"/>
        </w:rPr>
      </w:pPr>
    </w:p>
    <w:p w14:paraId="34426580" w14:textId="77777777" w:rsidR="00F056A6" w:rsidRPr="008F6C18" w:rsidRDefault="00F056A6" w:rsidP="00635D9B">
      <w:pPr>
        <w:pStyle w:val="Zkladntext"/>
        <w:rPr>
          <w:rFonts w:ascii="Times New Roman" w:hAnsi="Times New Roman" w:cs="Times New Roman"/>
          <w:b/>
          <w:sz w:val="20"/>
          <w:lang w:val="en-GB"/>
        </w:rPr>
      </w:pPr>
    </w:p>
    <w:p w14:paraId="723CA315" w14:textId="77777777" w:rsidR="00F056A6" w:rsidRPr="008F6C18" w:rsidRDefault="00F056A6" w:rsidP="00635D9B">
      <w:pPr>
        <w:pStyle w:val="Zkladntext"/>
        <w:rPr>
          <w:rFonts w:ascii="Times New Roman" w:hAnsi="Times New Roman" w:cs="Times New Roman"/>
          <w:b/>
          <w:sz w:val="20"/>
          <w:lang w:val="en-GB"/>
        </w:rPr>
      </w:pPr>
    </w:p>
    <w:p w14:paraId="1B4956B1" w14:textId="77777777" w:rsidR="00F056A6" w:rsidRPr="008F6C18" w:rsidRDefault="00F056A6" w:rsidP="00635D9B">
      <w:pPr>
        <w:pStyle w:val="Zkladntext"/>
        <w:rPr>
          <w:rFonts w:ascii="Times New Roman" w:hAnsi="Times New Roman" w:cs="Times New Roman"/>
          <w:b/>
          <w:sz w:val="20"/>
          <w:lang w:val="en-GB"/>
        </w:rPr>
      </w:pPr>
    </w:p>
    <w:p w14:paraId="678F73BA" w14:textId="77777777" w:rsidR="00F056A6" w:rsidRPr="008F6C18" w:rsidRDefault="00F056A6" w:rsidP="00635D9B">
      <w:pPr>
        <w:pStyle w:val="Zkladntext"/>
        <w:rPr>
          <w:rFonts w:ascii="Times New Roman" w:hAnsi="Times New Roman" w:cs="Times New Roman"/>
          <w:b/>
          <w:sz w:val="20"/>
          <w:lang w:val="en-GB"/>
        </w:rPr>
      </w:pPr>
    </w:p>
    <w:p w14:paraId="0557A5F4" w14:textId="77777777" w:rsidR="00F056A6" w:rsidRPr="008F6C18" w:rsidRDefault="00F056A6" w:rsidP="00635D9B">
      <w:pPr>
        <w:pStyle w:val="Zkladntext"/>
        <w:rPr>
          <w:rFonts w:ascii="Times New Roman" w:hAnsi="Times New Roman" w:cs="Times New Roman"/>
          <w:b/>
          <w:sz w:val="20"/>
          <w:lang w:val="en-GB"/>
        </w:rPr>
      </w:pPr>
    </w:p>
    <w:p w14:paraId="0E862D07" w14:textId="77777777" w:rsidR="00F056A6" w:rsidRPr="008F6C18" w:rsidRDefault="00F056A6" w:rsidP="00635D9B">
      <w:pPr>
        <w:pStyle w:val="Zkladntext"/>
        <w:rPr>
          <w:rFonts w:ascii="Times New Roman" w:hAnsi="Times New Roman" w:cs="Times New Roman"/>
          <w:b/>
          <w:sz w:val="20"/>
          <w:lang w:val="en-GB"/>
        </w:rPr>
      </w:pPr>
    </w:p>
    <w:p w14:paraId="4C7A1F89" w14:textId="77777777" w:rsidR="00F056A6" w:rsidRPr="008F6C18" w:rsidRDefault="00F056A6" w:rsidP="00635D9B">
      <w:pPr>
        <w:pStyle w:val="Zkladntext"/>
        <w:rPr>
          <w:rFonts w:ascii="Times New Roman" w:hAnsi="Times New Roman" w:cs="Times New Roman"/>
          <w:b/>
          <w:sz w:val="20"/>
          <w:lang w:val="en-GB"/>
        </w:rPr>
      </w:pPr>
    </w:p>
    <w:p w14:paraId="0418BB3E" w14:textId="77777777" w:rsidR="00F056A6" w:rsidRPr="008F6C18" w:rsidRDefault="00F056A6" w:rsidP="00635D9B">
      <w:pPr>
        <w:pStyle w:val="Zkladntext"/>
        <w:rPr>
          <w:rFonts w:ascii="Times New Roman" w:hAnsi="Times New Roman" w:cs="Times New Roman"/>
          <w:b/>
          <w:sz w:val="20"/>
          <w:lang w:val="en-GB"/>
        </w:rPr>
      </w:pPr>
    </w:p>
    <w:p w14:paraId="43D3DF4A" w14:textId="77777777" w:rsidR="00F056A6" w:rsidRPr="008F6C18" w:rsidRDefault="00F056A6" w:rsidP="00635D9B">
      <w:pPr>
        <w:pStyle w:val="Zkladntext"/>
        <w:rPr>
          <w:rFonts w:ascii="Times New Roman" w:hAnsi="Times New Roman" w:cs="Times New Roman"/>
          <w:b/>
          <w:sz w:val="20"/>
          <w:lang w:val="en-GB"/>
        </w:rPr>
      </w:pPr>
    </w:p>
    <w:p w14:paraId="3229E257" w14:textId="77777777" w:rsidR="00F056A6" w:rsidRPr="008F6C18" w:rsidRDefault="00F056A6" w:rsidP="00635D9B">
      <w:pPr>
        <w:pStyle w:val="Zkladntext"/>
        <w:rPr>
          <w:rFonts w:ascii="Times New Roman" w:hAnsi="Times New Roman" w:cs="Times New Roman"/>
          <w:b/>
          <w:sz w:val="20"/>
          <w:lang w:val="en-GB"/>
        </w:rPr>
      </w:pPr>
    </w:p>
    <w:p w14:paraId="0BDCEFE3" w14:textId="77777777" w:rsidR="00F056A6" w:rsidRPr="008F6C18" w:rsidRDefault="00806738" w:rsidP="00635D9B">
      <w:pPr>
        <w:pStyle w:val="Zkladntext"/>
        <w:spacing w:before="11"/>
        <w:rPr>
          <w:rFonts w:ascii="Times New Roman" w:hAnsi="Times New Roman" w:cs="Times New Roman"/>
          <w:b/>
          <w:sz w:val="17"/>
          <w:lang w:val="en-GB"/>
        </w:rPr>
      </w:pPr>
      <w:r w:rsidRPr="008F6C18">
        <w:rPr>
          <w:rFonts w:ascii="Times New Roman" w:hAnsi="Times New Roman" w:cs="Times New Roman"/>
          <w:noProof/>
          <w:lang w:bidi="ar-SA"/>
        </w:rPr>
        <mc:AlternateContent>
          <mc:Choice Requires="wps">
            <w:drawing>
              <wp:anchor distT="0" distB="0" distL="0" distR="0" simplePos="0" relativeHeight="251687936" behindDoc="1" locked="0" layoutInCell="1" allowOverlap="1" wp14:anchorId="7AFA34E1" wp14:editId="6BCB998A">
                <wp:simplePos x="0" y="0"/>
                <wp:positionH relativeFrom="page">
                  <wp:posOffset>431800</wp:posOffset>
                </wp:positionH>
                <wp:positionV relativeFrom="paragraph">
                  <wp:posOffset>170180</wp:posOffset>
                </wp:positionV>
                <wp:extent cx="107950" cy="1270"/>
                <wp:effectExtent l="0" t="0" r="0" b="0"/>
                <wp:wrapTopAndBottom/>
                <wp:docPr id="87"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1270"/>
                        </a:xfrm>
                        <a:custGeom>
                          <a:avLst/>
                          <a:gdLst>
                            <a:gd name="T0" fmla="+- 0 680 680"/>
                            <a:gd name="T1" fmla="*/ T0 w 170"/>
                            <a:gd name="T2" fmla="+- 0 850 680"/>
                            <a:gd name="T3" fmla="*/ T2 w 170"/>
                          </a:gdLst>
                          <a:ahLst/>
                          <a:cxnLst>
                            <a:cxn ang="0">
                              <a:pos x="T1" y="0"/>
                            </a:cxn>
                            <a:cxn ang="0">
                              <a:pos x="T3" y="0"/>
                            </a:cxn>
                          </a:cxnLst>
                          <a:rect l="0" t="0" r="r" b="b"/>
                          <a:pathLst>
                            <a:path w="170">
                              <a:moveTo>
                                <a:pt x="0" y="0"/>
                              </a:moveTo>
                              <a:lnTo>
                                <a:pt x="170" y="0"/>
                              </a:lnTo>
                            </a:path>
                          </a:pathLst>
                        </a:custGeom>
                        <a:noFill/>
                        <a:ln w="12700">
                          <a:solidFill>
                            <a:srgbClr val="0000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1F15BB0" id="Freeform 85" o:spid="_x0000_s1026" style="position:absolute;margin-left:34pt;margin-top:13.4pt;width:8.5pt;height:.1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at9AgMAAJ4GAAAOAAAAZHJzL2Uyb0RvYy54bWysVW1v0zAQ/o7Ef7D8EdQlKemrlk5TsyKk&#10;AZNWfoDrOE2EYxvbbToQ/52znXRtBxJCRGpq987PPffc+Xp9c2g42jNtaikynFzFGDFBZVGLbYa/&#10;rFeDKUbGElEQLgXL8BMz+Gbx+tV1q+ZsKCvJC6YRgAgzb1WGK2vVPIoMrVhDzJVUTICxlLohFrZ6&#10;GxWatIDe8GgYx+OolbpQWlJmDPyaByNeePyyZNR+LkvDLOIZBm7Wv7V/b9w7WlyT+VYTVdW0o0H+&#10;gUVDagFBj1A5sQTtdP0CqqmplkaW9orKJpJlWVPmc4Bskvgim8eKKOZzAXGMOspk/h8s/bR/0Kgu&#10;MjydYCRIAzVaacac4mg6cvq0yszB7VE9aJehUfeSfjVgiM4sbmPAB23aj7IAGLKz0mtyKHXjTkK2&#10;6OClfzpKzw4WUfgxiSezERSIgikZTnxhIjLvj9Kdse+Z9DBkf29sqFsBK6960VFfA0TZcCjh2wGK&#10;0XjqP12Vj05J7/QmQusYtSgJAaF8R59h7+OBpqPfAr3rnRzQ8BkImG97bqTq6dKD6PjCChF3Q2Iv&#10;kJLGCbMGXr0ygABOLrc/+ELoS99wpguhofUvm15jBE2/CXIoYh0zF8ItUQvCgwxu38g9W0tvsRcV&#10;gxjPVi5OvdzpU07BCgccPHRLWPiQjulJRYVc1Zz7knLhiUAHBCpG8rpwVsfG6O1myTXaE3eb4cmX&#10;LhdAO3NT2ticmCr4eVNIWcudKHyYipHirltbUvOwBiDuNYeu7KRx/env8Y9ZPLub3k3TQToc3w3S&#10;OM8Ht6tlOhivkskof5cvl3ny08mXpPOqLgomHO1+piTp393ZbrqFaXCcKmfpnamw8s9LFaJzGl4k&#10;yKX/DlXor2y44xtZPMH11TIMSRjqsKik/o5RCwMyw+bbjmiGEf8gYALNkjR1E9Vv0tFkCBt9atmc&#10;WoigAJVhi6Hx3XJpwxTeKV1vK4iU+NYT8hbGRlm7C+7nS2DVbWAI+gy6ge2m7Oneez3/rSx+AQAA&#10;//8DAFBLAwQUAAYACAAAACEA6eK5rdwAAAAHAQAADwAAAGRycy9kb3ducmV2LnhtbEyPQUvDQBCF&#10;74L/YRnBi9iNAWOM2RQttKe20EY8b7JjEszOhuy2Tf6905MeP97w5nv5crK9OOPoO0cKnhYRCKTa&#10;mY4aBZ/l+jEF4YMmo3tHqGBGD8vi9ibXmXEXOuD5GBrBJeQzraANYcik9HWLVvuFG5A4+3aj1YFx&#10;bKQZ9YXLbS/jKEqk1R3xh1YPuGqx/jmerIKHlZm3u3Lem80ufq0+5i9XHqxS93fT+xuIgFP4O4ar&#10;PqtDwU6VO5HxoleQpDwlKIgTXsB5+sxcMb9EIItc/vcvfgEAAP//AwBQSwECLQAUAAYACAAAACEA&#10;toM4kv4AAADhAQAAEwAAAAAAAAAAAAAAAAAAAAAAW0NvbnRlbnRfVHlwZXNdLnhtbFBLAQItABQA&#10;BgAIAAAAIQA4/SH/1gAAAJQBAAALAAAAAAAAAAAAAAAAAC8BAABfcmVscy8ucmVsc1BLAQItABQA&#10;BgAIAAAAIQCVGat9AgMAAJ4GAAAOAAAAAAAAAAAAAAAAAC4CAABkcnMvZTJvRG9jLnhtbFBLAQIt&#10;ABQABgAIAAAAIQDp4rmt3AAAAAcBAAAPAAAAAAAAAAAAAAAAAFwFAABkcnMvZG93bnJldi54bWxQ&#10;SwUGAAAAAAQABADzAAAAZQYAAAAA&#10;" path="m,l170,e" filled="f" strokecolor="#0000dc" strokeweight="1pt">
                <v:path arrowok="t" o:connecttype="custom" o:connectlocs="0,0;107950,0" o:connectangles="0,0"/>
                <w10:wrap type="topAndBottom" anchorx="page"/>
              </v:shape>
            </w:pict>
          </mc:Fallback>
        </mc:AlternateContent>
      </w:r>
    </w:p>
    <w:p w14:paraId="35EB877F" w14:textId="77777777" w:rsidR="00F056A6" w:rsidRPr="008F6C18" w:rsidRDefault="00F056A6" w:rsidP="00635D9B">
      <w:pPr>
        <w:rPr>
          <w:sz w:val="17"/>
          <w:lang w:val="en-GB"/>
        </w:rPr>
        <w:sectPr w:rsidR="00F056A6" w:rsidRPr="008F6C18">
          <w:pgSz w:w="16840" w:h="11910" w:orient="landscape"/>
          <w:pgMar w:top="980" w:right="280" w:bottom="680" w:left="440" w:header="0" w:footer="420" w:gutter="0"/>
          <w:cols w:space="708"/>
        </w:sectPr>
      </w:pPr>
    </w:p>
    <w:p w14:paraId="27B9D72C" w14:textId="77777777" w:rsidR="00F056A6" w:rsidRPr="008F6C18" w:rsidRDefault="00C97E04" w:rsidP="00C97E04">
      <w:pPr>
        <w:pStyle w:val="Nadpis2"/>
        <w:tabs>
          <w:tab w:val="left" w:pos="561"/>
        </w:tabs>
        <w:rPr>
          <w:rFonts w:ascii="Times New Roman" w:hAnsi="Times New Roman" w:cs="Times New Roman"/>
          <w:sz w:val="28"/>
          <w:lang w:val="en-GB"/>
        </w:rPr>
      </w:pPr>
      <w:r w:rsidRPr="008F6C18">
        <w:rPr>
          <w:rFonts w:ascii="Times New Roman" w:hAnsi="Times New Roman" w:cs="Times New Roman"/>
          <w:spacing w:val="3"/>
          <w:sz w:val="28"/>
          <w:lang w:val="en-GB"/>
        </w:rPr>
        <w:t>3. </w:t>
      </w:r>
      <w:r w:rsidR="002C4CE0" w:rsidRPr="008F6C18">
        <w:rPr>
          <w:rFonts w:ascii="Times New Roman" w:hAnsi="Times New Roman" w:cs="Times New Roman"/>
          <w:spacing w:val="3"/>
          <w:sz w:val="28"/>
          <w:lang w:val="en-GB"/>
        </w:rPr>
        <w:t>A</w:t>
      </w:r>
      <w:r w:rsidR="002C4CE0" w:rsidRPr="008F6C18">
        <w:rPr>
          <w:rFonts w:ascii="Times New Roman" w:hAnsi="Times New Roman" w:cs="Times New Roman"/>
          <w:spacing w:val="3"/>
          <w:lang w:val="en-GB"/>
        </w:rPr>
        <w:t>CTIONS</w:t>
      </w:r>
    </w:p>
    <w:p w14:paraId="1F808A21" w14:textId="77777777" w:rsidR="00F056A6" w:rsidRPr="008F6C18" w:rsidRDefault="002C4CE0" w:rsidP="00635D9B">
      <w:pPr>
        <w:spacing w:before="92" w:line="276" w:lineRule="auto"/>
        <w:ind w:left="280" w:right="584"/>
        <w:rPr>
          <w:sz w:val="20"/>
          <w:lang w:val="en-GB"/>
        </w:rPr>
      </w:pPr>
      <w:r w:rsidRPr="008F6C18">
        <w:rPr>
          <w:sz w:val="20"/>
          <w:lang w:val="en-GB"/>
        </w:rPr>
        <w:t xml:space="preserve">Please consult the </w:t>
      </w:r>
      <w:r w:rsidRPr="008F6C18">
        <w:rPr>
          <w:sz w:val="20"/>
          <w:u w:val="single"/>
          <w:lang w:val="en-GB"/>
        </w:rPr>
        <w:t>list of all actions</w:t>
      </w:r>
      <w:r w:rsidRPr="008F6C18">
        <w:rPr>
          <w:sz w:val="20"/>
          <w:lang w:val="en-GB"/>
        </w:rPr>
        <w:t xml:space="preserve"> you have submitted as part of your HR strategy. Please add to the overview the </w:t>
      </w:r>
      <w:r w:rsidRPr="008F6C18">
        <w:rPr>
          <w:sz w:val="20"/>
          <w:u w:val="single"/>
          <w:lang w:val="en-GB"/>
        </w:rPr>
        <w:t>current status of these actions as well as the status of the indicators</w:t>
      </w:r>
      <w:r w:rsidRPr="008F6C18">
        <w:rPr>
          <w:sz w:val="20"/>
          <w:lang w:val="en-GB"/>
        </w:rPr>
        <w:t>. If any actions have been altered, omitted or added, please provide a commentary for each</w:t>
      </w:r>
      <w:r w:rsidRPr="008F6C18">
        <w:rPr>
          <w:spacing w:val="-5"/>
          <w:sz w:val="20"/>
          <w:lang w:val="en-GB"/>
        </w:rPr>
        <w:t xml:space="preserve"> </w:t>
      </w:r>
      <w:r w:rsidRPr="008F6C18">
        <w:rPr>
          <w:sz w:val="20"/>
          <w:lang w:val="en-GB"/>
        </w:rPr>
        <w:t>action.</w:t>
      </w:r>
    </w:p>
    <w:p w14:paraId="213FD0FB" w14:textId="77777777" w:rsidR="00F056A6" w:rsidRPr="008F6C18" w:rsidRDefault="002C4CE0" w:rsidP="00635D9B">
      <w:pPr>
        <w:spacing w:before="41"/>
        <w:ind w:left="280"/>
        <w:rPr>
          <w:sz w:val="20"/>
          <w:lang w:val="en-GB"/>
        </w:rPr>
      </w:pPr>
      <w:r w:rsidRPr="008F6C18">
        <w:rPr>
          <w:sz w:val="20"/>
          <w:lang w:val="en-GB"/>
        </w:rPr>
        <w:t>Note: Choose one or more of the principles automatically retrieved from the GAP Analysis with their implementation ratings:</w:t>
      </w:r>
    </w:p>
    <w:p w14:paraId="2841017B" w14:textId="77777777" w:rsidR="00F056A6" w:rsidRPr="008F6C18" w:rsidRDefault="002C4CE0" w:rsidP="00635D9B">
      <w:pPr>
        <w:spacing w:before="77"/>
        <w:ind w:left="280"/>
        <w:rPr>
          <w:sz w:val="20"/>
          <w:lang w:val="en-GB"/>
        </w:rPr>
      </w:pPr>
      <w:r w:rsidRPr="008F6C18">
        <w:rPr>
          <w:b/>
          <w:sz w:val="20"/>
          <w:u w:val="single"/>
          <w:lang w:val="en-GB"/>
        </w:rPr>
        <w:t>Current status options</w:t>
      </w:r>
      <w:r w:rsidRPr="008F6C18">
        <w:rPr>
          <w:b/>
          <w:sz w:val="20"/>
          <w:lang w:val="en-GB"/>
        </w:rPr>
        <w:t xml:space="preserve">: </w:t>
      </w:r>
      <w:r w:rsidRPr="008F6C18">
        <w:rPr>
          <w:sz w:val="20"/>
          <w:lang w:val="en-GB"/>
        </w:rPr>
        <w:t>NEW / IN PROGRESS / COMPLETED / EXTENDED</w:t>
      </w:r>
    </w:p>
    <w:p w14:paraId="60E28C6C" w14:textId="77777777" w:rsidR="00F056A6" w:rsidRPr="008F6C18" w:rsidRDefault="00F056A6" w:rsidP="00635D9B">
      <w:pPr>
        <w:pStyle w:val="Zkladntext"/>
        <w:rPr>
          <w:rFonts w:ascii="Times New Roman" w:hAnsi="Times New Roman" w:cs="Times New Roman"/>
          <w:sz w:val="6"/>
          <w:lang w:val="en-GB"/>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
        <w:gridCol w:w="6"/>
        <w:gridCol w:w="3522"/>
        <w:gridCol w:w="1844"/>
        <w:gridCol w:w="1416"/>
        <w:gridCol w:w="1135"/>
        <w:gridCol w:w="1843"/>
        <w:gridCol w:w="1444"/>
        <w:gridCol w:w="4365"/>
      </w:tblGrid>
      <w:tr w:rsidR="00F056A6" w:rsidRPr="008F6C18" w14:paraId="0D0FBD3E" w14:textId="77777777">
        <w:trPr>
          <w:trHeight w:val="553"/>
        </w:trPr>
        <w:tc>
          <w:tcPr>
            <w:tcW w:w="3653" w:type="dxa"/>
            <w:gridSpan w:val="3"/>
            <w:shd w:val="clear" w:color="auto" w:fill="D9D9D9"/>
          </w:tcPr>
          <w:p w14:paraId="6E31E2AC" w14:textId="77777777" w:rsidR="00F056A6" w:rsidRPr="008F6C18" w:rsidRDefault="002045AF" w:rsidP="00635D9B">
            <w:pPr>
              <w:pStyle w:val="TableParagraph"/>
              <w:spacing w:before="1"/>
              <w:rPr>
                <w:b/>
                <w:i/>
                <w:sz w:val="24"/>
                <w:lang w:val="en-GB"/>
              </w:rPr>
            </w:pPr>
            <w:r w:rsidRPr="008F6C18">
              <w:rPr>
                <w:b/>
                <w:i/>
                <w:sz w:val="24"/>
                <w:lang w:val="en-GB"/>
              </w:rPr>
              <w:t>Proposed actions 2021</w:t>
            </w:r>
          </w:p>
        </w:tc>
        <w:tc>
          <w:tcPr>
            <w:tcW w:w="1844" w:type="dxa"/>
            <w:shd w:val="clear" w:color="auto" w:fill="D9D9D9"/>
          </w:tcPr>
          <w:p w14:paraId="0AD1DFB7" w14:textId="77777777" w:rsidR="00F056A6" w:rsidRPr="008F6C18" w:rsidRDefault="002C4CE0" w:rsidP="00635D9B">
            <w:pPr>
              <w:pStyle w:val="TableParagraph"/>
              <w:spacing w:before="1" w:line="270" w:lineRule="atLeast"/>
              <w:ind w:left="108" w:right="546"/>
              <w:rPr>
                <w:b/>
                <w:i/>
                <w:sz w:val="20"/>
                <w:szCs w:val="20"/>
                <w:lang w:val="en-GB"/>
              </w:rPr>
            </w:pPr>
            <w:r w:rsidRPr="008F6C18">
              <w:rPr>
                <w:b/>
                <w:i/>
                <w:sz w:val="20"/>
                <w:szCs w:val="20"/>
                <w:lang w:val="en-GB"/>
              </w:rPr>
              <w:t>Gap Principle(s)</w:t>
            </w:r>
          </w:p>
        </w:tc>
        <w:tc>
          <w:tcPr>
            <w:tcW w:w="1416" w:type="dxa"/>
            <w:shd w:val="clear" w:color="auto" w:fill="D9D9D9"/>
          </w:tcPr>
          <w:p w14:paraId="30803371" w14:textId="77777777" w:rsidR="00F056A6" w:rsidRPr="008F6C18" w:rsidRDefault="002C4CE0" w:rsidP="00635D9B">
            <w:pPr>
              <w:pStyle w:val="TableParagraph"/>
              <w:spacing w:before="1"/>
              <w:rPr>
                <w:b/>
                <w:i/>
                <w:sz w:val="24"/>
                <w:lang w:val="en-GB"/>
              </w:rPr>
            </w:pPr>
            <w:r w:rsidRPr="008F6C18">
              <w:rPr>
                <w:b/>
                <w:i/>
                <w:sz w:val="24"/>
                <w:lang w:val="en-GB"/>
              </w:rPr>
              <w:t>Timing</w:t>
            </w:r>
          </w:p>
        </w:tc>
        <w:tc>
          <w:tcPr>
            <w:tcW w:w="1135" w:type="dxa"/>
            <w:shd w:val="clear" w:color="auto" w:fill="D9D9D9"/>
          </w:tcPr>
          <w:p w14:paraId="41424639" w14:textId="77777777" w:rsidR="00F056A6" w:rsidRPr="008F6C18" w:rsidRDefault="002C4CE0" w:rsidP="00635D9B">
            <w:pPr>
              <w:pStyle w:val="TableParagraph"/>
              <w:spacing w:before="2"/>
              <w:ind w:right="107"/>
              <w:rPr>
                <w:b/>
                <w:i/>
                <w:sz w:val="20"/>
                <w:szCs w:val="20"/>
                <w:lang w:val="en-GB"/>
              </w:rPr>
            </w:pPr>
            <w:r w:rsidRPr="008F6C18">
              <w:rPr>
                <w:b/>
                <w:i/>
                <w:sz w:val="20"/>
                <w:szCs w:val="20"/>
                <w:lang w:val="en-GB"/>
              </w:rPr>
              <w:t>Responsible Unit</w:t>
            </w:r>
          </w:p>
        </w:tc>
        <w:tc>
          <w:tcPr>
            <w:tcW w:w="1843" w:type="dxa"/>
            <w:shd w:val="clear" w:color="auto" w:fill="D9D9D9"/>
          </w:tcPr>
          <w:p w14:paraId="268CE02F" w14:textId="77777777" w:rsidR="00F056A6" w:rsidRPr="008F6C18" w:rsidRDefault="002C4CE0" w:rsidP="00635D9B">
            <w:pPr>
              <w:pStyle w:val="TableParagraph"/>
              <w:spacing w:before="1" w:line="270" w:lineRule="atLeast"/>
              <w:ind w:right="405"/>
              <w:rPr>
                <w:b/>
                <w:i/>
                <w:sz w:val="24"/>
                <w:lang w:val="en-GB"/>
              </w:rPr>
            </w:pPr>
            <w:r w:rsidRPr="008F6C18">
              <w:rPr>
                <w:b/>
                <w:i/>
                <w:sz w:val="24"/>
                <w:lang w:val="en-GB"/>
              </w:rPr>
              <w:t>Indicator(s) / Target</w:t>
            </w:r>
          </w:p>
        </w:tc>
        <w:tc>
          <w:tcPr>
            <w:tcW w:w="1444" w:type="dxa"/>
            <w:shd w:val="clear" w:color="auto" w:fill="C5D9F0"/>
          </w:tcPr>
          <w:p w14:paraId="05813EFF" w14:textId="77777777" w:rsidR="00F056A6" w:rsidRPr="008F6C18" w:rsidRDefault="002C4CE0" w:rsidP="00635D9B">
            <w:pPr>
              <w:pStyle w:val="TableParagraph"/>
              <w:spacing w:before="1" w:line="270" w:lineRule="atLeast"/>
              <w:ind w:left="106" w:right="194"/>
              <w:rPr>
                <w:b/>
                <w:i/>
                <w:sz w:val="24"/>
                <w:lang w:val="en-GB"/>
              </w:rPr>
            </w:pPr>
            <w:r w:rsidRPr="008F6C18">
              <w:rPr>
                <w:b/>
                <w:i/>
                <w:sz w:val="24"/>
                <w:lang w:val="en-GB"/>
              </w:rPr>
              <w:t>Current status 2</w:t>
            </w:r>
            <w:r w:rsidR="00413B09" w:rsidRPr="008F6C18">
              <w:rPr>
                <w:b/>
                <w:i/>
                <w:sz w:val="24"/>
                <w:lang w:val="en-GB"/>
              </w:rPr>
              <w:t>023</w:t>
            </w:r>
          </w:p>
        </w:tc>
        <w:tc>
          <w:tcPr>
            <w:tcW w:w="4365" w:type="dxa"/>
            <w:shd w:val="clear" w:color="auto" w:fill="C5D9F0"/>
          </w:tcPr>
          <w:p w14:paraId="4A5A80E5" w14:textId="77777777" w:rsidR="00F056A6" w:rsidRPr="008F6C18" w:rsidRDefault="002C4CE0" w:rsidP="00635D9B">
            <w:pPr>
              <w:pStyle w:val="TableParagraph"/>
              <w:spacing w:before="1"/>
              <w:ind w:left="109"/>
              <w:rPr>
                <w:b/>
                <w:i/>
                <w:sz w:val="24"/>
                <w:lang w:val="en-GB"/>
              </w:rPr>
            </w:pPr>
            <w:r w:rsidRPr="008F6C18">
              <w:rPr>
                <w:b/>
                <w:i/>
                <w:sz w:val="24"/>
                <w:lang w:val="en-GB"/>
              </w:rPr>
              <w:t>Remarks</w:t>
            </w:r>
          </w:p>
        </w:tc>
      </w:tr>
      <w:tr w:rsidR="00F056A6" w:rsidRPr="008F6C18" w14:paraId="5EBAD5A4" w14:textId="77777777">
        <w:trPr>
          <w:trHeight w:val="4945"/>
        </w:trPr>
        <w:tc>
          <w:tcPr>
            <w:tcW w:w="125" w:type="dxa"/>
            <w:tcBorders>
              <w:bottom w:val="single" w:sz="8" w:space="0" w:color="0000DC"/>
              <w:right w:val="nil"/>
            </w:tcBorders>
          </w:tcPr>
          <w:p w14:paraId="2FDBA427" w14:textId="77777777" w:rsidR="00F056A6" w:rsidRPr="008F6C18" w:rsidRDefault="00F056A6" w:rsidP="00635D9B">
            <w:pPr>
              <w:pStyle w:val="TableParagraph"/>
              <w:ind w:left="0"/>
              <w:rPr>
                <w:sz w:val="18"/>
                <w:lang w:val="en-GB"/>
              </w:rPr>
            </w:pPr>
          </w:p>
        </w:tc>
        <w:tc>
          <w:tcPr>
            <w:tcW w:w="3528" w:type="dxa"/>
            <w:gridSpan w:val="2"/>
            <w:vMerge w:val="restart"/>
            <w:tcBorders>
              <w:left w:val="nil"/>
            </w:tcBorders>
          </w:tcPr>
          <w:p w14:paraId="18354197" w14:textId="77777777" w:rsidR="00F056A6" w:rsidRPr="008F6C18" w:rsidRDefault="002045AF" w:rsidP="00635D9B">
            <w:pPr>
              <w:widowControl/>
              <w:adjustRightInd w:val="0"/>
              <w:rPr>
                <w:i/>
                <w:sz w:val="18"/>
                <w:lang w:val="en-GB"/>
              </w:rPr>
            </w:pPr>
            <w:r w:rsidRPr="008F6C18">
              <w:rPr>
                <w:rFonts w:eastAsiaTheme="minorHAnsi"/>
                <w:sz w:val="21"/>
                <w:szCs w:val="21"/>
                <w:lang w:val="en-GB" w:eastAsia="en-US" w:bidi="ar-SA"/>
              </w:rPr>
              <w:t>1</w:t>
            </w:r>
            <w:r w:rsidR="000E52F3" w:rsidRPr="008F6C18">
              <w:rPr>
                <w:rFonts w:eastAsiaTheme="minorHAnsi"/>
                <w:sz w:val="21"/>
                <w:szCs w:val="21"/>
                <w:lang w:val="en-GB" w:eastAsia="en-US" w:bidi="ar-SA"/>
              </w:rPr>
              <w:t>.</w:t>
            </w:r>
            <w:r w:rsidR="00FD4E54" w:rsidRPr="008F6C18">
              <w:rPr>
                <w:lang w:val="en-GB"/>
              </w:rPr>
              <w:t xml:space="preserve"> Support of mobility for PhD students employed at the IBP – a career improvement. A new institutional regulation will be established. </w:t>
            </w:r>
          </w:p>
        </w:tc>
        <w:tc>
          <w:tcPr>
            <w:tcW w:w="1844" w:type="dxa"/>
            <w:vMerge w:val="restart"/>
          </w:tcPr>
          <w:p w14:paraId="4E21F407" w14:textId="77777777" w:rsidR="00F056A6" w:rsidRPr="008F6C18" w:rsidRDefault="00FD4E54" w:rsidP="00635D9B">
            <w:pPr>
              <w:pStyle w:val="TableParagraph"/>
              <w:ind w:left="108" w:right="113"/>
              <w:rPr>
                <w:sz w:val="16"/>
                <w:lang w:val="en-GB"/>
              </w:rPr>
            </w:pPr>
            <w:r w:rsidRPr="008F6C18">
              <w:rPr>
                <w:lang w:val="en-GB"/>
              </w:rPr>
              <w:t>18, 23, 24, 25, 26, 29</w:t>
            </w:r>
          </w:p>
        </w:tc>
        <w:tc>
          <w:tcPr>
            <w:tcW w:w="1416" w:type="dxa"/>
            <w:vMerge w:val="restart"/>
          </w:tcPr>
          <w:p w14:paraId="079B96E6" w14:textId="77777777" w:rsidR="00F056A6" w:rsidRPr="008F6C18" w:rsidRDefault="00FD4E54" w:rsidP="00635D9B">
            <w:pPr>
              <w:widowControl/>
              <w:adjustRightInd w:val="0"/>
              <w:rPr>
                <w:lang w:val="en-GB"/>
              </w:rPr>
            </w:pPr>
            <w:r w:rsidRPr="008F6C18">
              <w:rPr>
                <w:lang w:val="en-GB"/>
              </w:rPr>
              <w:t xml:space="preserve">Preparation of the regulation in 2021-2022. The call for the Internal support of mobility will be announced in </w:t>
            </w:r>
            <w:r w:rsidR="00D35B12" w:rsidRPr="008F6C18">
              <w:rPr>
                <w:lang w:val="en-GB"/>
              </w:rPr>
              <w:t>December</w:t>
            </w:r>
            <w:r w:rsidRPr="008F6C18">
              <w:rPr>
                <w:lang w:val="en-GB"/>
              </w:rPr>
              <w:t xml:space="preserve"> for the next year and evaluated by the end of January the next year. </w:t>
            </w:r>
          </w:p>
          <w:p w14:paraId="76F8ADAC" w14:textId="77777777" w:rsidR="00FB2EF0" w:rsidRPr="008F6C18" w:rsidRDefault="00FB2EF0" w:rsidP="00635D9B">
            <w:pPr>
              <w:widowControl/>
              <w:adjustRightInd w:val="0"/>
              <w:rPr>
                <w:lang w:val="en-GB"/>
              </w:rPr>
            </w:pPr>
          </w:p>
          <w:p w14:paraId="4DE1D160" w14:textId="39B35E0F" w:rsidR="00FB2EF0" w:rsidRPr="008F6C18" w:rsidRDefault="00C0014D" w:rsidP="00FB2EF0">
            <w:pPr>
              <w:widowControl/>
              <w:adjustRightInd w:val="0"/>
              <w:rPr>
                <w:i/>
                <w:sz w:val="18"/>
                <w:lang w:val="en-GB"/>
              </w:rPr>
            </w:pPr>
            <w:r w:rsidRPr="00C0014D">
              <w:rPr>
                <w:color w:val="C00000"/>
                <w:lang w:val="en-GB"/>
              </w:rPr>
              <w:t>New Due Dates: reports on 4.Q 24-26</w:t>
            </w:r>
          </w:p>
        </w:tc>
        <w:tc>
          <w:tcPr>
            <w:tcW w:w="1135" w:type="dxa"/>
            <w:vMerge w:val="restart"/>
          </w:tcPr>
          <w:p w14:paraId="6B2A3553" w14:textId="77777777" w:rsidR="00A669E4" w:rsidRPr="008F6C18" w:rsidRDefault="00A669E4" w:rsidP="00635D9B">
            <w:pPr>
              <w:widowControl/>
              <w:adjustRightInd w:val="0"/>
              <w:rPr>
                <w:rFonts w:eastAsiaTheme="minorHAnsi"/>
                <w:sz w:val="21"/>
                <w:szCs w:val="21"/>
                <w:lang w:val="en-GB" w:eastAsia="en-US" w:bidi="ar-SA"/>
              </w:rPr>
            </w:pPr>
            <w:r w:rsidRPr="008F6C18">
              <w:rPr>
                <w:rFonts w:eastAsiaTheme="minorHAnsi"/>
                <w:sz w:val="21"/>
                <w:szCs w:val="21"/>
                <w:lang w:val="en-GB" w:eastAsia="en-US" w:bidi="ar-SA"/>
              </w:rPr>
              <w:t>HR Award</w:t>
            </w:r>
          </w:p>
          <w:p w14:paraId="4D4CAF1B" w14:textId="77777777" w:rsidR="00A669E4" w:rsidRPr="008F6C18" w:rsidRDefault="00A669E4" w:rsidP="00635D9B">
            <w:pPr>
              <w:widowControl/>
              <w:adjustRightInd w:val="0"/>
              <w:rPr>
                <w:rFonts w:eastAsiaTheme="minorHAnsi"/>
                <w:sz w:val="21"/>
                <w:szCs w:val="21"/>
                <w:lang w:val="en-GB" w:eastAsia="en-US" w:bidi="ar-SA"/>
              </w:rPr>
            </w:pPr>
            <w:r w:rsidRPr="008F6C18">
              <w:rPr>
                <w:rFonts w:eastAsiaTheme="minorHAnsi"/>
                <w:sz w:val="21"/>
                <w:szCs w:val="21"/>
                <w:lang w:val="en-GB" w:eastAsia="en-US" w:bidi="ar-SA"/>
              </w:rPr>
              <w:t>Team,</w:t>
            </w:r>
          </w:p>
          <w:p w14:paraId="11E685B0" w14:textId="77777777" w:rsidR="00A669E4" w:rsidRPr="008F6C18" w:rsidRDefault="00A669E4" w:rsidP="00635D9B">
            <w:pPr>
              <w:widowControl/>
              <w:adjustRightInd w:val="0"/>
              <w:rPr>
                <w:rFonts w:eastAsiaTheme="minorHAnsi"/>
                <w:sz w:val="21"/>
                <w:szCs w:val="21"/>
                <w:lang w:val="en-GB" w:eastAsia="en-US" w:bidi="ar-SA"/>
              </w:rPr>
            </w:pPr>
            <w:r w:rsidRPr="008F6C18">
              <w:rPr>
                <w:rFonts w:eastAsiaTheme="minorHAnsi"/>
                <w:sz w:val="21"/>
                <w:szCs w:val="21"/>
                <w:lang w:val="en-GB" w:eastAsia="en-US" w:bidi="ar-SA"/>
              </w:rPr>
              <w:t>Director of</w:t>
            </w:r>
          </w:p>
          <w:p w14:paraId="53A37379" w14:textId="77777777" w:rsidR="00F056A6" w:rsidRPr="008F6C18" w:rsidRDefault="00A669E4" w:rsidP="00635D9B">
            <w:pPr>
              <w:pStyle w:val="TableParagraph"/>
              <w:ind w:left="0" w:right="123"/>
              <w:rPr>
                <w:i/>
                <w:sz w:val="18"/>
                <w:lang w:val="en-GB"/>
              </w:rPr>
            </w:pPr>
            <w:r w:rsidRPr="008F6C18">
              <w:rPr>
                <w:rFonts w:eastAsiaTheme="minorHAnsi"/>
                <w:sz w:val="21"/>
                <w:szCs w:val="21"/>
                <w:lang w:val="en-GB" w:eastAsia="en-US" w:bidi="ar-SA"/>
              </w:rPr>
              <w:t>the IBP</w:t>
            </w:r>
          </w:p>
        </w:tc>
        <w:tc>
          <w:tcPr>
            <w:tcW w:w="1843" w:type="dxa"/>
            <w:vMerge w:val="restart"/>
          </w:tcPr>
          <w:p w14:paraId="4091CE2F" w14:textId="77777777" w:rsidR="00F056A6" w:rsidRPr="008F6C18" w:rsidRDefault="00FD4E54" w:rsidP="00635D9B">
            <w:pPr>
              <w:pStyle w:val="TableParagraph"/>
              <w:ind w:left="0" w:right="255"/>
              <w:rPr>
                <w:lang w:val="en-GB"/>
              </w:rPr>
            </w:pPr>
            <w:r w:rsidRPr="008F6C18">
              <w:rPr>
                <w:lang w:val="en-GB"/>
              </w:rPr>
              <w:t xml:space="preserve">Up to 10 supported PhD students and scientists per year. Supported R1-R4 categories in percentage: 25/40/25/10. </w:t>
            </w:r>
            <w:r w:rsidR="00D35B12">
              <w:rPr>
                <w:rStyle w:val="Siln"/>
                <w:lang w:val="en-GB"/>
              </w:rPr>
              <w:t>Measurable indicat</w:t>
            </w:r>
            <w:r w:rsidRPr="008F6C18">
              <w:rPr>
                <w:rStyle w:val="Siln"/>
                <w:lang w:val="en-GB"/>
              </w:rPr>
              <w:t>or</w:t>
            </w:r>
            <w:r w:rsidRPr="008F6C18">
              <w:rPr>
                <w:lang w:val="en-GB"/>
              </w:rPr>
              <w:t xml:space="preserve"> will be the number of supported PhD students/the number of students that applied for this type of support. Action 1. has </w:t>
            </w:r>
            <w:r w:rsidRPr="008F6C18">
              <w:rPr>
                <w:rStyle w:val="Siln"/>
                <w:lang w:val="en-GB"/>
              </w:rPr>
              <w:t xml:space="preserve">high priority </w:t>
            </w:r>
            <w:r w:rsidRPr="008F6C18">
              <w:rPr>
                <w:lang w:val="en-GB"/>
              </w:rPr>
              <w:t>for both institutional strategy and HRS4R.</w:t>
            </w:r>
          </w:p>
          <w:p w14:paraId="349FCA20" w14:textId="77777777" w:rsidR="00A25D79" w:rsidRPr="008F6C18" w:rsidRDefault="00A25D79" w:rsidP="00635D9B">
            <w:pPr>
              <w:pStyle w:val="TableParagraph"/>
              <w:ind w:left="0" w:right="255"/>
              <w:rPr>
                <w:color w:val="C00000"/>
                <w:lang w:val="en-GB"/>
              </w:rPr>
            </w:pPr>
          </w:p>
        </w:tc>
        <w:tc>
          <w:tcPr>
            <w:tcW w:w="1444" w:type="dxa"/>
            <w:vMerge w:val="restart"/>
            <w:shd w:val="clear" w:color="auto" w:fill="C5D9F0"/>
          </w:tcPr>
          <w:p w14:paraId="7119FA6D" w14:textId="77777777" w:rsidR="00F056A6" w:rsidRPr="008F6C18" w:rsidRDefault="002C4CE0" w:rsidP="00635D9B">
            <w:pPr>
              <w:pStyle w:val="TableParagraph"/>
              <w:spacing w:line="207" w:lineRule="exact"/>
              <w:ind w:left="106"/>
              <w:rPr>
                <w:b/>
                <w:i/>
                <w:sz w:val="18"/>
                <w:lang w:val="en-GB"/>
              </w:rPr>
            </w:pPr>
            <w:r w:rsidRPr="008F6C18">
              <w:rPr>
                <w:b/>
                <w:i/>
                <w:sz w:val="18"/>
                <w:lang w:val="en-GB"/>
              </w:rPr>
              <w:t>IN PROGRESS</w:t>
            </w:r>
          </w:p>
        </w:tc>
        <w:tc>
          <w:tcPr>
            <w:tcW w:w="4365" w:type="dxa"/>
            <w:vMerge w:val="restart"/>
            <w:shd w:val="clear" w:color="auto" w:fill="C5D9F0"/>
          </w:tcPr>
          <w:p w14:paraId="0CA90869" w14:textId="77777777" w:rsidR="00107D49" w:rsidRPr="00174A19" w:rsidRDefault="00107D49" w:rsidP="00635D9B">
            <w:pPr>
              <w:pStyle w:val="TableParagraph"/>
              <w:ind w:left="0" w:right="171"/>
              <w:rPr>
                <w:sz w:val="18"/>
                <w:szCs w:val="18"/>
                <w:lang w:val="en-GB"/>
              </w:rPr>
            </w:pPr>
            <w:r w:rsidRPr="00174A19">
              <w:rPr>
                <w:sz w:val="18"/>
                <w:szCs w:val="18"/>
                <w:lang w:val="en-GB"/>
              </w:rPr>
              <w:t xml:space="preserve">   W</w:t>
            </w:r>
            <w:r w:rsidR="00FD4E54" w:rsidRPr="00174A19">
              <w:rPr>
                <w:sz w:val="18"/>
                <w:szCs w:val="18"/>
                <w:lang w:val="en-GB"/>
              </w:rPr>
              <w:t>e focus</w:t>
            </w:r>
            <w:r w:rsidR="00082961" w:rsidRPr="00174A19">
              <w:rPr>
                <w:sz w:val="18"/>
                <w:szCs w:val="18"/>
                <w:lang w:val="en-GB"/>
              </w:rPr>
              <w:t>ed</w:t>
            </w:r>
            <w:r w:rsidR="006914E6" w:rsidRPr="00174A19">
              <w:rPr>
                <w:sz w:val="18"/>
                <w:szCs w:val="18"/>
                <w:lang w:val="en-GB"/>
              </w:rPr>
              <w:t xml:space="preserve"> on</w:t>
            </w:r>
            <w:r w:rsidR="00A451C4" w:rsidRPr="00174A19">
              <w:rPr>
                <w:sz w:val="18"/>
                <w:szCs w:val="18"/>
                <w:lang w:val="en-GB"/>
              </w:rPr>
              <w:t xml:space="preserve"> </w:t>
            </w:r>
            <w:r w:rsidR="00C4534F" w:rsidRPr="00174A19">
              <w:rPr>
                <w:sz w:val="18"/>
                <w:szCs w:val="18"/>
                <w:lang w:val="en-GB"/>
              </w:rPr>
              <w:t xml:space="preserve">the </w:t>
            </w:r>
            <w:r w:rsidR="00FD4E54" w:rsidRPr="00174A19">
              <w:rPr>
                <w:sz w:val="18"/>
                <w:szCs w:val="18"/>
                <w:lang w:val="en-GB"/>
              </w:rPr>
              <w:t xml:space="preserve">support </w:t>
            </w:r>
            <w:r w:rsidRPr="00174A19">
              <w:rPr>
                <w:sz w:val="18"/>
                <w:szCs w:val="18"/>
                <w:lang w:val="en-GB"/>
              </w:rPr>
              <w:t xml:space="preserve">of working conditions and </w:t>
            </w:r>
            <w:r w:rsidR="00FD4E54" w:rsidRPr="00174A19">
              <w:rPr>
                <w:sz w:val="18"/>
                <w:szCs w:val="18"/>
                <w:lang w:val="en-GB"/>
              </w:rPr>
              <w:t>mobility of PhD students emp</w:t>
            </w:r>
            <w:r w:rsidR="00D35B12" w:rsidRPr="00174A19">
              <w:rPr>
                <w:sz w:val="18"/>
                <w:szCs w:val="18"/>
                <w:lang w:val="en-GB"/>
              </w:rPr>
              <w:t>l</w:t>
            </w:r>
            <w:r w:rsidR="00FD4E54" w:rsidRPr="00174A19">
              <w:rPr>
                <w:sz w:val="18"/>
                <w:szCs w:val="18"/>
                <w:lang w:val="en-GB"/>
              </w:rPr>
              <w:t xml:space="preserve">oyed at the IBP. </w:t>
            </w:r>
            <w:r w:rsidR="00457E0C" w:rsidRPr="00174A19">
              <w:rPr>
                <w:rStyle w:val="y2iqfc"/>
                <w:sz w:val="18"/>
                <w:szCs w:val="18"/>
                <w:lang w:val="en"/>
              </w:rPr>
              <w:t xml:space="preserve">The work at the institute before and after the internship is thematically related to the work done during the internship and is financed by the institute. During the internship, the salary of the students is maintained by the institute. </w:t>
            </w:r>
            <w:r w:rsidRPr="00174A19">
              <w:rPr>
                <w:sz w:val="18"/>
                <w:szCs w:val="18"/>
                <w:lang w:val="en-GB"/>
              </w:rPr>
              <w:t>In addition, w</w:t>
            </w:r>
            <w:r w:rsidR="00FD4E54" w:rsidRPr="00174A19">
              <w:rPr>
                <w:sz w:val="18"/>
                <w:szCs w:val="18"/>
                <w:lang w:val="en-GB"/>
              </w:rPr>
              <w:t>e have prepared a regulation (</w:t>
            </w:r>
            <w:r w:rsidR="00A451C4" w:rsidRPr="00174A19">
              <w:rPr>
                <w:sz w:val="18"/>
                <w:szCs w:val="18"/>
                <w:lang w:val="en-GB"/>
              </w:rPr>
              <w:t xml:space="preserve">see </w:t>
            </w:r>
            <w:r w:rsidR="00FD4E54" w:rsidRPr="00174A19">
              <w:rPr>
                <w:sz w:val="18"/>
                <w:szCs w:val="18"/>
                <w:lang w:val="en-GB"/>
              </w:rPr>
              <w:t>the enclosed file</w:t>
            </w:r>
            <w:r w:rsidR="00A451C4" w:rsidRPr="00174A19">
              <w:rPr>
                <w:sz w:val="18"/>
                <w:szCs w:val="18"/>
                <w:lang w:val="en-GB"/>
              </w:rPr>
              <w:t xml:space="preserve">: </w:t>
            </w:r>
            <w:r w:rsidR="00A451C4" w:rsidRPr="00174A19">
              <w:rPr>
                <w:color w:val="00B0F0"/>
                <w:sz w:val="18"/>
                <w:szCs w:val="18"/>
                <w:lang w:val="en-GB"/>
              </w:rPr>
              <w:t>„Internal_Support_of_Mobility_Program“</w:t>
            </w:r>
            <w:r w:rsidR="00FD4E54" w:rsidRPr="00174A19">
              <w:rPr>
                <w:sz w:val="18"/>
                <w:szCs w:val="18"/>
                <w:lang w:val="en-GB"/>
              </w:rPr>
              <w:t>) to provide some financial support from the Institute for longer stays abroad of PhD students (at least 30 days). Th</w:t>
            </w:r>
            <w:r w:rsidRPr="00174A19">
              <w:rPr>
                <w:sz w:val="18"/>
                <w:szCs w:val="18"/>
                <w:lang w:val="en-GB"/>
              </w:rPr>
              <w:t>e competition has been announced</w:t>
            </w:r>
            <w:r w:rsidR="00FD4E54" w:rsidRPr="00174A19">
              <w:rPr>
                <w:sz w:val="18"/>
                <w:szCs w:val="18"/>
                <w:lang w:val="en-GB"/>
              </w:rPr>
              <w:t xml:space="preserve"> by the Director of the Institute on December 1, 2022. </w:t>
            </w:r>
          </w:p>
          <w:p w14:paraId="53A9FFF9" w14:textId="77777777" w:rsidR="00FB2EF0" w:rsidRDefault="00107D49" w:rsidP="00FE7C20">
            <w:pPr>
              <w:pStyle w:val="TableParagraph"/>
              <w:ind w:left="0" w:right="171"/>
              <w:rPr>
                <w:color w:val="C00000"/>
                <w:sz w:val="20"/>
                <w:szCs w:val="20"/>
                <w:lang w:val="en-GB"/>
              </w:rPr>
            </w:pPr>
            <w:r w:rsidRPr="00174A19">
              <w:rPr>
                <w:sz w:val="18"/>
                <w:szCs w:val="18"/>
                <w:lang w:val="en-GB"/>
              </w:rPr>
              <w:t xml:space="preserve">    </w:t>
            </w:r>
            <w:r w:rsidR="00FD4E54" w:rsidRPr="00174A19">
              <w:rPr>
                <w:sz w:val="18"/>
                <w:szCs w:val="18"/>
                <w:lang w:val="en-GB"/>
              </w:rPr>
              <w:t>In 2022 year 12 PhD students stayed abroad</w:t>
            </w:r>
            <w:r w:rsidR="006E37EB" w:rsidRPr="00174A19">
              <w:rPr>
                <w:sz w:val="18"/>
                <w:szCs w:val="18"/>
                <w:lang w:val="en-GB"/>
              </w:rPr>
              <w:t>, 4 students stayed abroad for at least one month</w:t>
            </w:r>
            <w:r w:rsidR="00FD4E54" w:rsidRPr="00174A19">
              <w:rPr>
                <w:sz w:val="18"/>
                <w:szCs w:val="18"/>
                <w:lang w:val="en-GB"/>
              </w:rPr>
              <w:t xml:space="preserve"> (see Action 1).  </w:t>
            </w:r>
            <w:r w:rsidRPr="00174A19">
              <w:rPr>
                <w:sz w:val="18"/>
                <w:szCs w:val="18"/>
              </w:rPr>
              <w:t>In January, 2023, the mobility has been supported based on the regulati</w:t>
            </w:r>
            <w:r w:rsidR="00457E0C" w:rsidRPr="00174A19">
              <w:rPr>
                <w:sz w:val="18"/>
                <w:szCs w:val="18"/>
              </w:rPr>
              <w:t xml:space="preserve">on for 2 students: R. Mikesova and </w:t>
            </w:r>
            <w:r w:rsidRPr="00174A19">
              <w:rPr>
                <w:sz w:val="18"/>
                <w:szCs w:val="18"/>
              </w:rPr>
              <w:t>O. Hesko</w:t>
            </w:r>
            <w:r w:rsidR="00457E0C" w:rsidRPr="00174A19">
              <w:rPr>
                <w:sz w:val="18"/>
                <w:szCs w:val="18"/>
              </w:rPr>
              <w:t>.</w:t>
            </w:r>
            <w:r w:rsidRPr="00174A19">
              <w:rPr>
                <w:sz w:val="18"/>
                <w:szCs w:val="18"/>
              </w:rPr>
              <w:t xml:space="preserve"> 6 Ph.D. students</w:t>
            </w:r>
            <w:r w:rsidR="00C4534F" w:rsidRPr="00174A19">
              <w:rPr>
                <w:sz w:val="18"/>
                <w:szCs w:val="18"/>
              </w:rPr>
              <w:t xml:space="preserve"> visited laboratories abroad </w:t>
            </w:r>
            <w:r w:rsidR="00380870" w:rsidRPr="00174A19">
              <w:rPr>
                <w:sz w:val="18"/>
                <w:szCs w:val="18"/>
              </w:rPr>
              <w:t xml:space="preserve">for more than one month </w:t>
            </w:r>
            <w:r w:rsidR="00C4534F" w:rsidRPr="00174A19">
              <w:rPr>
                <w:sz w:val="18"/>
                <w:szCs w:val="18"/>
              </w:rPr>
              <w:t>without requesting finacial support from the Institute</w:t>
            </w:r>
            <w:r w:rsidR="00174A19" w:rsidRPr="00174A19">
              <w:rPr>
                <w:sz w:val="18"/>
                <w:szCs w:val="18"/>
              </w:rPr>
              <w:t xml:space="preserve"> based on the regulation</w:t>
            </w:r>
            <w:r w:rsidRPr="00174A19">
              <w:rPr>
                <w:sz w:val="18"/>
                <w:szCs w:val="18"/>
              </w:rPr>
              <w:t xml:space="preserve">: M. Kratka, I. Indu, J. Rudolf, Mgr. A. Rudolf, T. </w:t>
            </w:r>
            <w:r w:rsidR="00C4534F" w:rsidRPr="00174A19">
              <w:rPr>
                <w:sz w:val="18"/>
                <w:szCs w:val="18"/>
              </w:rPr>
              <w:t xml:space="preserve">Staronova and </w:t>
            </w:r>
            <w:r w:rsidR="00457E0C" w:rsidRPr="00174A19">
              <w:rPr>
                <w:sz w:val="18"/>
                <w:szCs w:val="18"/>
              </w:rPr>
              <w:t>L. Sislerova (</w:t>
            </w:r>
            <w:r w:rsidR="00C4534F" w:rsidRPr="00174A19">
              <w:rPr>
                <w:sz w:val="18"/>
                <w:szCs w:val="18"/>
              </w:rPr>
              <w:t>Action 1)</w:t>
            </w:r>
            <w:r w:rsidR="00174A19" w:rsidRPr="00174A19">
              <w:rPr>
                <w:sz w:val="18"/>
                <w:szCs w:val="18"/>
              </w:rPr>
              <w:t>. In December, 2023, a four-month stay of Mgr. J. Červinka has been supported at University of Copenhagen, Denmark.</w:t>
            </w:r>
            <w:r w:rsidR="00D405FB" w:rsidRPr="00174A19">
              <w:rPr>
                <w:sz w:val="18"/>
                <w:szCs w:val="18"/>
                <w:lang w:val="en-GB"/>
              </w:rPr>
              <w:br/>
              <w:t xml:space="preserve">    </w:t>
            </w:r>
            <w:r w:rsidR="00FE7C20" w:rsidRPr="00174A19">
              <w:rPr>
                <w:rStyle w:val="Siln"/>
                <w:b w:val="0"/>
                <w:sz w:val="18"/>
                <w:szCs w:val="18"/>
              </w:rPr>
              <w:t>Measurable indicato</w:t>
            </w:r>
            <w:r w:rsidR="00FE7C20" w:rsidRPr="00174A19">
              <w:rPr>
                <w:sz w:val="18"/>
                <w:szCs w:val="18"/>
              </w:rPr>
              <w:t xml:space="preserve">r (the number of students supported/the number of students requesting for the support) has been fulfilled to 100%. </w:t>
            </w:r>
            <w:r w:rsidR="00FE7C20" w:rsidRPr="00174A19">
              <w:rPr>
                <w:sz w:val="18"/>
                <w:szCs w:val="18"/>
                <w:lang w:val="en-GB"/>
              </w:rPr>
              <w:t>H</w:t>
            </w:r>
            <w:r w:rsidR="00FD4E54" w:rsidRPr="00174A19">
              <w:rPr>
                <w:sz w:val="18"/>
                <w:szCs w:val="18"/>
                <w:lang w:val="en-GB"/>
              </w:rPr>
              <w:t xml:space="preserve">igh priority for both institutional strategy and HRS4R. </w:t>
            </w:r>
            <w:r w:rsidR="00D405FB" w:rsidRPr="00174A19">
              <w:rPr>
                <w:sz w:val="18"/>
                <w:szCs w:val="18"/>
                <w:lang w:val="en-GB"/>
              </w:rPr>
              <w:br/>
              <w:t xml:space="preserve">    </w:t>
            </w:r>
            <w:r w:rsidR="00FD4E54" w:rsidRPr="00174A19">
              <w:rPr>
                <w:color w:val="C00000"/>
                <w:sz w:val="18"/>
                <w:szCs w:val="18"/>
                <w:lang w:val="en-GB"/>
              </w:rPr>
              <w:t xml:space="preserve">We will continue with this Action in </w:t>
            </w:r>
            <w:r w:rsidR="00170685" w:rsidRPr="00174A19">
              <w:rPr>
                <w:color w:val="C00000"/>
                <w:sz w:val="18"/>
                <w:szCs w:val="18"/>
                <w:lang w:val="en-GB"/>
              </w:rPr>
              <w:t>the next</w:t>
            </w:r>
            <w:r w:rsidR="00FD4E54" w:rsidRPr="00174A19">
              <w:rPr>
                <w:color w:val="C00000"/>
                <w:sz w:val="18"/>
                <w:szCs w:val="18"/>
                <w:lang w:val="en-GB"/>
              </w:rPr>
              <w:t xml:space="preserve"> period (2024-2026) in order to </w:t>
            </w:r>
            <w:r w:rsidR="00457E0C" w:rsidRPr="00174A19">
              <w:rPr>
                <w:color w:val="C00000"/>
                <w:sz w:val="18"/>
                <w:szCs w:val="18"/>
                <w:lang w:val="en-GB"/>
              </w:rPr>
              <w:t xml:space="preserve">further improve working conditions of our Ph.D. students and optimize the </w:t>
            </w:r>
            <w:r w:rsidR="00FD4E54" w:rsidRPr="00174A19">
              <w:rPr>
                <w:color w:val="C00000"/>
                <w:sz w:val="18"/>
                <w:szCs w:val="18"/>
                <w:lang w:val="en-GB"/>
              </w:rPr>
              <w:t>support</w:t>
            </w:r>
            <w:r w:rsidR="00380870" w:rsidRPr="00174A19">
              <w:rPr>
                <w:color w:val="C00000"/>
                <w:sz w:val="18"/>
                <w:szCs w:val="18"/>
                <w:lang w:val="en-GB"/>
              </w:rPr>
              <w:t xml:space="preserve"> of</w:t>
            </w:r>
            <w:r w:rsidR="00FD4E54" w:rsidRPr="00174A19">
              <w:rPr>
                <w:color w:val="C00000"/>
                <w:sz w:val="18"/>
                <w:szCs w:val="18"/>
                <w:lang w:val="en-GB"/>
              </w:rPr>
              <w:t xml:space="preserve"> the mobility in</w:t>
            </w:r>
            <w:r w:rsidR="00380870" w:rsidRPr="00174A19">
              <w:rPr>
                <w:color w:val="C00000"/>
                <w:sz w:val="18"/>
                <w:szCs w:val="18"/>
                <w:lang w:val="en-GB"/>
              </w:rPr>
              <w:t xml:space="preserve"> an</w:t>
            </w:r>
            <w:r w:rsidR="00FD4E54" w:rsidRPr="00174A19">
              <w:rPr>
                <w:color w:val="C00000"/>
                <w:sz w:val="18"/>
                <w:szCs w:val="18"/>
                <w:lang w:val="en-GB"/>
              </w:rPr>
              <w:t xml:space="preserve"> appropriate form corresponding to the n</w:t>
            </w:r>
            <w:r w:rsidR="00FE7C20" w:rsidRPr="00174A19">
              <w:rPr>
                <w:color w:val="C00000"/>
                <w:sz w:val="18"/>
                <w:szCs w:val="18"/>
                <w:lang w:val="en-GB"/>
              </w:rPr>
              <w:t xml:space="preserve">eeds of students and scientists. </w:t>
            </w:r>
            <w:r w:rsidR="007C456A" w:rsidRPr="00174A19">
              <w:rPr>
                <w:color w:val="C00000"/>
                <w:sz w:val="18"/>
                <w:szCs w:val="18"/>
                <w:lang w:val="en-GB"/>
              </w:rPr>
              <w:t>The students will be also better informed about possible financial support from the Institute.</w:t>
            </w:r>
            <w:r w:rsidR="007C456A">
              <w:rPr>
                <w:color w:val="C00000"/>
                <w:sz w:val="20"/>
                <w:szCs w:val="20"/>
                <w:lang w:val="en-GB"/>
              </w:rPr>
              <w:t xml:space="preserve">  </w:t>
            </w:r>
          </w:p>
          <w:p w14:paraId="61C268D9" w14:textId="77777777" w:rsidR="00174A19" w:rsidRDefault="00174A19" w:rsidP="00FE7C20">
            <w:pPr>
              <w:pStyle w:val="TableParagraph"/>
              <w:ind w:left="0" w:right="171"/>
              <w:rPr>
                <w:color w:val="C00000"/>
                <w:sz w:val="20"/>
                <w:szCs w:val="20"/>
                <w:lang w:val="en-GB"/>
              </w:rPr>
            </w:pPr>
          </w:p>
          <w:p w14:paraId="4BB44B55" w14:textId="63A07093" w:rsidR="00174A19" w:rsidRPr="008F6C18" w:rsidRDefault="00174A19" w:rsidP="00FE7C20">
            <w:pPr>
              <w:pStyle w:val="TableParagraph"/>
              <w:ind w:left="0" w:right="171"/>
              <w:rPr>
                <w:i/>
                <w:sz w:val="20"/>
                <w:szCs w:val="20"/>
                <w:lang w:val="en-GB"/>
              </w:rPr>
            </w:pPr>
          </w:p>
        </w:tc>
      </w:tr>
      <w:tr w:rsidR="00F056A6" w:rsidRPr="008F6C18" w14:paraId="1CDCDD24" w14:textId="77777777">
        <w:trPr>
          <w:trHeight w:val="2485"/>
        </w:trPr>
        <w:tc>
          <w:tcPr>
            <w:tcW w:w="125" w:type="dxa"/>
            <w:tcBorders>
              <w:top w:val="single" w:sz="8" w:space="0" w:color="0000DC"/>
              <w:right w:val="nil"/>
            </w:tcBorders>
          </w:tcPr>
          <w:p w14:paraId="40A2E5A5" w14:textId="77777777" w:rsidR="00F056A6" w:rsidRPr="008F6C18" w:rsidRDefault="00F056A6" w:rsidP="00635D9B">
            <w:pPr>
              <w:pStyle w:val="TableParagraph"/>
              <w:ind w:left="0"/>
              <w:rPr>
                <w:sz w:val="18"/>
                <w:lang w:val="en-GB"/>
              </w:rPr>
            </w:pPr>
          </w:p>
        </w:tc>
        <w:tc>
          <w:tcPr>
            <w:tcW w:w="3528" w:type="dxa"/>
            <w:gridSpan w:val="2"/>
            <w:vMerge/>
            <w:tcBorders>
              <w:top w:val="nil"/>
              <w:left w:val="nil"/>
            </w:tcBorders>
          </w:tcPr>
          <w:p w14:paraId="4450C874" w14:textId="77777777" w:rsidR="00F056A6" w:rsidRPr="008F6C18" w:rsidRDefault="00F056A6" w:rsidP="00635D9B">
            <w:pPr>
              <w:rPr>
                <w:sz w:val="2"/>
                <w:szCs w:val="2"/>
                <w:lang w:val="en-GB"/>
              </w:rPr>
            </w:pPr>
          </w:p>
        </w:tc>
        <w:tc>
          <w:tcPr>
            <w:tcW w:w="1844" w:type="dxa"/>
            <w:vMerge/>
            <w:tcBorders>
              <w:top w:val="nil"/>
            </w:tcBorders>
          </w:tcPr>
          <w:p w14:paraId="6A26D7FD" w14:textId="77777777" w:rsidR="00F056A6" w:rsidRPr="008F6C18" w:rsidRDefault="00F056A6" w:rsidP="00635D9B">
            <w:pPr>
              <w:rPr>
                <w:sz w:val="2"/>
                <w:szCs w:val="2"/>
                <w:lang w:val="en-GB"/>
              </w:rPr>
            </w:pPr>
          </w:p>
        </w:tc>
        <w:tc>
          <w:tcPr>
            <w:tcW w:w="1416" w:type="dxa"/>
            <w:vMerge/>
            <w:tcBorders>
              <w:top w:val="nil"/>
            </w:tcBorders>
          </w:tcPr>
          <w:p w14:paraId="6F38FA8C" w14:textId="77777777" w:rsidR="00F056A6" w:rsidRPr="008F6C18" w:rsidRDefault="00F056A6" w:rsidP="00635D9B">
            <w:pPr>
              <w:rPr>
                <w:sz w:val="2"/>
                <w:szCs w:val="2"/>
                <w:lang w:val="en-GB"/>
              </w:rPr>
            </w:pPr>
          </w:p>
        </w:tc>
        <w:tc>
          <w:tcPr>
            <w:tcW w:w="1135" w:type="dxa"/>
            <w:vMerge/>
            <w:tcBorders>
              <w:top w:val="nil"/>
            </w:tcBorders>
          </w:tcPr>
          <w:p w14:paraId="77F0AD70" w14:textId="77777777" w:rsidR="00F056A6" w:rsidRPr="008F6C18" w:rsidRDefault="00F056A6" w:rsidP="00635D9B">
            <w:pPr>
              <w:rPr>
                <w:sz w:val="2"/>
                <w:szCs w:val="2"/>
                <w:lang w:val="en-GB"/>
              </w:rPr>
            </w:pPr>
          </w:p>
        </w:tc>
        <w:tc>
          <w:tcPr>
            <w:tcW w:w="1843" w:type="dxa"/>
            <w:vMerge/>
            <w:tcBorders>
              <w:top w:val="nil"/>
            </w:tcBorders>
          </w:tcPr>
          <w:p w14:paraId="673AA722" w14:textId="77777777" w:rsidR="00F056A6" w:rsidRPr="008F6C18" w:rsidRDefault="00F056A6" w:rsidP="00635D9B">
            <w:pPr>
              <w:rPr>
                <w:sz w:val="2"/>
                <w:szCs w:val="2"/>
                <w:lang w:val="en-GB"/>
              </w:rPr>
            </w:pPr>
          </w:p>
        </w:tc>
        <w:tc>
          <w:tcPr>
            <w:tcW w:w="1444" w:type="dxa"/>
            <w:vMerge/>
            <w:tcBorders>
              <w:top w:val="nil"/>
            </w:tcBorders>
            <w:shd w:val="clear" w:color="auto" w:fill="C5D9F0"/>
          </w:tcPr>
          <w:p w14:paraId="502AB085" w14:textId="77777777" w:rsidR="00F056A6" w:rsidRPr="008F6C18" w:rsidRDefault="00F056A6" w:rsidP="00635D9B">
            <w:pPr>
              <w:rPr>
                <w:sz w:val="2"/>
                <w:szCs w:val="2"/>
                <w:lang w:val="en-GB"/>
              </w:rPr>
            </w:pPr>
          </w:p>
        </w:tc>
        <w:tc>
          <w:tcPr>
            <w:tcW w:w="4365" w:type="dxa"/>
            <w:vMerge/>
            <w:tcBorders>
              <w:top w:val="nil"/>
            </w:tcBorders>
            <w:shd w:val="clear" w:color="auto" w:fill="C5D9F0"/>
          </w:tcPr>
          <w:p w14:paraId="10C2D11C" w14:textId="77777777" w:rsidR="00F056A6" w:rsidRPr="008F6C18" w:rsidRDefault="00F056A6" w:rsidP="00635D9B">
            <w:pPr>
              <w:rPr>
                <w:sz w:val="2"/>
                <w:szCs w:val="2"/>
                <w:lang w:val="en-GB"/>
              </w:rPr>
            </w:pPr>
          </w:p>
        </w:tc>
      </w:tr>
      <w:tr w:rsidR="00F056A6" w:rsidRPr="008F6C18" w14:paraId="7ED99249" w14:textId="77777777">
        <w:trPr>
          <w:trHeight w:val="414"/>
        </w:trPr>
        <w:tc>
          <w:tcPr>
            <w:tcW w:w="3653" w:type="dxa"/>
            <w:gridSpan w:val="3"/>
          </w:tcPr>
          <w:p w14:paraId="601C69DF" w14:textId="77777777" w:rsidR="00F056A6" w:rsidRPr="008F6C18" w:rsidRDefault="002C4CE0" w:rsidP="00635D9B">
            <w:pPr>
              <w:pStyle w:val="TableParagraph"/>
              <w:spacing w:before="5" w:line="206" w:lineRule="exact"/>
              <w:ind w:left="108" w:right="108"/>
              <w:rPr>
                <w:i/>
                <w:sz w:val="18"/>
                <w:lang w:val="en-GB"/>
              </w:rPr>
            </w:pPr>
            <w:r w:rsidRPr="008F6C18">
              <w:rPr>
                <w:i/>
                <w:sz w:val="18"/>
                <w:lang w:val="en-GB"/>
              </w:rPr>
              <w:t>2</w:t>
            </w:r>
            <w:r w:rsidR="000E52F3" w:rsidRPr="008F6C18">
              <w:rPr>
                <w:i/>
                <w:sz w:val="18"/>
                <w:lang w:val="en-GB"/>
              </w:rPr>
              <w:t>.</w:t>
            </w:r>
            <w:r w:rsidR="0039565C" w:rsidRPr="008F6C18">
              <w:rPr>
                <w:lang w:val="en-GB"/>
              </w:rPr>
              <w:t xml:space="preserve"> Recruitment tool - the external part containing job advertisements</w:t>
            </w:r>
            <w:r w:rsidR="0039565C" w:rsidRPr="008F6C18">
              <w:rPr>
                <w:lang w:val="en-GB"/>
              </w:rPr>
              <w:br/>
            </w:r>
          </w:p>
        </w:tc>
        <w:tc>
          <w:tcPr>
            <w:tcW w:w="1844" w:type="dxa"/>
          </w:tcPr>
          <w:p w14:paraId="3D1667E7" w14:textId="77777777" w:rsidR="0039565C" w:rsidRPr="008F6C18" w:rsidRDefault="0039565C" w:rsidP="00635D9B">
            <w:pPr>
              <w:pStyle w:val="TableParagraph"/>
              <w:spacing w:before="109"/>
              <w:ind w:left="153"/>
              <w:rPr>
                <w:sz w:val="16"/>
                <w:lang w:val="en-GB"/>
              </w:rPr>
            </w:pPr>
            <w:r w:rsidRPr="008F6C18">
              <w:rPr>
                <w:sz w:val="16"/>
                <w:lang w:val="en-GB"/>
              </w:rPr>
              <w:t>4, 10, 12, 13, 14, 15</w:t>
            </w:r>
          </w:p>
        </w:tc>
        <w:tc>
          <w:tcPr>
            <w:tcW w:w="1416" w:type="dxa"/>
          </w:tcPr>
          <w:p w14:paraId="1F9CE53B" w14:textId="77777777" w:rsidR="00F056A6" w:rsidRPr="008F6C18" w:rsidRDefault="0039565C" w:rsidP="00635D9B">
            <w:pPr>
              <w:pStyle w:val="TableParagraph"/>
              <w:spacing w:before="5" w:line="206" w:lineRule="exact"/>
              <w:ind w:right="399"/>
              <w:rPr>
                <w:i/>
                <w:sz w:val="18"/>
                <w:lang w:val="en-GB"/>
              </w:rPr>
            </w:pPr>
            <w:r w:rsidRPr="008F6C18">
              <w:rPr>
                <w:lang w:val="en-GB"/>
              </w:rPr>
              <w:t>Implementation of the tool: 2022, the last quarter; In the period 2022-2024, each year information on recruited scientists will be provided at the last qarter of the year.</w:t>
            </w:r>
            <w:r w:rsidRPr="008F6C18">
              <w:rPr>
                <w:b/>
                <w:bCs/>
                <w:lang w:val="en-GB"/>
              </w:rPr>
              <w:br/>
            </w:r>
          </w:p>
        </w:tc>
        <w:tc>
          <w:tcPr>
            <w:tcW w:w="1135" w:type="dxa"/>
          </w:tcPr>
          <w:p w14:paraId="6112D9E1" w14:textId="77777777" w:rsidR="00F056A6" w:rsidRPr="008F6C18" w:rsidRDefault="0039565C" w:rsidP="00635D9B">
            <w:pPr>
              <w:pStyle w:val="TableParagraph"/>
              <w:spacing w:line="186" w:lineRule="exact"/>
              <w:rPr>
                <w:i/>
                <w:sz w:val="18"/>
                <w:lang w:val="en-GB"/>
              </w:rPr>
            </w:pPr>
            <w:r w:rsidRPr="008F6C18">
              <w:rPr>
                <w:lang w:val="en-GB"/>
              </w:rPr>
              <w:t>HR Award Team; ISAB members, Attestation Commission</w:t>
            </w:r>
            <w:r w:rsidRPr="008F6C18">
              <w:rPr>
                <w:b/>
                <w:bCs/>
                <w:lang w:val="en-GB"/>
              </w:rPr>
              <w:br/>
            </w:r>
          </w:p>
        </w:tc>
        <w:tc>
          <w:tcPr>
            <w:tcW w:w="1843" w:type="dxa"/>
          </w:tcPr>
          <w:p w14:paraId="2B3D7796" w14:textId="77777777" w:rsidR="00F056A6" w:rsidRPr="008F6C18" w:rsidRDefault="0039565C" w:rsidP="00635D9B">
            <w:pPr>
              <w:pStyle w:val="TableParagraph"/>
              <w:spacing w:line="186" w:lineRule="exact"/>
              <w:rPr>
                <w:i/>
                <w:sz w:val="18"/>
                <w:lang w:val="en-GB"/>
              </w:rPr>
            </w:pPr>
            <w:r w:rsidRPr="008F6C18">
              <w:rPr>
                <w:lang w:val="en-GB"/>
              </w:rPr>
              <w:t xml:space="preserve">Indicators: 10-20 newly-recruited scientists each year; R1-R4 categories will be supported, approximately 40/30/20/10 in percentage. </w:t>
            </w:r>
            <w:r w:rsidRPr="008F6C18">
              <w:rPr>
                <w:rStyle w:val="Siln"/>
                <w:b w:val="0"/>
                <w:lang w:val="en-GB"/>
              </w:rPr>
              <w:t>Measurable indicato</w:t>
            </w:r>
            <w:r w:rsidRPr="008F6C18">
              <w:rPr>
                <w:lang w:val="en-GB"/>
              </w:rPr>
              <w:t>r</w:t>
            </w:r>
            <w:r w:rsidRPr="008F6C18">
              <w:rPr>
                <w:b/>
                <w:lang w:val="en-GB"/>
              </w:rPr>
              <w:t xml:space="preserve"> </w:t>
            </w:r>
            <w:r w:rsidRPr="008F6C18">
              <w:rPr>
                <w:lang w:val="en-GB"/>
              </w:rPr>
              <w:t xml:space="preserve">will be the number of recruited scientists/the number of scientists needed. The external part of the recruitment tool containing job advertisements will be adjusted and will contain web links to information on institution working conditions, benefits, etc. The part of the recruitment tool used for communication with candidates will be sophisticated and will allow for automatic feedback and other communication patterns. Department leaders will be selected based on fully open recruitment activity advertised in scientific journals. Action 2. has </w:t>
            </w:r>
            <w:r w:rsidRPr="008F6C18">
              <w:rPr>
                <w:rStyle w:val="Siln"/>
                <w:b w:val="0"/>
                <w:lang w:val="en-GB"/>
              </w:rPr>
              <w:t>high priority</w:t>
            </w:r>
            <w:r w:rsidRPr="008F6C18">
              <w:rPr>
                <w:rStyle w:val="Siln"/>
                <w:lang w:val="en-GB"/>
              </w:rPr>
              <w:t xml:space="preserve"> </w:t>
            </w:r>
            <w:r w:rsidRPr="008F6C18">
              <w:rPr>
                <w:lang w:val="en-GB"/>
              </w:rPr>
              <w:t>for both institutional strategy and HRS4R. </w:t>
            </w:r>
            <w:r w:rsidRPr="008F6C18">
              <w:rPr>
                <w:b/>
                <w:bCs/>
                <w:lang w:val="en-GB"/>
              </w:rPr>
              <w:br/>
            </w:r>
          </w:p>
        </w:tc>
        <w:tc>
          <w:tcPr>
            <w:tcW w:w="1444" w:type="dxa"/>
            <w:shd w:val="clear" w:color="auto" w:fill="C5D9F0"/>
          </w:tcPr>
          <w:p w14:paraId="70219014" w14:textId="77777777" w:rsidR="00F056A6" w:rsidRPr="008F6C18" w:rsidRDefault="002C4CE0" w:rsidP="00635D9B">
            <w:pPr>
              <w:pStyle w:val="TableParagraph"/>
              <w:spacing w:before="2"/>
              <w:ind w:left="106"/>
              <w:rPr>
                <w:b/>
                <w:i/>
                <w:sz w:val="18"/>
                <w:lang w:val="en-GB"/>
              </w:rPr>
            </w:pPr>
            <w:r w:rsidRPr="008F6C18">
              <w:rPr>
                <w:b/>
                <w:i/>
                <w:sz w:val="18"/>
                <w:lang w:val="en-GB"/>
              </w:rPr>
              <w:t>COMPLETED</w:t>
            </w:r>
          </w:p>
        </w:tc>
        <w:tc>
          <w:tcPr>
            <w:tcW w:w="4365" w:type="dxa"/>
            <w:shd w:val="clear" w:color="auto" w:fill="C5D9F0"/>
          </w:tcPr>
          <w:p w14:paraId="52A14042" w14:textId="499B628D" w:rsidR="00A451C4" w:rsidRPr="00C0014D" w:rsidRDefault="00DB4DBF" w:rsidP="00635D9B">
            <w:pPr>
              <w:pStyle w:val="TableParagraph"/>
              <w:spacing w:before="5" w:line="206" w:lineRule="exact"/>
              <w:ind w:left="108"/>
              <w:rPr>
                <w:sz w:val="18"/>
                <w:szCs w:val="18"/>
                <w:lang w:val="en-GB"/>
              </w:rPr>
            </w:pPr>
            <w:r w:rsidRPr="00C0014D">
              <w:rPr>
                <w:sz w:val="18"/>
                <w:szCs w:val="18"/>
                <w:lang w:val="en-GB"/>
              </w:rPr>
              <w:t xml:space="preserve">    </w:t>
            </w:r>
            <w:r w:rsidR="0039565C" w:rsidRPr="00C0014D">
              <w:rPr>
                <w:sz w:val="18"/>
                <w:szCs w:val="18"/>
                <w:lang w:val="en-GB"/>
              </w:rPr>
              <w:t>In 2022, we have advertised and subsequently selected 8 candidates to various positions.</w:t>
            </w:r>
            <w:r w:rsidR="00082961" w:rsidRPr="00C0014D">
              <w:rPr>
                <w:sz w:val="18"/>
                <w:szCs w:val="18"/>
                <w:lang w:val="en-GB"/>
              </w:rPr>
              <w:t xml:space="preserve"> </w:t>
            </w:r>
            <w:r w:rsidR="0039565C" w:rsidRPr="00C0014D">
              <w:rPr>
                <w:sz w:val="18"/>
                <w:szCs w:val="18"/>
                <w:lang w:val="en-GB"/>
              </w:rPr>
              <w:t xml:space="preserve">In 2023, we advertised </w:t>
            </w:r>
            <w:r w:rsidR="005670DB" w:rsidRPr="00C0014D">
              <w:rPr>
                <w:sz w:val="18"/>
                <w:szCs w:val="18"/>
                <w:lang w:val="en-GB"/>
              </w:rPr>
              <w:t>12</w:t>
            </w:r>
            <w:r w:rsidR="0039565C" w:rsidRPr="00C0014D">
              <w:rPr>
                <w:sz w:val="18"/>
                <w:szCs w:val="18"/>
                <w:lang w:val="en-GB"/>
              </w:rPr>
              <w:t xml:space="preserve"> positions (PhD and postdocs) a</w:t>
            </w:r>
            <w:r w:rsidR="00082961" w:rsidRPr="00C0014D">
              <w:rPr>
                <w:sz w:val="18"/>
                <w:szCs w:val="18"/>
                <w:lang w:val="en-GB"/>
              </w:rPr>
              <w:t xml:space="preserve">nd selected so far </w:t>
            </w:r>
            <w:r w:rsidR="005670DB" w:rsidRPr="00C0014D">
              <w:rPr>
                <w:sz w:val="18"/>
                <w:szCs w:val="18"/>
                <w:lang w:val="en-GB"/>
              </w:rPr>
              <w:t>9</w:t>
            </w:r>
            <w:r w:rsidR="00082961" w:rsidRPr="00C0014D">
              <w:rPr>
                <w:sz w:val="18"/>
                <w:szCs w:val="18"/>
                <w:lang w:val="en-GB"/>
              </w:rPr>
              <w:t xml:space="preserve"> candidates</w:t>
            </w:r>
            <w:r w:rsidR="005670DB" w:rsidRPr="00C0014D">
              <w:rPr>
                <w:sz w:val="18"/>
                <w:szCs w:val="18"/>
                <w:lang w:val="en-GB"/>
              </w:rPr>
              <w:t xml:space="preserve"> (see Action 2, https://www.ibp.cz/en/about-ibp/hr-award/implementation-phase/actions</w:t>
            </w:r>
            <w:r w:rsidR="003E15AB" w:rsidRPr="00C0014D">
              <w:rPr>
                <w:sz w:val="18"/>
                <w:szCs w:val="18"/>
                <w:lang w:val="en-GB"/>
              </w:rPr>
              <w:t>)</w:t>
            </w:r>
            <w:r w:rsidR="00082961" w:rsidRPr="00C0014D">
              <w:rPr>
                <w:sz w:val="18"/>
                <w:szCs w:val="18"/>
                <w:lang w:val="en-GB"/>
              </w:rPr>
              <w:t>.</w:t>
            </w:r>
            <w:r w:rsidR="003E15AB" w:rsidRPr="00C0014D">
              <w:rPr>
                <w:sz w:val="18"/>
                <w:szCs w:val="18"/>
                <w:lang w:val="en-GB"/>
              </w:rPr>
              <w:t xml:space="preserve"> </w:t>
            </w:r>
            <w:r w:rsidR="0039565C" w:rsidRPr="00C0014D">
              <w:rPr>
                <w:sz w:val="18"/>
                <w:szCs w:val="18"/>
                <w:lang w:val="en-GB"/>
              </w:rPr>
              <w:t>The number of</w:t>
            </w:r>
            <w:r w:rsidR="00031644" w:rsidRPr="00C0014D">
              <w:rPr>
                <w:sz w:val="18"/>
                <w:szCs w:val="18"/>
                <w:lang w:val="en-GB"/>
              </w:rPr>
              <w:t xml:space="preserve"> applications was in average 1</w:t>
            </w:r>
            <w:r w:rsidR="005670DB" w:rsidRPr="00C0014D">
              <w:rPr>
                <w:sz w:val="18"/>
                <w:szCs w:val="18"/>
                <w:lang w:val="en-GB"/>
              </w:rPr>
              <w:t>1 candidates</w:t>
            </w:r>
            <w:r w:rsidR="00031644" w:rsidRPr="00C0014D">
              <w:rPr>
                <w:sz w:val="18"/>
                <w:szCs w:val="18"/>
                <w:lang w:val="en-GB"/>
              </w:rPr>
              <w:t>.</w:t>
            </w:r>
            <w:r w:rsidR="0039565C" w:rsidRPr="00C0014D">
              <w:rPr>
                <w:sz w:val="18"/>
                <w:szCs w:val="18"/>
                <w:lang w:val="en-GB"/>
              </w:rPr>
              <w:t xml:space="preserve"> </w:t>
            </w:r>
            <w:r w:rsidRPr="00C0014D">
              <w:rPr>
                <w:sz w:val="18"/>
                <w:szCs w:val="18"/>
                <w:lang w:val="en-GB"/>
              </w:rPr>
              <w:br/>
              <w:t xml:space="preserve">    </w:t>
            </w:r>
            <w:r w:rsidR="00D35B12" w:rsidRPr="00C0014D">
              <w:rPr>
                <w:sz w:val="18"/>
                <w:szCs w:val="18"/>
                <w:lang w:val="en-GB"/>
              </w:rPr>
              <w:t>In order to fulfil</w:t>
            </w:r>
            <w:r w:rsidR="0039565C" w:rsidRPr="00C0014D">
              <w:rPr>
                <w:sz w:val="18"/>
                <w:szCs w:val="18"/>
                <w:lang w:val="en-GB"/>
              </w:rPr>
              <w:t xml:space="preserve"> the OTM-R principles, the advertisements were published at the Institute web pages as well as Euraxess, with detailed description of the position (the field of work, period, required experience, knowledge of languages, salary and other conditions). In the advertisements the required documents were also listed. After the application deadline the candidates were carefully screened for the criteria of the po</w:t>
            </w:r>
            <w:r w:rsidR="00656A33" w:rsidRPr="00C0014D">
              <w:rPr>
                <w:sz w:val="18"/>
                <w:szCs w:val="18"/>
                <w:lang w:val="en-GB"/>
              </w:rPr>
              <w:t xml:space="preserve">sition. The selection committees were instructed by Ing. Robin Ulrich on the HRAW rules and </w:t>
            </w:r>
            <w:r w:rsidR="0039565C" w:rsidRPr="00C0014D">
              <w:rPr>
                <w:sz w:val="18"/>
                <w:szCs w:val="18"/>
                <w:lang w:val="en-GB"/>
              </w:rPr>
              <w:t xml:space="preserve">made an unbiased and non-prioritized assessment of the academic qualifications and experience with respect to the research area, technical skills, and other requirements. Subsequently, the selected applicants were invited to the interviews with presentations, they also received detailed information about the offered position. The winning candidates were selected exclusively on the merit (experience and good laboratory skills in relation to the future research). </w:t>
            </w:r>
            <w:r w:rsidR="0039565C" w:rsidRPr="00C0014D">
              <w:rPr>
                <w:sz w:val="18"/>
                <w:szCs w:val="18"/>
                <w:lang w:val="en-GB"/>
              </w:rPr>
              <w:br/>
            </w:r>
            <w:r w:rsidRPr="00C0014D">
              <w:rPr>
                <w:sz w:val="18"/>
                <w:szCs w:val="18"/>
                <w:lang w:val="en-GB"/>
              </w:rPr>
              <w:t xml:space="preserve">    </w:t>
            </w:r>
            <w:r w:rsidR="0039565C" w:rsidRPr="00C0014D">
              <w:rPr>
                <w:sz w:val="18"/>
                <w:szCs w:val="18"/>
                <w:lang w:val="en-GB"/>
              </w:rPr>
              <w:t xml:space="preserve">A new internal regulation on the recruitment and selection of researchers of the Institute of Biophysics of the CAS </w:t>
            </w:r>
            <w:r w:rsidR="00656A33" w:rsidRPr="00C0014D">
              <w:rPr>
                <w:sz w:val="18"/>
                <w:szCs w:val="18"/>
                <w:lang w:val="en-GB"/>
              </w:rPr>
              <w:t xml:space="preserve"> approved by our ISAB members </w:t>
            </w:r>
            <w:r w:rsidR="0039565C" w:rsidRPr="00C0014D">
              <w:rPr>
                <w:sz w:val="18"/>
                <w:szCs w:val="18"/>
                <w:lang w:val="en-GB"/>
              </w:rPr>
              <w:t>has been adopted in September 16, 2022. The basics OTM-R principles are involved in this document and the future recruitments will be realized according to this regulat</w:t>
            </w:r>
            <w:r w:rsidR="00A451C4" w:rsidRPr="00C0014D">
              <w:rPr>
                <w:sz w:val="18"/>
                <w:szCs w:val="18"/>
                <w:lang w:val="en-GB"/>
              </w:rPr>
              <w:t>ion. The regulation is enclosed as:</w:t>
            </w:r>
          </w:p>
          <w:p w14:paraId="0F2AFA86" w14:textId="77777777" w:rsidR="00F056A6" w:rsidRPr="008F6C18" w:rsidRDefault="00A451C4" w:rsidP="005670DB">
            <w:pPr>
              <w:pStyle w:val="TableParagraph"/>
              <w:spacing w:before="5" w:line="206" w:lineRule="exact"/>
              <w:ind w:left="108"/>
              <w:rPr>
                <w:i/>
                <w:sz w:val="18"/>
                <w:lang w:val="en-GB"/>
              </w:rPr>
            </w:pPr>
            <w:r w:rsidRPr="00C0014D">
              <w:rPr>
                <w:color w:val="00B0F0"/>
                <w:sz w:val="18"/>
                <w:szCs w:val="18"/>
                <w:lang w:val="en-GB"/>
              </w:rPr>
              <w:t>„Internal regulation on recruitment“</w:t>
            </w:r>
            <w:r w:rsidR="0039565C" w:rsidRPr="00C0014D">
              <w:rPr>
                <w:b/>
                <w:bCs/>
                <w:sz w:val="18"/>
                <w:szCs w:val="18"/>
                <w:lang w:val="en-GB"/>
              </w:rPr>
              <w:br/>
            </w:r>
            <w:r w:rsidR="00DB4DBF" w:rsidRPr="00C0014D">
              <w:rPr>
                <w:sz w:val="18"/>
                <w:szCs w:val="18"/>
                <w:lang w:val="en-GB"/>
              </w:rPr>
              <w:t xml:space="preserve">      </w:t>
            </w:r>
            <w:r w:rsidR="0039565C" w:rsidRPr="00C0014D">
              <w:rPr>
                <w:sz w:val="18"/>
                <w:szCs w:val="18"/>
                <w:lang w:val="en-GB"/>
              </w:rPr>
              <w:t>The n</w:t>
            </w:r>
            <w:r w:rsidR="005670DB" w:rsidRPr="00C0014D">
              <w:rPr>
                <w:sz w:val="18"/>
                <w:szCs w:val="18"/>
                <w:lang w:val="en-GB"/>
              </w:rPr>
              <w:t>umber of recruitments (20</w:t>
            </w:r>
            <w:r w:rsidR="0039565C" w:rsidRPr="00C0014D">
              <w:rPr>
                <w:sz w:val="18"/>
                <w:szCs w:val="18"/>
                <w:lang w:val="en-GB"/>
              </w:rPr>
              <w:t xml:space="preserve">) as well as the spectrum of positions (R1-R4) has been approximately fulfilled. R1/R2/R3/R4 was </w:t>
            </w:r>
            <w:r w:rsidR="005670DB" w:rsidRPr="00C0014D">
              <w:rPr>
                <w:sz w:val="18"/>
                <w:szCs w:val="18"/>
                <w:lang w:val="en-GB"/>
              </w:rPr>
              <w:t>9</w:t>
            </w:r>
            <w:r w:rsidR="0039565C" w:rsidRPr="00C0014D">
              <w:rPr>
                <w:sz w:val="18"/>
                <w:szCs w:val="18"/>
                <w:lang w:val="en-GB"/>
              </w:rPr>
              <w:t xml:space="preserve">/7/0/1, which corresponds to the expected percentages (40/30/20/10). </w:t>
            </w:r>
            <w:r w:rsidR="0039565C" w:rsidRPr="00C0014D">
              <w:rPr>
                <w:rStyle w:val="Siln"/>
                <w:b w:val="0"/>
                <w:sz w:val="18"/>
                <w:szCs w:val="18"/>
                <w:lang w:val="en-GB"/>
              </w:rPr>
              <w:t>Measurable indicato</w:t>
            </w:r>
            <w:r w:rsidR="0039565C" w:rsidRPr="00C0014D">
              <w:rPr>
                <w:b/>
                <w:sz w:val="18"/>
                <w:szCs w:val="18"/>
                <w:lang w:val="en-GB"/>
              </w:rPr>
              <w:t>r</w:t>
            </w:r>
            <w:r w:rsidR="0039565C" w:rsidRPr="00C0014D">
              <w:rPr>
                <w:sz w:val="18"/>
                <w:szCs w:val="18"/>
                <w:lang w:val="en-GB"/>
              </w:rPr>
              <w:t xml:space="preserve"> (the number of recruited scientists/the number of scientists needed) has been fulfilled to 90%. The OTM-R principles were respected (see the detailed description</w:t>
            </w:r>
            <w:r w:rsidR="00031644" w:rsidRPr="00C0014D">
              <w:rPr>
                <w:sz w:val="18"/>
                <w:szCs w:val="18"/>
                <w:lang w:val="en-GB"/>
              </w:rPr>
              <w:t>s</w:t>
            </w:r>
            <w:r w:rsidR="0039565C" w:rsidRPr="00C0014D">
              <w:rPr>
                <w:sz w:val="18"/>
                <w:szCs w:val="18"/>
                <w:lang w:val="en-GB"/>
              </w:rPr>
              <w:t xml:space="preserve">) and substantially improved during the </w:t>
            </w:r>
            <w:r w:rsidR="005670DB" w:rsidRPr="00C0014D">
              <w:rPr>
                <w:sz w:val="18"/>
                <w:szCs w:val="18"/>
                <w:lang w:val="en-GB"/>
              </w:rPr>
              <w:t xml:space="preserve">2 </w:t>
            </w:r>
            <w:r w:rsidR="0039565C" w:rsidRPr="00C0014D">
              <w:rPr>
                <w:sz w:val="18"/>
                <w:szCs w:val="18"/>
                <w:lang w:val="en-GB"/>
              </w:rPr>
              <w:t>year</w:t>
            </w:r>
            <w:r w:rsidR="005670DB" w:rsidRPr="00C0014D">
              <w:rPr>
                <w:sz w:val="18"/>
                <w:szCs w:val="18"/>
                <w:lang w:val="en-GB"/>
              </w:rPr>
              <w:t>s</w:t>
            </w:r>
            <w:r w:rsidR="0039565C" w:rsidRPr="00C0014D">
              <w:rPr>
                <w:sz w:val="18"/>
                <w:szCs w:val="18"/>
                <w:lang w:val="en-GB"/>
              </w:rPr>
              <w:t xml:space="preserve">. The communication tools used involved presentations in the Institute as well as interviews through on-line tools (Zoom or other platforms). Action 2. had </w:t>
            </w:r>
            <w:r w:rsidR="0039565C" w:rsidRPr="00C0014D">
              <w:rPr>
                <w:rStyle w:val="Siln"/>
                <w:b w:val="0"/>
                <w:sz w:val="18"/>
                <w:szCs w:val="18"/>
                <w:lang w:val="en-GB"/>
              </w:rPr>
              <w:t>high priority</w:t>
            </w:r>
            <w:r w:rsidR="0039565C" w:rsidRPr="00C0014D">
              <w:rPr>
                <w:rStyle w:val="Siln"/>
                <w:sz w:val="18"/>
                <w:szCs w:val="18"/>
                <w:lang w:val="en-GB"/>
              </w:rPr>
              <w:t xml:space="preserve"> </w:t>
            </w:r>
            <w:r w:rsidR="0039565C" w:rsidRPr="00C0014D">
              <w:rPr>
                <w:sz w:val="18"/>
                <w:szCs w:val="18"/>
                <w:lang w:val="en-GB"/>
              </w:rPr>
              <w:t>for both institutional strategy and HRS4R. </w:t>
            </w:r>
            <w:r w:rsidR="0039565C" w:rsidRPr="00C0014D">
              <w:rPr>
                <w:sz w:val="18"/>
                <w:szCs w:val="18"/>
                <w:lang w:val="en-GB"/>
              </w:rPr>
              <w:br/>
            </w:r>
            <w:r w:rsidR="00DB4DBF" w:rsidRPr="00C0014D">
              <w:rPr>
                <w:sz w:val="18"/>
                <w:szCs w:val="18"/>
                <w:lang w:val="en-GB"/>
              </w:rPr>
              <w:t xml:space="preserve">    </w:t>
            </w:r>
            <w:r w:rsidR="00082961" w:rsidRPr="00C0014D">
              <w:rPr>
                <w:sz w:val="18"/>
                <w:szCs w:val="18"/>
                <w:lang w:val="en-GB"/>
              </w:rPr>
              <w:t xml:space="preserve">This action </w:t>
            </w:r>
            <w:r w:rsidR="00CB2FC9" w:rsidRPr="00C0014D">
              <w:rPr>
                <w:sz w:val="18"/>
                <w:szCs w:val="18"/>
                <w:lang w:val="en-GB"/>
              </w:rPr>
              <w:t>has been completed and</w:t>
            </w:r>
            <w:r w:rsidR="00031644" w:rsidRPr="00C0014D">
              <w:rPr>
                <w:sz w:val="18"/>
                <w:szCs w:val="18"/>
                <w:lang w:val="en-GB"/>
              </w:rPr>
              <w:t xml:space="preserve"> the</w:t>
            </w:r>
            <w:r w:rsidR="00CB2FC9" w:rsidRPr="00C0014D">
              <w:rPr>
                <w:sz w:val="18"/>
                <w:szCs w:val="18"/>
                <w:lang w:val="en-GB"/>
              </w:rPr>
              <w:t xml:space="preserve"> approach will be systematically applied in the future.</w:t>
            </w:r>
          </w:p>
        </w:tc>
      </w:tr>
      <w:tr w:rsidR="0099606C" w:rsidRPr="008F6C18" w14:paraId="579B0B88" w14:textId="77777777">
        <w:trPr>
          <w:trHeight w:val="4140"/>
        </w:trPr>
        <w:tc>
          <w:tcPr>
            <w:tcW w:w="3653" w:type="dxa"/>
            <w:gridSpan w:val="3"/>
          </w:tcPr>
          <w:p w14:paraId="7BCDEFC7" w14:textId="77777777" w:rsidR="0099606C" w:rsidRPr="008F6C18" w:rsidRDefault="0099606C" w:rsidP="00635D9B">
            <w:pPr>
              <w:pStyle w:val="TableParagraph"/>
              <w:spacing w:before="5"/>
              <w:ind w:left="108" w:right="108"/>
              <w:rPr>
                <w:i/>
                <w:sz w:val="18"/>
                <w:lang w:val="en-GB"/>
              </w:rPr>
            </w:pPr>
            <w:r w:rsidRPr="008F6C18">
              <w:rPr>
                <w:lang w:val="en-GB"/>
              </w:rPr>
              <w:t>3. Translation of all internal rules into English. </w:t>
            </w:r>
          </w:p>
        </w:tc>
        <w:tc>
          <w:tcPr>
            <w:tcW w:w="1844" w:type="dxa"/>
          </w:tcPr>
          <w:p w14:paraId="2674AFD6" w14:textId="77777777" w:rsidR="0099606C" w:rsidRPr="008F6C18" w:rsidRDefault="0099606C" w:rsidP="00635D9B">
            <w:pPr>
              <w:pStyle w:val="TableParagraph"/>
              <w:ind w:left="153" w:right="-15"/>
              <w:rPr>
                <w:sz w:val="16"/>
                <w:lang w:val="en-GB"/>
              </w:rPr>
            </w:pPr>
            <w:r w:rsidRPr="008F6C18">
              <w:rPr>
                <w:sz w:val="16"/>
                <w:lang w:val="en-GB"/>
              </w:rPr>
              <w:t>1, 4, 15</w:t>
            </w:r>
          </w:p>
        </w:tc>
        <w:tc>
          <w:tcPr>
            <w:tcW w:w="1416" w:type="dxa"/>
          </w:tcPr>
          <w:p w14:paraId="658A7909" w14:textId="77777777" w:rsidR="0099606C" w:rsidRPr="008F6C18" w:rsidRDefault="0099606C" w:rsidP="00635D9B">
            <w:pPr>
              <w:pStyle w:val="TableParagraph"/>
              <w:ind w:right="149"/>
              <w:rPr>
                <w:i/>
                <w:sz w:val="18"/>
                <w:lang w:val="en-GB"/>
              </w:rPr>
            </w:pPr>
            <w:r w:rsidRPr="008F6C18">
              <w:rPr>
                <w:lang w:val="en-GB"/>
              </w:rPr>
              <w:t>Implementation will be realized during the period 2021-2022 (the last quarter 2022 is the deadline). All rules and HR-related documents will be translated into English</w:t>
            </w:r>
          </w:p>
        </w:tc>
        <w:tc>
          <w:tcPr>
            <w:tcW w:w="1135" w:type="dxa"/>
          </w:tcPr>
          <w:p w14:paraId="0C523560" w14:textId="77777777" w:rsidR="0099606C" w:rsidRPr="008F6C18" w:rsidRDefault="0099606C" w:rsidP="00635D9B">
            <w:pPr>
              <w:pStyle w:val="TableParagraph"/>
              <w:ind w:right="123"/>
              <w:rPr>
                <w:i/>
                <w:sz w:val="18"/>
                <w:lang w:val="en-GB"/>
              </w:rPr>
            </w:pPr>
            <w:r w:rsidRPr="008F6C18">
              <w:rPr>
                <w:lang w:val="en-GB"/>
              </w:rPr>
              <w:t>HR Award Team, Director</w:t>
            </w:r>
            <w:r w:rsidRPr="008F6C18">
              <w:rPr>
                <w:b/>
                <w:bCs/>
                <w:lang w:val="en-GB"/>
              </w:rPr>
              <w:br/>
            </w:r>
          </w:p>
        </w:tc>
        <w:tc>
          <w:tcPr>
            <w:tcW w:w="1843" w:type="dxa"/>
          </w:tcPr>
          <w:p w14:paraId="48D654F4" w14:textId="77777777" w:rsidR="0099606C" w:rsidRPr="008F6C18" w:rsidRDefault="0099606C" w:rsidP="00635D9B">
            <w:pPr>
              <w:pStyle w:val="TableParagraph"/>
              <w:tabs>
                <w:tab w:val="left" w:pos="290"/>
              </w:tabs>
              <w:ind w:right="157"/>
              <w:rPr>
                <w:i/>
                <w:sz w:val="18"/>
                <w:lang w:val="en-GB"/>
              </w:rPr>
            </w:pPr>
            <w:r w:rsidRPr="008F6C18">
              <w:rPr>
                <w:lang w:val="en-GB"/>
              </w:rPr>
              <w:t>Within 2 years of implementation, all institutional regulations and rules will be translated into English.</w:t>
            </w:r>
            <w:r w:rsidRPr="008F6C18">
              <w:rPr>
                <w:lang w:val="en-GB"/>
              </w:rPr>
              <w:br/>
              <w:t>This activity will address all categories R1-R4 equally. Translated documents will be published on the IBP web page for HRS4R activities</w:t>
            </w:r>
            <w:r w:rsidRPr="008F6C18">
              <w:rPr>
                <w:rStyle w:val="Siln"/>
                <w:lang w:val="en-GB"/>
              </w:rPr>
              <w:t xml:space="preserve">. </w:t>
            </w:r>
            <w:r w:rsidRPr="008F6C18">
              <w:rPr>
                <w:rStyle w:val="Siln"/>
                <w:b w:val="0"/>
                <w:lang w:val="en-GB"/>
              </w:rPr>
              <w:t>Measurable indicator:</w:t>
            </w:r>
            <w:r w:rsidRPr="008F6C18">
              <w:rPr>
                <w:lang w:val="en-GB"/>
              </w:rPr>
              <w:t xml:space="preserve"> number of documents translated/total number of documents.</w:t>
            </w:r>
            <w:r w:rsidRPr="008F6C18">
              <w:rPr>
                <w:rStyle w:val="Siln"/>
                <w:lang w:val="en-GB"/>
              </w:rPr>
              <w:t xml:space="preserve"> </w:t>
            </w:r>
            <w:r w:rsidRPr="008F6C18">
              <w:rPr>
                <w:rStyle w:val="Siln"/>
                <w:b w:val="0"/>
                <w:lang w:val="en-GB"/>
              </w:rPr>
              <w:t>High priority</w:t>
            </w:r>
            <w:r w:rsidRPr="008F6C18">
              <w:rPr>
                <w:rStyle w:val="Siln"/>
                <w:lang w:val="en-GB"/>
              </w:rPr>
              <w:t xml:space="preserve"> </w:t>
            </w:r>
            <w:r w:rsidRPr="008F6C18">
              <w:rPr>
                <w:lang w:val="en-GB"/>
              </w:rPr>
              <w:t>HRS4R.</w:t>
            </w:r>
          </w:p>
        </w:tc>
        <w:tc>
          <w:tcPr>
            <w:tcW w:w="1444" w:type="dxa"/>
            <w:shd w:val="clear" w:color="auto" w:fill="C5D9F0"/>
          </w:tcPr>
          <w:p w14:paraId="6185ED81" w14:textId="77777777" w:rsidR="0099606C" w:rsidRPr="008F6C18" w:rsidRDefault="0099606C" w:rsidP="00635D9B">
            <w:pPr>
              <w:pStyle w:val="TableParagraph"/>
              <w:spacing w:before="2"/>
              <w:ind w:left="106"/>
              <w:rPr>
                <w:b/>
                <w:i/>
                <w:sz w:val="18"/>
                <w:lang w:val="en-GB"/>
              </w:rPr>
            </w:pPr>
            <w:r w:rsidRPr="008F6C18">
              <w:rPr>
                <w:b/>
                <w:i/>
                <w:sz w:val="18"/>
                <w:lang w:val="en-GB"/>
              </w:rPr>
              <w:t>COMPLETED</w:t>
            </w:r>
          </w:p>
        </w:tc>
        <w:tc>
          <w:tcPr>
            <w:tcW w:w="4365" w:type="dxa"/>
            <w:shd w:val="clear" w:color="auto" w:fill="C5D9F0"/>
          </w:tcPr>
          <w:p w14:paraId="69F55809" w14:textId="77777777" w:rsidR="007D7749" w:rsidRDefault="00DB4DBF" w:rsidP="00635D9B">
            <w:pPr>
              <w:pStyle w:val="TableParagraph"/>
              <w:spacing w:before="1" w:line="195" w:lineRule="exact"/>
              <w:ind w:left="109"/>
              <w:rPr>
                <w:rStyle w:val="y2iqfc"/>
                <w:sz w:val="20"/>
                <w:szCs w:val="20"/>
                <w:lang w:val="en-GB"/>
              </w:rPr>
            </w:pPr>
            <w:r w:rsidRPr="008F6C18">
              <w:rPr>
                <w:sz w:val="20"/>
                <w:szCs w:val="20"/>
                <w:lang w:val="en-GB"/>
              </w:rPr>
              <w:t xml:space="preserve">    </w:t>
            </w:r>
            <w:r w:rsidR="0099606C" w:rsidRPr="008F6C18">
              <w:rPr>
                <w:sz w:val="20"/>
                <w:szCs w:val="20"/>
                <w:lang w:val="en-GB"/>
              </w:rPr>
              <w:t>In 2022</w:t>
            </w:r>
            <w:r w:rsidR="00A7401D">
              <w:rPr>
                <w:sz w:val="20"/>
                <w:szCs w:val="20"/>
                <w:lang w:val="en-GB"/>
              </w:rPr>
              <w:t xml:space="preserve"> or earlier</w:t>
            </w:r>
            <w:r w:rsidR="0099606C" w:rsidRPr="008F6C18">
              <w:rPr>
                <w:sz w:val="20"/>
                <w:szCs w:val="20"/>
                <w:lang w:val="en-GB"/>
              </w:rPr>
              <w:t>, basic regulations of the Institute as well as regulations important for foreig</w:t>
            </w:r>
            <w:r w:rsidR="00D35B12">
              <w:rPr>
                <w:sz w:val="20"/>
                <w:szCs w:val="20"/>
                <w:lang w:val="en-GB"/>
              </w:rPr>
              <w:t>n</w:t>
            </w:r>
            <w:r w:rsidR="0099606C" w:rsidRPr="008F6C18">
              <w:rPr>
                <w:sz w:val="20"/>
                <w:szCs w:val="20"/>
                <w:lang w:val="en-GB"/>
              </w:rPr>
              <w:t xml:space="preserve"> visitors such as </w:t>
            </w:r>
            <w:r w:rsidR="0099606C" w:rsidRPr="00A7401D">
              <w:rPr>
                <w:color w:val="548DD4" w:themeColor="text2" w:themeTint="99"/>
                <w:sz w:val="20"/>
                <w:szCs w:val="20"/>
                <w:lang w:val="en-GB"/>
              </w:rPr>
              <w:t xml:space="preserve">"Organisational rules", "Career </w:t>
            </w:r>
            <w:r w:rsidR="0012392A" w:rsidRPr="00A7401D">
              <w:rPr>
                <w:color w:val="548DD4" w:themeColor="text2" w:themeTint="99"/>
                <w:sz w:val="20"/>
                <w:szCs w:val="20"/>
                <w:lang w:val="en-GB"/>
              </w:rPr>
              <w:t>rules</w:t>
            </w:r>
            <w:r w:rsidR="0099606C" w:rsidRPr="00A7401D">
              <w:rPr>
                <w:color w:val="548DD4" w:themeColor="text2" w:themeTint="99"/>
                <w:sz w:val="20"/>
                <w:szCs w:val="20"/>
                <w:lang w:val="en-GB"/>
              </w:rPr>
              <w:t>", "</w:t>
            </w:r>
            <w:r w:rsidR="0012392A" w:rsidRPr="00A7401D">
              <w:rPr>
                <w:color w:val="548DD4" w:themeColor="text2" w:themeTint="99"/>
                <w:sz w:val="20"/>
                <w:szCs w:val="20"/>
                <w:lang w:val="en-GB"/>
              </w:rPr>
              <w:t>Hostel operating rules</w:t>
            </w:r>
            <w:r w:rsidR="0099606C" w:rsidRPr="00A7401D">
              <w:rPr>
                <w:color w:val="548DD4" w:themeColor="text2" w:themeTint="99"/>
                <w:sz w:val="20"/>
                <w:szCs w:val="20"/>
                <w:lang w:val="en-GB"/>
              </w:rPr>
              <w:t>", "Ethical codex</w:t>
            </w:r>
            <w:r w:rsidR="0012392A" w:rsidRPr="00A7401D">
              <w:rPr>
                <w:color w:val="548DD4" w:themeColor="text2" w:themeTint="99"/>
                <w:sz w:val="20"/>
                <w:szCs w:val="20"/>
                <w:lang w:val="en-GB"/>
              </w:rPr>
              <w:t>",</w:t>
            </w:r>
            <w:r w:rsidR="0099606C" w:rsidRPr="00A7401D">
              <w:rPr>
                <w:color w:val="548DD4" w:themeColor="text2" w:themeTint="99"/>
                <w:sz w:val="20"/>
                <w:szCs w:val="20"/>
                <w:lang w:val="en-GB"/>
              </w:rPr>
              <w:t>  "</w:t>
            </w:r>
            <w:r w:rsidR="0099606C" w:rsidRPr="00A7401D">
              <w:rPr>
                <w:rStyle w:val="y2iqfc"/>
                <w:color w:val="548DD4" w:themeColor="text2" w:themeTint="99"/>
                <w:sz w:val="20"/>
                <w:szCs w:val="20"/>
                <w:lang w:val="en-GB"/>
              </w:rPr>
              <w:t>Internal regulations on recruitment"</w:t>
            </w:r>
            <w:r w:rsidR="0012392A" w:rsidRPr="00A7401D">
              <w:rPr>
                <w:rStyle w:val="y2iqfc"/>
                <w:color w:val="548DD4" w:themeColor="text2" w:themeTint="99"/>
                <w:sz w:val="20"/>
                <w:szCs w:val="20"/>
                <w:lang w:val="en-GB"/>
              </w:rPr>
              <w:t>, “Computer ne</w:t>
            </w:r>
            <w:r w:rsidR="00A7401D">
              <w:rPr>
                <w:rStyle w:val="y2iqfc"/>
                <w:color w:val="548DD4" w:themeColor="text2" w:themeTint="99"/>
                <w:sz w:val="20"/>
                <w:szCs w:val="20"/>
                <w:lang w:val="en-GB"/>
              </w:rPr>
              <w:t>t</w:t>
            </w:r>
            <w:r w:rsidR="0012392A" w:rsidRPr="00A7401D">
              <w:rPr>
                <w:rStyle w:val="y2iqfc"/>
                <w:color w:val="548DD4" w:themeColor="text2" w:themeTint="99"/>
                <w:sz w:val="20"/>
                <w:szCs w:val="20"/>
                <w:lang w:val="en-GB"/>
              </w:rPr>
              <w:t xml:space="preserve">work rules”, Computer network administration rules”, E-mail rules”, “Emergency Plan”, GDPR regulation”, Handling of Genetically Modified Organisms”, “Handling or ionizing radiation sources”, Internal regulation on Intellectual property”, Internal regulation on the communication with media”, Internal Support of Research Program”, </w:t>
            </w:r>
            <w:r w:rsidR="00A7401D" w:rsidRPr="00A7401D">
              <w:rPr>
                <w:rStyle w:val="y2iqfc"/>
                <w:color w:val="548DD4" w:themeColor="text2" w:themeTint="99"/>
                <w:sz w:val="20"/>
                <w:szCs w:val="20"/>
                <w:lang w:val="en-GB"/>
              </w:rPr>
              <w:t xml:space="preserve">Operating rules of GYM”, “Radiation Protection Assurance Program”, “Rules of Organization”, “Scheme of Organisation of the Institute”, </w:t>
            </w:r>
            <w:r w:rsidR="006914E6">
              <w:rPr>
                <w:rStyle w:val="y2iqfc"/>
                <w:color w:val="548DD4" w:themeColor="text2" w:themeTint="99"/>
                <w:sz w:val="20"/>
                <w:szCs w:val="20"/>
                <w:lang w:val="en-GB"/>
              </w:rPr>
              <w:t xml:space="preserve">“Work Regulations”, </w:t>
            </w:r>
            <w:r w:rsidR="00A7401D" w:rsidRPr="00A7401D">
              <w:rPr>
                <w:rStyle w:val="y2iqfc"/>
                <w:color w:val="548DD4" w:themeColor="text2" w:themeTint="99"/>
                <w:sz w:val="20"/>
                <w:szCs w:val="20"/>
                <w:lang w:val="en-GB"/>
              </w:rPr>
              <w:t xml:space="preserve">“Statement of </w:t>
            </w:r>
            <w:r w:rsidR="0099606C" w:rsidRPr="00A7401D">
              <w:rPr>
                <w:rStyle w:val="y2iqfc"/>
                <w:color w:val="548DD4" w:themeColor="text2" w:themeTint="99"/>
                <w:sz w:val="20"/>
                <w:szCs w:val="20"/>
                <w:lang w:val="en-GB"/>
              </w:rPr>
              <w:t xml:space="preserve"> </w:t>
            </w:r>
            <w:r w:rsidR="00A7401D" w:rsidRPr="00A7401D">
              <w:rPr>
                <w:rStyle w:val="y2iqfc"/>
                <w:color w:val="548DD4" w:themeColor="text2" w:themeTint="99"/>
                <w:sz w:val="20"/>
                <w:szCs w:val="20"/>
                <w:lang w:val="en-GB"/>
              </w:rPr>
              <w:t xml:space="preserve">records of working time” </w:t>
            </w:r>
            <w:r w:rsidR="0099606C" w:rsidRPr="008F6C18">
              <w:rPr>
                <w:rStyle w:val="y2iqfc"/>
                <w:sz w:val="20"/>
                <w:szCs w:val="20"/>
                <w:lang w:val="en-GB"/>
              </w:rPr>
              <w:t>has been translated into English</w:t>
            </w:r>
            <w:r w:rsidR="00CB2FC9" w:rsidRPr="008F6C18">
              <w:rPr>
                <w:rStyle w:val="y2iqfc"/>
                <w:sz w:val="20"/>
                <w:szCs w:val="20"/>
                <w:lang w:val="en-GB"/>
              </w:rPr>
              <w:t xml:space="preserve"> (see the enclosed files)</w:t>
            </w:r>
            <w:r w:rsidR="0099606C" w:rsidRPr="008F6C18">
              <w:rPr>
                <w:rStyle w:val="y2iqfc"/>
                <w:sz w:val="20"/>
                <w:szCs w:val="20"/>
                <w:lang w:val="en-GB"/>
              </w:rPr>
              <w:t xml:space="preserve">. </w:t>
            </w:r>
            <w:r w:rsidRPr="008F6C18">
              <w:rPr>
                <w:rStyle w:val="y2iqfc"/>
                <w:sz w:val="20"/>
                <w:szCs w:val="20"/>
                <w:lang w:val="en-GB"/>
              </w:rPr>
              <w:t xml:space="preserve"> </w:t>
            </w:r>
            <w:r w:rsidRPr="008F6C18">
              <w:rPr>
                <w:rStyle w:val="y2iqfc"/>
                <w:sz w:val="20"/>
                <w:szCs w:val="20"/>
                <w:lang w:val="en-GB"/>
              </w:rPr>
              <w:br/>
              <w:t xml:space="preserve">    </w:t>
            </w:r>
            <w:r w:rsidR="0099606C" w:rsidRPr="008F6C18">
              <w:rPr>
                <w:rStyle w:val="y2iqfc"/>
                <w:sz w:val="20"/>
                <w:szCs w:val="20"/>
                <w:lang w:val="en-GB"/>
              </w:rPr>
              <w:t>In 2023 we have translated "</w:t>
            </w:r>
            <w:r w:rsidR="0012392A">
              <w:rPr>
                <w:rStyle w:val="y2iqfc"/>
                <w:color w:val="548DD4" w:themeColor="text2" w:themeTint="99"/>
                <w:sz w:val="20"/>
                <w:szCs w:val="20"/>
                <w:lang w:val="en-GB"/>
              </w:rPr>
              <w:t>Crisis Management Plan</w:t>
            </w:r>
            <w:r w:rsidR="0099606C" w:rsidRPr="008F6C18">
              <w:rPr>
                <w:rStyle w:val="y2iqfc"/>
                <w:sz w:val="20"/>
                <w:szCs w:val="20"/>
                <w:lang w:val="en-GB"/>
              </w:rPr>
              <w:t>" and "</w:t>
            </w:r>
            <w:r w:rsidR="0099606C" w:rsidRPr="0012392A">
              <w:rPr>
                <w:rStyle w:val="y2iqfc"/>
                <w:color w:val="548DD4" w:themeColor="text2" w:themeTint="99"/>
                <w:sz w:val="20"/>
                <w:szCs w:val="20"/>
                <w:lang w:val="en-GB"/>
              </w:rPr>
              <w:t xml:space="preserve">Internal regulations on institutional </w:t>
            </w:r>
            <w:r w:rsidR="0012392A">
              <w:rPr>
                <w:rStyle w:val="y2iqfc"/>
                <w:color w:val="548DD4" w:themeColor="text2" w:themeTint="99"/>
                <w:sz w:val="20"/>
                <w:szCs w:val="20"/>
                <w:lang w:val="en-GB"/>
              </w:rPr>
              <w:t>endurance</w:t>
            </w:r>
            <w:r w:rsidR="0099606C" w:rsidRPr="008F6C18">
              <w:rPr>
                <w:rStyle w:val="y2iqfc"/>
                <w:sz w:val="20"/>
                <w:szCs w:val="20"/>
                <w:lang w:val="en-GB"/>
              </w:rPr>
              <w:t xml:space="preserve">" (enclosed). </w:t>
            </w:r>
          </w:p>
          <w:p w14:paraId="043F39E0" w14:textId="24C2EFF6" w:rsidR="0099606C" w:rsidRPr="008F6C18" w:rsidRDefault="007D7749" w:rsidP="00635D9B">
            <w:pPr>
              <w:pStyle w:val="TableParagraph"/>
              <w:spacing w:before="1" w:line="195" w:lineRule="exact"/>
              <w:ind w:left="109"/>
              <w:rPr>
                <w:i/>
                <w:sz w:val="20"/>
                <w:szCs w:val="20"/>
                <w:lang w:val="en-GB"/>
              </w:rPr>
            </w:pPr>
            <w:r>
              <w:rPr>
                <w:rStyle w:val="y2iqfc"/>
                <w:sz w:val="20"/>
                <w:szCs w:val="20"/>
                <w:lang w:val="en-GB"/>
              </w:rPr>
              <w:t xml:space="preserve">    </w:t>
            </w:r>
            <w:r w:rsidR="0099606C" w:rsidRPr="008F6C18">
              <w:rPr>
                <w:sz w:val="20"/>
                <w:szCs w:val="20"/>
                <w:lang w:val="en-GB"/>
              </w:rPr>
              <w:t>Translation of all documents and regulations related to HRAW as well as translation of basic regulations of the Institute in</w:t>
            </w:r>
            <w:r w:rsidR="006914E6">
              <w:rPr>
                <w:sz w:val="20"/>
                <w:szCs w:val="20"/>
                <w:lang w:val="en-GB"/>
              </w:rPr>
              <w:t>to</w:t>
            </w:r>
            <w:r w:rsidR="0099606C" w:rsidRPr="008F6C18">
              <w:rPr>
                <w:sz w:val="20"/>
                <w:szCs w:val="20"/>
                <w:lang w:val="en-GB"/>
              </w:rPr>
              <w:t xml:space="preserve"> English has been completed and carefully checked. 100% of new documents </w:t>
            </w:r>
            <w:r w:rsidR="00A7401D">
              <w:rPr>
                <w:sz w:val="20"/>
                <w:szCs w:val="20"/>
                <w:lang w:val="en-GB"/>
              </w:rPr>
              <w:t>are</w:t>
            </w:r>
            <w:r w:rsidR="004D27FD" w:rsidRPr="008F6C18">
              <w:rPr>
                <w:sz w:val="20"/>
                <w:szCs w:val="20"/>
                <w:lang w:val="en-GB"/>
              </w:rPr>
              <w:t xml:space="preserve"> </w:t>
            </w:r>
            <w:r w:rsidR="0099606C" w:rsidRPr="008F6C18">
              <w:rPr>
                <w:sz w:val="20"/>
                <w:szCs w:val="20"/>
                <w:lang w:val="en-GB"/>
              </w:rPr>
              <w:t>translated into English</w:t>
            </w:r>
            <w:r w:rsidR="004D27FD" w:rsidRPr="008F6C18">
              <w:rPr>
                <w:sz w:val="20"/>
                <w:szCs w:val="20"/>
                <w:lang w:val="en-GB"/>
              </w:rPr>
              <w:t xml:space="preserve"> directly</w:t>
            </w:r>
            <w:r w:rsidR="0099606C" w:rsidRPr="008F6C18">
              <w:rPr>
                <w:sz w:val="20"/>
                <w:szCs w:val="20"/>
                <w:lang w:val="en-GB"/>
              </w:rPr>
              <w:t xml:space="preserve">. </w:t>
            </w:r>
            <w:r w:rsidR="00A451D4" w:rsidRPr="00A451D4">
              <w:rPr>
                <w:rStyle w:val="Siln"/>
                <w:b w:val="0"/>
                <w:sz w:val="20"/>
                <w:szCs w:val="20"/>
              </w:rPr>
              <w:t>Measurable indicator:</w:t>
            </w:r>
            <w:r w:rsidR="00A451D4" w:rsidRPr="00A451D4">
              <w:rPr>
                <w:sz w:val="20"/>
                <w:szCs w:val="20"/>
              </w:rPr>
              <w:t xml:space="preserve"> the remaining documents (approximately 30% remained in the Czech language) are of minor importance for foreign employees</w:t>
            </w:r>
            <w:r w:rsidR="00106D1E">
              <w:rPr>
                <w:sz w:val="20"/>
                <w:szCs w:val="20"/>
              </w:rPr>
              <w:t xml:space="preserve"> (e.g. archival documents or documents related to specific work not related to research)</w:t>
            </w:r>
            <w:r w:rsidR="00A451D4" w:rsidRPr="00A451D4">
              <w:rPr>
                <w:sz w:val="20"/>
                <w:szCs w:val="20"/>
              </w:rPr>
              <w:t xml:space="preserve">. </w:t>
            </w:r>
            <w:r w:rsidR="0099606C" w:rsidRPr="00A451D4">
              <w:rPr>
                <w:sz w:val="20"/>
                <w:szCs w:val="20"/>
                <w:lang w:val="en-GB"/>
              </w:rPr>
              <w:t>This step ha</w:t>
            </w:r>
            <w:r w:rsidR="00DB4DBF" w:rsidRPr="00A451D4">
              <w:rPr>
                <w:sz w:val="20"/>
                <w:szCs w:val="20"/>
                <w:lang w:val="en-GB"/>
              </w:rPr>
              <w:t>d</w:t>
            </w:r>
            <w:r w:rsidR="0099606C" w:rsidRPr="00A451D4">
              <w:rPr>
                <w:sz w:val="20"/>
                <w:szCs w:val="20"/>
                <w:lang w:val="en-GB"/>
              </w:rPr>
              <w:t xml:space="preserve"> </w:t>
            </w:r>
            <w:r w:rsidR="0099606C" w:rsidRPr="00A451D4">
              <w:rPr>
                <w:rStyle w:val="Siln"/>
                <w:b w:val="0"/>
                <w:sz w:val="20"/>
                <w:szCs w:val="20"/>
                <w:lang w:val="en-GB"/>
              </w:rPr>
              <w:t>high priority</w:t>
            </w:r>
            <w:r w:rsidR="0099606C" w:rsidRPr="00A451D4">
              <w:rPr>
                <w:sz w:val="20"/>
                <w:szCs w:val="20"/>
                <w:lang w:val="en-GB"/>
              </w:rPr>
              <w:t xml:space="preserve"> for HRS4R.</w:t>
            </w:r>
            <w:r w:rsidR="004D27FD" w:rsidRPr="00A451D4">
              <w:rPr>
                <w:sz w:val="20"/>
                <w:szCs w:val="20"/>
                <w:lang w:val="en-GB"/>
              </w:rPr>
              <w:t xml:space="preserve"> </w:t>
            </w:r>
            <w:r w:rsidR="0099606C" w:rsidRPr="00A451D4">
              <w:rPr>
                <w:b/>
                <w:bCs/>
                <w:sz w:val="20"/>
                <w:szCs w:val="20"/>
                <w:lang w:val="en-GB"/>
              </w:rPr>
              <w:br/>
            </w:r>
            <w:r w:rsidR="00BB1B5C" w:rsidRPr="008F6C18">
              <w:rPr>
                <w:i/>
                <w:sz w:val="20"/>
                <w:szCs w:val="20"/>
                <w:lang w:val="en-GB"/>
              </w:rPr>
              <w:t>      </w:t>
            </w:r>
          </w:p>
          <w:p w14:paraId="089BE95F" w14:textId="77777777" w:rsidR="00BB1B5C" w:rsidRPr="008F6C18" w:rsidRDefault="00BB1B5C" w:rsidP="00635D9B">
            <w:pPr>
              <w:pStyle w:val="TableParagraph"/>
              <w:spacing w:before="1" w:line="195" w:lineRule="exact"/>
              <w:ind w:left="109"/>
              <w:rPr>
                <w:i/>
                <w:sz w:val="18"/>
                <w:lang w:val="en-GB"/>
              </w:rPr>
            </w:pPr>
          </w:p>
          <w:p w14:paraId="60548E51" w14:textId="77777777" w:rsidR="00BB1B5C" w:rsidRPr="008F6C18" w:rsidRDefault="00BB1B5C" w:rsidP="00635D9B">
            <w:pPr>
              <w:pStyle w:val="TableParagraph"/>
              <w:spacing w:before="1" w:line="195" w:lineRule="exact"/>
              <w:ind w:left="109"/>
              <w:rPr>
                <w:i/>
                <w:sz w:val="18"/>
                <w:lang w:val="en-GB"/>
              </w:rPr>
            </w:pPr>
          </w:p>
          <w:p w14:paraId="26E4AB18" w14:textId="77777777" w:rsidR="00BB1B5C" w:rsidRPr="008F6C18" w:rsidRDefault="00BB1B5C" w:rsidP="00635D9B">
            <w:pPr>
              <w:pStyle w:val="TableParagraph"/>
              <w:spacing w:before="1" w:line="195" w:lineRule="exact"/>
              <w:ind w:left="109"/>
              <w:rPr>
                <w:i/>
                <w:sz w:val="18"/>
                <w:lang w:val="en-GB"/>
              </w:rPr>
            </w:pPr>
          </w:p>
          <w:p w14:paraId="2D848040" w14:textId="77777777" w:rsidR="00BB1B5C" w:rsidRPr="008F6C18" w:rsidRDefault="00BB1B5C" w:rsidP="00635D9B">
            <w:pPr>
              <w:pStyle w:val="TableParagraph"/>
              <w:spacing w:before="1" w:line="195" w:lineRule="exact"/>
              <w:ind w:left="109"/>
              <w:rPr>
                <w:i/>
                <w:sz w:val="18"/>
                <w:lang w:val="en-GB"/>
              </w:rPr>
            </w:pPr>
          </w:p>
          <w:p w14:paraId="4F38EA7F" w14:textId="77777777" w:rsidR="00BB1B5C" w:rsidRPr="008F6C18" w:rsidRDefault="00BB1B5C" w:rsidP="00635D9B">
            <w:pPr>
              <w:pStyle w:val="TableParagraph"/>
              <w:spacing w:before="1" w:line="195" w:lineRule="exact"/>
              <w:ind w:left="109"/>
              <w:rPr>
                <w:i/>
                <w:sz w:val="18"/>
                <w:lang w:val="en-GB"/>
              </w:rPr>
            </w:pPr>
          </w:p>
          <w:p w14:paraId="5588DC68" w14:textId="77777777" w:rsidR="00BB1B5C" w:rsidRPr="008F6C18" w:rsidRDefault="00BB1B5C" w:rsidP="00635D9B">
            <w:pPr>
              <w:pStyle w:val="TableParagraph"/>
              <w:spacing w:before="1" w:line="195" w:lineRule="exact"/>
              <w:ind w:left="109"/>
              <w:rPr>
                <w:i/>
                <w:sz w:val="18"/>
                <w:lang w:val="en-GB"/>
              </w:rPr>
            </w:pPr>
          </w:p>
          <w:p w14:paraId="7E7C6C8D" w14:textId="77777777" w:rsidR="00BB1B5C" w:rsidRPr="008F6C18" w:rsidRDefault="00BB1B5C" w:rsidP="00635D9B">
            <w:pPr>
              <w:pStyle w:val="TableParagraph"/>
              <w:spacing w:before="1" w:line="195" w:lineRule="exact"/>
              <w:ind w:left="109"/>
              <w:rPr>
                <w:i/>
                <w:sz w:val="18"/>
                <w:lang w:val="en-GB"/>
              </w:rPr>
            </w:pPr>
          </w:p>
          <w:p w14:paraId="065D5736" w14:textId="77777777" w:rsidR="00BB1B5C" w:rsidRPr="008F6C18" w:rsidRDefault="00BB1B5C" w:rsidP="00635D9B">
            <w:pPr>
              <w:pStyle w:val="TableParagraph"/>
              <w:spacing w:before="1" w:line="195" w:lineRule="exact"/>
              <w:ind w:left="109"/>
              <w:rPr>
                <w:i/>
                <w:sz w:val="18"/>
                <w:lang w:val="en-GB"/>
              </w:rPr>
            </w:pPr>
          </w:p>
          <w:p w14:paraId="45E75B01" w14:textId="77777777" w:rsidR="00BB1B5C" w:rsidRPr="008F6C18" w:rsidRDefault="00BB1B5C" w:rsidP="00635D9B">
            <w:pPr>
              <w:pStyle w:val="TableParagraph"/>
              <w:spacing w:before="1" w:line="195" w:lineRule="exact"/>
              <w:ind w:left="109"/>
              <w:rPr>
                <w:i/>
                <w:sz w:val="18"/>
                <w:lang w:val="en-GB"/>
              </w:rPr>
            </w:pPr>
          </w:p>
        </w:tc>
      </w:tr>
      <w:tr w:rsidR="0099606C" w:rsidRPr="008F6C18" w14:paraId="473E44C1" w14:textId="77777777" w:rsidTr="00D01C52">
        <w:trPr>
          <w:trHeight w:val="3034"/>
        </w:trPr>
        <w:tc>
          <w:tcPr>
            <w:tcW w:w="131" w:type="dxa"/>
            <w:gridSpan w:val="2"/>
            <w:tcBorders>
              <w:bottom w:val="single" w:sz="8" w:space="0" w:color="0000DC"/>
              <w:right w:val="nil"/>
            </w:tcBorders>
          </w:tcPr>
          <w:p w14:paraId="721635E6" w14:textId="77777777" w:rsidR="0099606C" w:rsidRPr="008F6C18" w:rsidRDefault="0099606C" w:rsidP="00635D9B">
            <w:pPr>
              <w:pStyle w:val="TableParagraph"/>
              <w:ind w:left="0"/>
              <w:rPr>
                <w:sz w:val="16"/>
                <w:lang w:val="en-GB"/>
              </w:rPr>
            </w:pPr>
          </w:p>
        </w:tc>
        <w:tc>
          <w:tcPr>
            <w:tcW w:w="3522" w:type="dxa"/>
            <w:vMerge w:val="restart"/>
            <w:tcBorders>
              <w:left w:val="nil"/>
            </w:tcBorders>
          </w:tcPr>
          <w:p w14:paraId="0655CDAF" w14:textId="2BB8AC3F" w:rsidR="005E1F9F" w:rsidRPr="008F6C18" w:rsidRDefault="00FB2EF0" w:rsidP="00106D1E">
            <w:pPr>
              <w:pStyle w:val="TableParagraph"/>
              <w:spacing w:after="120"/>
              <w:ind w:left="-11" w:right="301"/>
              <w:rPr>
                <w:lang w:val="en-GB"/>
              </w:rPr>
            </w:pPr>
            <w:r w:rsidRPr="008F6C18">
              <w:rPr>
                <w:lang w:val="en-GB"/>
              </w:rPr>
              <w:t>4. E</w:t>
            </w:r>
            <w:r w:rsidR="005277E6" w:rsidRPr="008F6C18">
              <w:rPr>
                <w:lang w:val="en-GB"/>
              </w:rPr>
              <w:t xml:space="preserve">valuation of departments (bibliometric analyses of scientific results). Evaluation of departments and their leader is performed using two independent systems. </w:t>
            </w:r>
          </w:p>
          <w:p w14:paraId="24C06B12" w14:textId="6144C599" w:rsidR="0099606C" w:rsidRPr="008F6C18" w:rsidRDefault="005E1F9F" w:rsidP="00106D1E">
            <w:pPr>
              <w:pStyle w:val="TableParagraph"/>
              <w:ind w:left="0" w:right="300"/>
              <w:rPr>
                <w:lang w:val="en-GB"/>
              </w:rPr>
            </w:pPr>
            <w:r w:rsidRPr="008F6C18">
              <w:rPr>
                <w:b/>
                <w:sz w:val="18"/>
                <w:szCs w:val="18"/>
                <w:lang w:val="en-GB"/>
              </w:rPr>
              <w:t>Detailed information:</w:t>
            </w:r>
            <w:r w:rsidRPr="008F6C18">
              <w:rPr>
                <w:lang w:val="en-GB"/>
              </w:rPr>
              <w:t xml:space="preserve"> </w:t>
            </w:r>
            <w:r w:rsidRPr="008F6C18">
              <w:rPr>
                <w:sz w:val="18"/>
                <w:szCs w:val="18"/>
                <w:lang w:val="en-GB"/>
              </w:rPr>
              <w:t xml:space="preserve">Evaluation of departments and their leaders is performed using two independent systems. One is based on scientometry and the other is based on peer-review performed by the ISAB. Individual researchers of all categories are evaluated regularly using panels consisting of both internal and external experts. All these procedures are mostly transparent (accessible to all scientists of the Institute). </w:t>
            </w:r>
            <w:r w:rsidR="00106D1E">
              <w:rPr>
                <w:sz w:val="18"/>
                <w:szCs w:val="18"/>
                <w:lang w:val="en-GB"/>
              </w:rPr>
              <w:t xml:space="preserve">   </w:t>
            </w:r>
            <w:r w:rsidR="00106D1E">
              <w:rPr>
                <w:sz w:val="18"/>
                <w:szCs w:val="18"/>
                <w:lang w:val="en-GB"/>
              </w:rPr>
              <w:br/>
              <w:t xml:space="preserve">     </w:t>
            </w:r>
            <w:r w:rsidRPr="008F6C18">
              <w:rPr>
                <w:sz w:val="18"/>
                <w:szCs w:val="18"/>
                <w:lang w:val="en-GB"/>
              </w:rPr>
              <w:t>During the on-site visit, ISAB evaluates all teams according to their publications, presentations and visits to their workplaces. ISAB provides independent evaluation/appraisal of all departments and their leaders and nomination of the best PhD students for the ISAB-president award. Members of ISAB provide recommendations of the best outputs for national evaluation. </w:t>
            </w:r>
            <w:r w:rsidR="00106D1E">
              <w:rPr>
                <w:sz w:val="18"/>
                <w:szCs w:val="18"/>
                <w:lang w:val="en-GB"/>
              </w:rPr>
              <w:br/>
              <w:t xml:space="preserve">    </w:t>
            </w:r>
            <w:r w:rsidRPr="008F6C18">
              <w:rPr>
                <w:sz w:val="18"/>
                <w:szCs w:val="18"/>
                <w:lang w:val="en-GB"/>
              </w:rPr>
              <w:t>Internal evaluation by means of scientometry is performed each year using a 5-year period window. This evaluation procedure is organized by the Academy of Sciences of the Czech Republic. All outputs of the Institute are categorized using journal quality (journals are divided into quartiles and top decile according to the Article Influence Score). In addition, citations are also taken into consideration in a similar way (quartiles and top decile are calculated for each year, the field of science, and type of publication). These analyses are enclosed with the materials submitted to ISAB for consideration.</w:t>
            </w:r>
            <w:r w:rsidR="00D35B12">
              <w:rPr>
                <w:sz w:val="18"/>
                <w:szCs w:val="18"/>
                <w:lang w:val="en-GB"/>
              </w:rPr>
              <w:t xml:space="preserve"> </w:t>
            </w:r>
            <w:r w:rsidR="00106D1E">
              <w:rPr>
                <w:sz w:val="18"/>
                <w:szCs w:val="18"/>
                <w:lang w:val="en-GB"/>
              </w:rPr>
              <w:br/>
              <w:t xml:space="preserve">    </w:t>
            </w:r>
            <w:r w:rsidRPr="008F6C18">
              <w:rPr>
                <w:sz w:val="18"/>
                <w:szCs w:val="18"/>
                <w:lang w:val="en-GB"/>
              </w:rPr>
              <w:t>Also, an independent evaluation is performed by the Academy of Sciences of the Czech Republic in the 5-year interval. </w:t>
            </w:r>
          </w:p>
        </w:tc>
        <w:tc>
          <w:tcPr>
            <w:tcW w:w="1844" w:type="dxa"/>
            <w:vMerge w:val="restart"/>
          </w:tcPr>
          <w:p w14:paraId="04D869BC" w14:textId="77777777" w:rsidR="0099606C" w:rsidRPr="008F6C18" w:rsidRDefault="005277E6" w:rsidP="00635D9B">
            <w:pPr>
              <w:pStyle w:val="TableParagraph"/>
              <w:ind w:left="108" w:right="97"/>
              <w:rPr>
                <w:sz w:val="16"/>
                <w:lang w:val="en-GB"/>
              </w:rPr>
            </w:pPr>
            <w:r w:rsidRPr="008F6C18">
              <w:rPr>
                <w:lang w:val="en-GB"/>
              </w:rPr>
              <w:t>4, 10, 11, 15, 23</w:t>
            </w:r>
          </w:p>
        </w:tc>
        <w:tc>
          <w:tcPr>
            <w:tcW w:w="1416" w:type="dxa"/>
            <w:vMerge w:val="restart"/>
          </w:tcPr>
          <w:p w14:paraId="7D5CFCC0" w14:textId="77777777" w:rsidR="005277E6" w:rsidRPr="008F6C18" w:rsidRDefault="005277E6" w:rsidP="00635D9B">
            <w:pPr>
              <w:pStyle w:val="TableParagraph"/>
              <w:ind w:left="108"/>
              <w:rPr>
                <w:i/>
                <w:sz w:val="18"/>
                <w:szCs w:val="18"/>
                <w:lang w:val="en-GB"/>
              </w:rPr>
            </w:pPr>
            <w:r w:rsidRPr="008F6C18">
              <w:rPr>
                <w:sz w:val="18"/>
                <w:szCs w:val="18"/>
                <w:lang w:val="en-GB"/>
              </w:rPr>
              <w:t>Improvement of science evaluation, implementation in 2021, and 2022 (the last quarter of 2022 is the deadline). Bibliometric evaluation of departments will occur at the end of each year; evaluation by International Scientific Advisory Board (ISAB will be performed biannually. According to the results of the evaluation, provided by management, and every 2nd year by ISAB, the budget for the departments will be modified.</w:t>
            </w:r>
          </w:p>
          <w:p w14:paraId="73595F70" w14:textId="77777777" w:rsidR="0099606C" w:rsidRPr="008F6C18" w:rsidRDefault="0099606C" w:rsidP="00635D9B">
            <w:pPr>
              <w:pStyle w:val="TableParagraph"/>
              <w:ind w:left="108"/>
              <w:rPr>
                <w:i/>
                <w:sz w:val="18"/>
                <w:lang w:val="en-GB"/>
              </w:rPr>
            </w:pPr>
          </w:p>
          <w:p w14:paraId="4B085DB7" w14:textId="4C360229" w:rsidR="0099606C" w:rsidRPr="008F6C18" w:rsidRDefault="00C0014D" w:rsidP="00635D9B">
            <w:pPr>
              <w:pStyle w:val="TableParagraph"/>
              <w:spacing w:line="206" w:lineRule="exact"/>
              <w:rPr>
                <w:i/>
                <w:sz w:val="18"/>
                <w:lang w:val="en-GB"/>
              </w:rPr>
            </w:pPr>
            <w:r w:rsidRPr="00C0014D">
              <w:rPr>
                <w:i/>
                <w:color w:val="FF0000"/>
                <w:sz w:val="20"/>
                <w:szCs w:val="20"/>
                <w:lang w:val="en-GB"/>
              </w:rPr>
              <w:t>New Due Dates: reports on 4.Q 24-26</w:t>
            </w:r>
          </w:p>
        </w:tc>
        <w:tc>
          <w:tcPr>
            <w:tcW w:w="1135" w:type="dxa"/>
            <w:vMerge w:val="restart"/>
          </w:tcPr>
          <w:p w14:paraId="1B0023A1" w14:textId="77777777" w:rsidR="0099606C" w:rsidRPr="008F6C18" w:rsidRDefault="005E1F9F" w:rsidP="00635D9B">
            <w:pPr>
              <w:pStyle w:val="TableParagraph"/>
              <w:spacing w:before="2"/>
              <w:ind w:right="123"/>
              <w:rPr>
                <w:i/>
                <w:sz w:val="20"/>
                <w:szCs w:val="20"/>
                <w:lang w:val="en-GB"/>
              </w:rPr>
            </w:pPr>
            <w:r w:rsidRPr="008F6C18">
              <w:rPr>
                <w:sz w:val="20"/>
                <w:szCs w:val="20"/>
                <w:lang w:val="en-GB"/>
              </w:rPr>
              <w:t>HR Award Team and Deputy Director</w:t>
            </w:r>
          </w:p>
        </w:tc>
        <w:tc>
          <w:tcPr>
            <w:tcW w:w="1843" w:type="dxa"/>
            <w:vMerge w:val="restart"/>
          </w:tcPr>
          <w:p w14:paraId="6F638B69" w14:textId="3C1043A2" w:rsidR="005E1F9F" w:rsidRPr="008F6C18" w:rsidRDefault="00106D1E" w:rsidP="00635D9B">
            <w:pPr>
              <w:pStyle w:val="TableParagraph"/>
              <w:spacing w:line="198" w:lineRule="exact"/>
              <w:rPr>
                <w:sz w:val="20"/>
                <w:szCs w:val="20"/>
                <w:lang w:val="en-GB"/>
              </w:rPr>
            </w:pPr>
            <w:r w:rsidRPr="00106D1E">
              <w:rPr>
                <w:sz w:val="20"/>
                <w:szCs w:val="20"/>
                <w:lang w:val="en-GB"/>
              </w:rPr>
              <w:t>ISAB meeting documents, evaluation protocols. All categories R1-R4 will be acquainted with the results of the evaluation procedure.</w:t>
            </w:r>
            <w:r>
              <w:rPr>
                <w:sz w:val="20"/>
                <w:szCs w:val="20"/>
                <w:lang w:val="en-GB"/>
              </w:rPr>
              <w:t xml:space="preserve"> </w:t>
            </w:r>
            <w:r w:rsidR="005E1F9F" w:rsidRPr="00106D1E">
              <w:rPr>
                <w:rStyle w:val="Siln"/>
                <w:b w:val="0"/>
                <w:sz w:val="20"/>
                <w:szCs w:val="20"/>
                <w:lang w:val="en-GB"/>
              </w:rPr>
              <w:t>Measurable indicators</w:t>
            </w:r>
            <w:r w:rsidR="005E1F9F" w:rsidRPr="00106D1E">
              <w:rPr>
                <w:sz w:val="20"/>
                <w:szCs w:val="20"/>
                <w:lang w:val="en-GB"/>
              </w:rPr>
              <w:t>: number</w:t>
            </w:r>
            <w:r w:rsidR="005E1F9F" w:rsidRPr="008F6C18">
              <w:rPr>
                <w:sz w:val="20"/>
                <w:szCs w:val="20"/>
                <w:lang w:val="en-GB"/>
              </w:rPr>
              <w:t xml:space="preserve"> of outputs for each team divided into quartiles according to journal quality (and by the number of citations), comparison to EU and world standard. Support of individu</w:t>
            </w:r>
            <w:r w:rsidR="00D35B12">
              <w:rPr>
                <w:sz w:val="20"/>
                <w:szCs w:val="20"/>
                <w:lang w:val="en-GB"/>
              </w:rPr>
              <w:t>a</w:t>
            </w:r>
            <w:r w:rsidR="005E1F9F" w:rsidRPr="008F6C18">
              <w:rPr>
                <w:sz w:val="20"/>
                <w:szCs w:val="20"/>
                <w:lang w:val="en-GB"/>
              </w:rPr>
              <w:t xml:space="preserve">l teams by ISAB evaluation in terms of "increase support of the team", "continue support of the team", "there are problems (suggestions to solve them). Action 4. has </w:t>
            </w:r>
            <w:r w:rsidR="005E1F9F" w:rsidRPr="008F6C18">
              <w:rPr>
                <w:rStyle w:val="Siln"/>
                <w:b w:val="0"/>
                <w:sz w:val="20"/>
                <w:szCs w:val="20"/>
                <w:lang w:val="en-GB"/>
              </w:rPr>
              <w:t>high priority</w:t>
            </w:r>
            <w:r w:rsidR="005E1F9F" w:rsidRPr="008F6C18">
              <w:rPr>
                <w:sz w:val="20"/>
                <w:szCs w:val="20"/>
                <w:lang w:val="en-GB"/>
              </w:rPr>
              <w:t xml:space="preserve"> for institutional strategy average priority for and HRS4R. </w:t>
            </w:r>
          </w:p>
          <w:p w14:paraId="58E836A0" w14:textId="77777777" w:rsidR="005E1F9F" w:rsidRPr="008F6C18" w:rsidRDefault="005E1F9F" w:rsidP="00635D9B">
            <w:pPr>
              <w:pStyle w:val="TableParagraph"/>
              <w:spacing w:line="198" w:lineRule="exact"/>
              <w:rPr>
                <w:i/>
                <w:color w:val="FF0000"/>
                <w:sz w:val="20"/>
                <w:szCs w:val="20"/>
                <w:lang w:val="en-GB"/>
              </w:rPr>
            </w:pPr>
          </w:p>
          <w:p w14:paraId="5F847F26" w14:textId="77777777" w:rsidR="0099606C" w:rsidRPr="008F6C18" w:rsidRDefault="00D35B12" w:rsidP="00635D9B">
            <w:pPr>
              <w:pStyle w:val="TableParagraph"/>
              <w:spacing w:line="198" w:lineRule="exact"/>
              <w:rPr>
                <w:i/>
                <w:color w:val="FF0000"/>
                <w:sz w:val="20"/>
                <w:szCs w:val="20"/>
                <w:lang w:val="en-GB"/>
              </w:rPr>
            </w:pPr>
            <w:r>
              <w:rPr>
                <w:i/>
                <w:color w:val="FF0000"/>
                <w:sz w:val="20"/>
                <w:szCs w:val="20"/>
                <w:lang w:val="en-GB"/>
              </w:rPr>
              <w:t>The A</w:t>
            </w:r>
            <w:r w:rsidR="005E1F9F" w:rsidRPr="008F6C18">
              <w:rPr>
                <w:i/>
                <w:color w:val="FF0000"/>
                <w:sz w:val="20"/>
                <w:szCs w:val="20"/>
                <w:lang w:val="en-GB"/>
              </w:rPr>
              <w:t>ction will be continued and focused to the new EU ARRA document.</w:t>
            </w:r>
          </w:p>
          <w:p w14:paraId="790ECBA3" w14:textId="77777777" w:rsidR="00117E9C" w:rsidRPr="008F6C18" w:rsidRDefault="0074017F" w:rsidP="0074017F">
            <w:pPr>
              <w:pStyle w:val="TableParagraph"/>
              <w:spacing w:line="198" w:lineRule="exact"/>
              <w:rPr>
                <w:i/>
                <w:sz w:val="18"/>
                <w:szCs w:val="18"/>
                <w:lang w:val="en-GB"/>
              </w:rPr>
            </w:pPr>
            <w:r w:rsidRPr="008F6C18">
              <w:rPr>
                <w:i/>
                <w:color w:val="FF0000"/>
                <w:sz w:val="20"/>
                <w:szCs w:val="20"/>
                <w:lang w:val="en-GB"/>
              </w:rPr>
              <w:t>A n</w:t>
            </w:r>
            <w:r w:rsidR="00117E9C" w:rsidRPr="008F6C18">
              <w:rPr>
                <w:i/>
                <w:color w:val="FF0000"/>
                <w:sz w:val="20"/>
                <w:szCs w:val="20"/>
                <w:lang w:val="en-GB"/>
              </w:rPr>
              <w:t>ew</w:t>
            </w:r>
            <w:r w:rsidRPr="008F6C18">
              <w:rPr>
                <w:i/>
                <w:color w:val="FF0000"/>
                <w:sz w:val="20"/>
                <w:szCs w:val="20"/>
                <w:lang w:val="en-GB"/>
              </w:rPr>
              <w:t xml:space="preserve"> measurable</w:t>
            </w:r>
            <w:r w:rsidR="00117E9C" w:rsidRPr="008F6C18">
              <w:rPr>
                <w:i/>
                <w:color w:val="FF0000"/>
                <w:sz w:val="20"/>
                <w:szCs w:val="20"/>
                <w:lang w:val="en-GB"/>
              </w:rPr>
              <w:t xml:space="preserve"> indicator will be the number of bibliometric documents</w:t>
            </w:r>
            <w:r w:rsidRPr="008F6C18">
              <w:rPr>
                <w:i/>
                <w:color w:val="FF0000"/>
                <w:sz w:val="20"/>
                <w:szCs w:val="20"/>
                <w:lang w:val="en-GB"/>
              </w:rPr>
              <w:t xml:space="preserve"> evaluated by the Council (ISAB)/number of documents created.</w:t>
            </w:r>
          </w:p>
        </w:tc>
        <w:tc>
          <w:tcPr>
            <w:tcW w:w="1444" w:type="dxa"/>
            <w:vMerge w:val="restart"/>
            <w:shd w:val="clear" w:color="auto" w:fill="C5D9F0"/>
          </w:tcPr>
          <w:p w14:paraId="47A72F90" w14:textId="77777777" w:rsidR="0099606C" w:rsidRPr="008F6C18" w:rsidRDefault="002871BA" w:rsidP="00635D9B">
            <w:pPr>
              <w:pStyle w:val="TableParagraph"/>
              <w:spacing w:line="198" w:lineRule="exact"/>
              <w:ind w:left="106"/>
              <w:rPr>
                <w:b/>
                <w:i/>
                <w:sz w:val="18"/>
                <w:lang w:val="en-GB"/>
              </w:rPr>
            </w:pPr>
            <w:r w:rsidRPr="008F6C18">
              <w:rPr>
                <w:b/>
                <w:i/>
                <w:sz w:val="18"/>
                <w:lang w:val="en-GB"/>
              </w:rPr>
              <w:t>EXTENDED</w:t>
            </w:r>
          </w:p>
        </w:tc>
        <w:tc>
          <w:tcPr>
            <w:tcW w:w="4365" w:type="dxa"/>
            <w:vMerge w:val="restart"/>
            <w:shd w:val="clear" w:color="auto" w:fill="C5D9F0"/>
          </w:tcPr>
          <w:p w14:paraId="73D8912F" w14:textId="454B867C" w:rsidR="00DB4DBF" w:rsidRPr="00106D1E" w:rsidRDefault="00106D1E" w:rsidP="00635D9B">
            <w:pPr>
              <w:pStyle w:val="TableParagraph"/>
              <w:spacing w:before="12"/>
              <w:ind w:left="0"/>
              <w:rPr>
                <w:sz w:val="18"/>
                <w:szCs w:val="18"/>
                <w:lang w:val="en-GB"/>
              </w:rPr>
            </w:pPr>
            <w:r>
              <w:rPr>
                <w:sz w:val="18"/>
                <w:szCs w:val="18"/>
                <w:lang w:val="en-GB"/>
              </w:rPr>
              <w:t xml:space="preserve">   </w:t>
            </w:r>
            <w:r w:rsidR="002871BA" w:rsidRPr="00106D1E">
              <w:rPr>
                <w:sz w:val="18"/>
                <w:szCs w:val="18"/>
                <w:lang w:val="en-GB"/>
              </w:rPr>
              <w:t>The evaluation of departments and the Institute using bibliometry is performed each year using both own method (see Sub-Action 4.4), using outputs provided by the Czech Academy of Sciences (ASEP system, see Sub-Action 4.2) and using bibliometric part of the M17+ methodology of the national evaluation (see. Sub-Action 4.1). These results are used to check the performance of individual departments as well as the performance of the Institute</w:t>
            </w:r>
            <w:r w:rsidR="006914E6" w:rsidRPr="00106D1E">
              <w:rPr>
                <w:sz w:val="18"/>
                <w:szCs w:val="18"/>
                <w:lang w:val="en-GB"/>
              </w:rPr>
              <w:t xml:space="preserve"> in the meantime between regular evaluations</w:t>
            </w:r>
            <w:r w:rsidR="002871BA" w:rsidRPr="00106D1E">
              <w:rPr>
                <w:sz w:val="18"/>
                <w:szCs w:val="18"/>
                <w:lang w:val="en-GB"/>
              </w:rPr>
              <w:t xml:space="preserve">. </w:t>
            </w:r>
          </w:p>
          <w:p w14:paraId="5646AB2A" w14:textId="77777777" w:rsidR="00D405FB" w:rsidRPr="00106D1E" w:rsidRDefault="00DB4DBF" w:rsidP="00635D9B">
            <w:pPr>
              <w:pStyle w:val="TableParagraph"/>
              <w:spacing w:before="12"/>
              <w:ind w:left="0"/>
              <w:rPr>
                <w:sz w:val="18"/>
                <w:szCs w:val="18"/>
                <w:lang w:val="en-GB"/>
              </w:rPr>
            </w:pPr>
            <w:r w:rsidRPr="00106D1E">
              <w:rPr>
                <w:sz w:val="18"/>
                <w:szCs w:val="18"/>
                <w:lang w:val="en-GB"/>
              </w:rPr>
              <w:t xml:space="preserve">    </w:t>
            </w:r>
            <w:r w:rsidR="002871BA" w:rsidRPr="00106D1E">
              <w:rPr>
                <w:sz w:val="18"/>
                <w:szCs w:val="18"/>
                <w:lang w:val="en-GB"/>
              </w:rPr>
              <w:t>In addition, each year national evaluation is performed, in which the Institute is in the latest years marked "A" (the best ranking). Owing to the fact, that there are no pronounced problems in our departments or in the Institute and in agreement with ARRA (Agreement on Reforming Research Assessment), we postponed the possible budget adjustments in 2023 to more complex evaluation by the CAS or recommendations by ISAB.</w:t>
            </w:r>
            <w:r w:rsidR="006914E6" w:rsidRPr="00106D1E">
              <w:rPr>
                <w:sz w:val="18"/>
                <w:szCs w:val="18"/>
                <w:lang w:val="en-GB"/>
              </w:rPr>
              <w:t xml:space="preserve"> In 2022</w:t>
            </w:r>
            <w:r w:rsidR="002871BA" w:rsidRPr="00106D1E">
              <w:rPr>
                <w:sz w:val="18"/>
                <w:szCs w:val="18"/>
                <w:lang w:val="en-GB"/>
              </w:rPr>
              <w:t>, ISAB evaluated young scientists and students (see Actions 5.1, 13.1 and 13.2</w:t>
            </w:r>
            <w:r w:rsidR="00733D37" w:rsidRPr="00106D1E">
              <w:rPr>
                <w:sz w:val="18"/>
                <w:szCs w:val="18"/>
                <w:lang w:val="en-GB"/>
              </w:rPr>
              <w:t>, https://www.ibp.cz/en/about-ibp/hr-award/implementation-phase/actions</w:t>
            </w:r>
            <w:r w:rsidR="002871BA" w:rsidRPr="00106D1E">
              <w:rPr>
                <w:sz w:val="18"/>
                <w:szCs w:val="18"/>
                <w:lang w:val="en-GB"/>
              </w:rPr>
              <w:t>). Therefore, we decided to organize the next ISAB meeting in 2024. A number of prizes (for the best publication, for collaboration between dep</w:t>
            </w:r>
            <w:r w:rsidR="00D35B12" w:rsidRPr="00106D1E">
              <w:rPr>
                <w:sz w:val="18"/>
                <w:szCs w:val="18"/>
                <w:lang w:val="en-GB"/>
              </w:rPr>
              <w:t>a</w:t>
            </w:r>
            <w:r w:rsidR="002871BA" w:rsidRPr="00106D1E">
              <w:rPr>
                <w:sz w:val="18"/>
                <w:szCs w:val="18"/>
                <w:lang w:val="en-GB"/>
              </w:rPr>
              <w:t>rtments, for best application etc</w:t>
            </w:r>
            <w:r w:rsidR="00D35B12" w:rsidRPr="00106D1E">
              <w:rPr>
                <w:sz w:val="18"/>
                <w:szCs w:val="18"/>
                <w:lang w:val="en-GB"/>
              </w:rPr>
              <w:t>.</w:t>
            </w:r>
            <w:r w:rsidR="002871BA" w:rsidRPr="00106D1E">
              <w:rPr>
                <w:sz w:val="18"/>
                <w:szCs w:val="18"/>
                <w:lang w:val="en-GB"/>
              </w:rPr>
              <w:t>, have been awarded).  </w:t>
            </w:r>
            <w:r w:rsidR="002871BA" w:rsidRPr="00106D1E">
              <w:rPr>
                <w:sz w:val="18"/>
                <w:szCs w:val="18"/>
                <w:lang w:val="en-GB"/>
              </w:rPr>
              <w:br/>
            </w:r>
            <w:r w:rsidRPr="00106D1E">
              <w:rPr>
                <w:sz w:val="18"/>
                <w:szCs w:val="18"/>
                <w:lang w:val="en-GB"/>
              </w:rPr>
              <w:t xml:space="preserve">    </w:t>
            </w:r>
            <w:r w:rsidR="002871BA" w:rsidRPr="00106D1E">
              <w:rPr>
                <w:sz w:val="18"/>
                <w:szCs w:val="18"/>
                <w:lang w:val="en-GB"/>
              </w:rPr>
              <w:t>Measurable indicators: number of outputs for each team divided into quartiles according to journal quality, comparison to EU and world standards. The results</w:t>
            </w:r>
            <w:r w:rsidR="00BE2288" w:rsidRPr="00106D1E">
              <w:rPr>
                <w:sz w:val="18"/>
                <w:szCs w:val="18"/>
                <w:lang w:val="en-GB"/>
              </w:rPr>
              <w:t xml:space="preserve"> can be</w:t>
            </w:r>
            <w:r w:rsidR="002871BA" w:rsidRPr="00106D1E">
              <w:rPr>
                <w:sz w:val="18"/>
                <w:szCs w:val="18"/>
                <w:lang w:val="en-GB"/>
              </w:rPr>
              <w:t xml:space="preserve"> see</w:t>
            </w:r>
            <w:r w:rsidR="00BE2288" w:rsidRPr="00106D1E">
              <w:rPr>
                <w:sz w:val="18"/>
                <w:szCs w:val="18"/>
                <w:lang w:val="en-GB"/>
              </w:rPr>
              <w:t>n</w:t>
            </w:r>
            <w:r w:rsidR="002871BA" w:rsidRPr="00106D1E">
              <w:rPr>
                <w:sz w:val="18"/>
                <w:szCs w:val="18"/>
                <w:lang w:val="en-GB"/>
              </w:rPr>
              <w:t xml:space="preserve"> in </w:t>
            </w:r>
            <w:r w:rsidR="00C568EC" w:rsidRPr="00106D1E">
              <w:rPr>
                <w:sz w:val="18"/>
                <w:szCs w:val="18"/>
                <w:lang w:val="en-GB"/>
              </w:rPr>
              <w:t>Sub-</w:t>
            </w:r>
            <w:r w:rsidR="002871BA" w:rsidRPr="00106D1E">
              <w:rPr>
                <w:sz w:val="18"/>
                <w:szCs w:val="18"/>
                <w:lang w:val="en-GB"/>
              </w:rPr>
              <w:t xml:space="preserve">Action 4.1. and 4.2. This step has </w:t>
            </w:r>
            <w:r w:rsidR="002871BA" w:rsidRPr="00106D1E">
              <w:rPr>
                <w:rStyle w:val="Siln"/>
                <w:b w:val="0"/>
                <w:sz w:val="18"/>
                <w:szCs w:val="18"/>
                <w:lang w:val="en-GB"/>
              </w:rPr>
              <w:t>high priority</w:t>
            </w:r>
            <w:r w:rsidR="002871BA" w:rsidRPr="00106D1E">
              <w:rPr>
                <w:sz w:val="18"/>
                <w:szCs w:val="18"/>
                <w:lang w:val="en-GB"/>
              </w:rPr>
              <w:t xml:space="preserve"> for both institutional strategy and for HRS4R.</w:t>
            </w:r>
          </w:p>
          <w:p w14:paraId="70214418" w14:textId="77777777" w:rsidR="0099606C" w:rsidRPr="008F6C18" w:rsidRDefault="002871BA" w:rsidP="008C000F">
            <w:pPr>
              <w:pStyle w:val="TableParagraph"/>
              <w:spacing w:before="12"/>
              <w:ind w:left="0"/>
              <w:rPr>
                <w:color w:val="FF0000"/>
                <w:sz w:val="20"/>
                <w:szCs w:val="20"/>
                <w:lang w:val="en-GB"/>
              </w:rPr>
            </w:pPr>
            <w:r w:rsidRPr="00106D1E">
              <w:rPr>
                <w:sz w:val="18"/>
                <w:szCs w:val="18"/>
                <w:lang w:val="en-GB"/>
              </w:rPr>
              <w:br/>
            </w:r>
            <w:r w:rsidR="00DB4DBF" w:rsidRPr="00106D1E">
              <w:rPr>
                <w:color w:val="FF0000"/>
                <w:sz w:val="18"/>
                <w:szCs w:val="18"/>
                <w:lang w:val="en-GB"/>
              </w:rPr>
              <w:t xml:space="preserve">    </w:t>
            </w:r>
            <w:r w:rsidRPr="00106D1E">
              <w:rPr>
                <w:color w:val="FF0000"/>
                <w:sz w:val="18"/>
                <w:szCs w:val="18"/>
                <w:lang w:val="en-GB"/>
              </w:rPr>
              <w:t xml:space="preserve">Owing to </w:t>
            </w:r>
            <w:r w:rsidR="00FB2EF0" w:rsidRPr="00106D1E">
              <w:rPr>
                <w:color w:val="FF0000"/>
                <w:sz w:val="18"/>
                <w:szCs w:val="18"/>
                <w:lang w:val="en-GB"/>
              </w:rPr>
              <w:t xml:space="preserve">the </w:t>
            </w:r>
            <w:r w:rsidRPr="00106D1E">
              <w:rPr>
                <w:color w:val="FF0000"/>
                <w:sz w:val="18"/>
                <w:szCs w:val="18"/>
                <w:lang w:val="en-GB"/>
              </w:rPr>
              <w:t>new document accepted by the EU (ARRA</w:t>
            </w:r>
            <w:r w:rsidR="00117E9C" w:rsidRPr="00106D1E">
              <w:rPr>
                <w:color w:val="FF0000"/>
                <w:sz w:val="18"/>
                <w:szCs w:val="18"/>
                <w:lang w:val="en-GB"/>
              </w:rPr>
              <w:t>- Agreement on Reforming Research Assessment</w:t>
            </w:r>
            <w:r w:rsidRPr="00106D1E">
              <w:rPr>
                <w:color w:val="FF0000"/>
                <w:sz w:val="18"/>
                <w:szCs w:val="18"/>
                <w:lang w:val="en-GB"/>
              </w:rPr>
              <w:t>), the action will be continued in the next period 2024-2026 with foc</w:t>
            </w:r>
            <w:r w:rsidR="00117E9C" w:rsidRPr="00106D1E">
              <w:rPr>
                <w:color w:val="FF0000"/>
                <w:sz w:val="18"/>
                <w:szCs w:val="18"/>
                <w:lang w:val="en-GB"/>
              </w:rPr>
              <w:t xml:space="preserve">us to ARRA, particularly to </w:t>
            </w:r>
            <w:r w:rsidRPr="00106D1E">
              <w:rPr>
                <w:color w:val="FF0000"/>
                <w:sz w:val="18"/>
                <w:szCs w:val="18"/>
                <w:lang w:val="en-GB"/>
              </w:rPr>
              <w:t>pay more attention to peer-review evalu</w:t>
            </w:r>
            <w:r w:rsidR="00D35B12" w:rsidRPr="00106D1E">
              <w:rPr>
                <w:color w:val="FF0000"/>
                <w:sz w:val="18"/>
                <w:szCs w:val="18"/>
                <w:lang w:val="en-GB"/>
              </w:rPr>
              <w:t>a</w:t>
            </w:r>
            <w:r w:rsidRPr="00106D1E">
              <w:rPr>
                <w:color w:val="FF0000"/>
                <w:sz w:val="18"/>
                <w:szCs w:val="18"/>
                <w:lang w:val="en-GB"/>
              </w:rPr>
              <w:t xml:space="preserve">tion. All bibliometric data obtained will be carefully judged by the Council of the Institute </w:t>
            </w:r>
            <w:r w:rsidR="0074017F" w:rsidRPr="00106D1E">
              <w:rPr>
                <w:color w:val="FF0000"/>
                <w:sz w:val="18"/>
                <w:szCs w:val="18"/>
                <w:lang w:val="en-GB"/>
              </w:rPr>
              <w:t>(</w:t>
            </w:r>
            <w:r w:rsidR="005602C5" w:rsidRPr="00106D1E">
              <w:rPr>
                <w:color w:val="FF0000"/>
                <w:sz w:val="18"/>
                <w:szCs w:val="18"/>
                <w:lang w:val="en-GB"/>
              </w:rPr>
              <w:t xml:space="preserve">or by </w:t>
            </w:r>
            <w:r w:rsidR="0074017F" w:rsidRPr="00106D1E">
              <w:rPr>
                <w:color w:val="FF0000"/>
                <w:sz w:val="18"/>
                <w:szCs w:val="18"/>
                <w:lang w:val="en-GB"/>
              </w:rPr>
              <w:t xml:space="preserve">ISAB) </w:t>
            </w:r>
            <w:r w:rsidRPr="00106D1E">
              <w:rPr>
                <w:color w:val="FF0000"/>
                <w:sz w:val="18"/>
                <w:szCs w:val="18"/>
                <w:lang w:val="en-GB"/>
              </w:rPr>
              <w:t>or other competent committee.</w:t>
            </w:r>
          </w:p>
        </w:tc>
      </w:tr>
      <w:tr w:rsidR="0099606C" w:rsidRPr="008F6C18" w14:paraId="6E3B4BA3" w14:textId="77777777" w:rsidTr="00D01C52">
        <w:trPr>
          <w:trHeight w:val="2742"/>
        </w:trPr>
        <w:tc>
          <w:tcPr>
            <w:tcW w:w="131" w:type="dxa"/>
            <w:gridSpan w:val="2"/>
            <w:tcBorders>
              <w:top w:val="single" w:sz="8" w:space="0" w:color="0000DC"/>
              <w:right w:val="nil"/>
            </w:tcBorders>
          </w:tcPr>
          <w:p w14:paraId="3AE079A7" w14:textId="77777777" w:rsidR="0099606C" w:rsidRPr="008F6C18" w:rsidRDefault="0099606C" w:rsidP="00635D9B">
            <w:pPr>
              <w:pStyle w:val="TableParagraph"/>
              <w:ind w:left="0"/>
              <w:rPr>
                <w:sz w:val="16"/>
                <w:lang w:val="en-GB"/>
              </w:rPr>
            </w:pPr>
          </w:p>
        </w:tc>
        <w:tc>
          <w:tcPr>
            <w:tcW w:w="3522" w:type="dxa"/>
            <w:vMerge/>
            <w:tcBorders>
              <w:top w:val="nil"/>
              <w:left w:val="nil"/>
            </w:tcBorders>
          </w:tcPr>
          <w:p w14:paraId="50A7D7D4" w14:textId="77777777" w:rsidR="0099606C" w:rsidRPr="008F6C18" w:rsidRDefault="0099606C" w:rsidP="00635D9B">
            <w:pPr>
              <w:rPr>
                <w:sz w:val="2"/>
                <w:szCs w:val="2"/>
                <w:lang w:val="en-GB"/>
              </w:rPr>
            </w:pPr>
          </w:p>
        </w:tc>
        <w:tc>
          <w:tcPr>
            <w:tcW w:w="1844" w:type="dxa"/>
            <w:vMerge/>
            <w:tcBorders>
              <w:top w:val="nil"/>
            </w:tcBorders>
          </w:tcPr>
          <w:p w14:paraId="520FC9E3" w14:textId="77777777" w:rsidR="0099606C" w:rsidRPr="008F6C18" w:rsidRDefault="0099606C" w:rsidP="00635D9B">
            <w:pPr>
              <w:rPr>
                <w:sz w:val="2"/>
                <w:szCs w:val="2"/>
                <w:lang w:val="en-GB"/>
              </w:rPr>
            </w:pPr>
          </w:p>
        </w:tc>
        <w:tc>
          <w:tcPr>
            <w:tcW w:w="1416" w:type="dxa"/>
            <w:vMerge/>
            <w:tcBorders>
              <w:top w:val="nil"/>
            </w:tcBorders>
          </w:tcPr>
          <w:p w14:paraId="42C0FC8E" w14:textId="77777777" w:rsidR="0099606C" w:rsidRPr="008F6C18" w:rsidRDefault="0099606C" w:rsidP="00635D9B">
            <w:pPr>
              <w:rPr>
                <w:sz w:val="2"/>
                <w:szCs w:val="2"/>
                <w:lang w:val="en-GB"/>
              </w:rPr>
            </w:pPr>
          </w:p>
        </w:tc>
        <w:tc>
          <w:tcPr>
            <w:tcW w:w="1135" w:type="dxa"/>
            <w:vMerge/>
            <w:tcBorders>
              <w:top w:val="nil"/>
            </w:tcBorders>
          </w:tcPr>
          <w:p w14:paraId="00A5AD6E" w14:textId="77777777" w:rsidR="0099606C" w:rsidRPr="008F6C18" w:rsidRDefault="0099606C" w:rsidP="00635D9B">
            <w:pPr>
              <w:rPr>
                <w:sz w:val="2"/>
                <w:szCs w:val="2"/>
                <w:lang w:val="en-GB"/>
              </w:rPr>
            </w:pPr>
          </w:p>
        </w:tc>
        <w:tc>
          <w:tcPr>
            <w:tcW w:w="1843" w:type="dxa"/>
            <w:vMerge/>
            <w:tcBorders>
              <w:top w:val="nil"/>
            </w:tcBorders>
          </w:tcPr>
          <w:p w14:paraId="6EFB0044" w14:textId="77777777" w:rsidR="0099606C" w:rsidRPr="008F6C18" w:rsidRDefault="0099606C" w:rsidP="00635D9B">
            <w:pPr>
              <w:rPr>
                <w:sz w:val="2"/>
                <w:szCs w:val="2"/>
                <w:lang w:val="en-GB"/>
              </w:rPr>
            </w:pPr>
          </w:p>
        </w:tc>
        <w:tc>
          <w:tcPr>
            <w:tcW w:w="1444" w:type="dxa"/>
            <w:vMerge/>
            <w:tcBorders>
              <w:top w:val="nil"/>
            </w:tcBorders>
            <w:shd w:val="clear" w:color="auto" w:fill="C5D9F0"/>
          </w:tcPr>
          <w:p w14:paraId="2E463075" w14:textId="77777777" w:rsidR="0099606C" w:rsidRPr="008F6C18" w:rsidRDefault="0099606C" w:rsidP="00635D9B">
            <w:pPr>
              <w:rPr>
                <w:sz w:val="2"/>
                <w:szCs w:val="2"/>
                <w:lang w:val="en-GB"/>
              </w:rPr>
            </w:pPr>
          </w:p>
        </w:tc>
        <w:tc>
          <w:tcPr>
            <w:tcW w:w="4365" w:type="dxa"/>
            <w:vMerge/>
            <w:tcBorders>
              <w:top w:val="nil"/>
            </w:tcBorders>
            <w:shd w:val="clear" w:color="auto" w:fill="C5D9F0"/>
          </w:tcPr>
          <w:p w14:paraId="55BDD258" w14:textId="77777777" w:rsidR="0099606C" w:rsidRPr="008F6C18" w:rsidRDefault="0099606C" w:rsidP="00635D9B">
            <w:pPr>
              <w:rPr>
                <w:sz w:val="2"/>
                <w:szCs w:val="2"/>
                <w:lang w:val="en-GB"/>
              </w:rPr>
            </w:pPr>
          </w:p>
        </w:tc>
      </w:tr>
      <w:tr w:rsidR="00F056A6" w:rsidRPr="008F6C18" w14:paraId="7E0B1585" w14:textId="77777777" w:rsidTr="00D01C52">
        <w:trPr>
          <w:trHeight w:val="6553"/>
        </w:trPr>
        <w:tc>
          <w:tcPr>
            <w:tcW w:w="131" w:type="dxa"/>
            <w:gridSpan w:val="2"/>
            <w:tcBorders>
              <w:bottom w:val="single" w:sz="8" w:space="0" w:color="0000DC"/>
              <w:right w:val="nil"/>
            </w:tcBorders>
          </w:tcPr>
          <w:p w14:paraId="73D1ABF7" w14:textId="77777777" w:rsidR="00F056A6" w:rsidRPr="008F6C18" w:rsidRDefault="00F056A6" w:rsidP="00635D9B">
            <w:pPr>
              <w:pStyle w:val="TableParagraph"/>
              <w:ind w:left="0"/>
              <w:rPr>
                <w:sz w:val="16"/>
                <w:lang w:val="en-GB"/>
              </w:rPr>
            </w:pPr>
          </w:p>
        </w:tc>
        <w:tc>
          <w:tcPr>
            <w:tcW w:w="3522" w:type="dxa"/>
            <w:vMerge w:val="restart"/>
            <w:tcBorders>
              <w:left w:val="nil"/>
            </w:tcBorders>
          </w:tcPr>
          <w:p w14:paraId="4DBF1765" w14:textId="77777777" w:rsidR="00F056A6" w:rsidRPr="008F6C18" w:rsidRDefault="00D01C52" w:rsidP="00635D9B">
            <w:pPr>
              <w:pStyle w:val="TableParagraph"/>
              <w:ind w:left="-13" w:right="661"/>
              <w:rPr>
                <w:i/>
                <w:sz w:val="18"/>
                <w:lang w:val="en-GB"/>
              </w:rPr>
            </w:pPr>
            <w:r w:rsidRPr="008F6C18">
              <w:rPr>
                <w:lang w:val="en-GB"/>
              </w:rPr>
              <w:t>5. The best PhD student award, Application Award, Internal cooperation Award, Methodology Award, and The scientific paper of the year.</w:t>
            </w:r>
            <w:r w:rsidRPr="008F6C18">
              <w:rPr>
                <w:b/>
                <w:bCs/>
                <w:lang w:val="en-GB"/>
              </w:rPr>
              <w:br/>
            </w:r>
            <w:r w:rsidR="002C4CE0" w:rsidRPr="008F6C18">
              <w:rPr>
                <w:i/>
                <w:sz w:val="18"/>
                <w:lang w:val="en-GB"/>
              </w:rPr>
              <w:t>.</w:t>
            </w:r>
          </w:p>
        </w:tc>
        <w:tc>
          <w:tcPr>
            <w:tcW w:w="1844" w:type="dxa"/>
            <w:vMerge w:val="restart"/>
          </w:tcPr>
          <w:p w14:paraId="36F1507D" w14:textId="77777777" w:rsidR="00F056A6" w:rsidRPr="008F6C18" w:rsidRDefault="00D01C52" w:rsidP="00635D9B">
            <w:pPr>
              <w:pStyle w:val="TableParagraph"/>
              <w:spacing w:line="195" w:lineRule="exact"/>
              <w:ind w:left="108"/>
              <w:rPr>
                <w:sz w:val="16"/>
                <w:lang w:val="en-GB"/>
              </w:rPr>
            </w:pPr>
            <w:r w:rsidRPr="008F6C18">
              <w:rPr>
                <w:lang w:val="en-GB"/>
              </w:rPr>
              <w:t>4, 8, 11, 15, 16</w:t>
            </w:r>
            <w:r w:rsidRPr="008F6C18">
              <w:rPr>
                <w:b/>
                <w:bCs/>
                <w:lang w:val="en-GB"/>
              </w:rPr>
              <w:br/>
            </w:r>
          </w:p>
        </w:tc>
        <w:tc>
          <w:tcPr>
            <w:tcW w:w="1416" w:type="dxa"/>
            <w:vMerge w:val="restart"/>
          </w:tcPr>
          <w:p w14:paraId="62A99A3C" w14:textId="77777777" w:rsidR="003A28BB" w:rsidRPr="008F6C18" w:rsidRDefault="00D01C52" w:rsidP="00635D9B">
            <w:pPr>
              <w:pStyle w:val="TableParagraph"/>
              <w:ind w:left="108"/>
              <w:rPr>
                <w:sz w:val="20"/>
                <w:szCs w:val="20"/>
                <w:lang w:val="en-GB"/>
              </w:rPr>
            </w:pPr>
            <w:r w:rsidRPr="008F6C18">
              <w:rPr>
                <w:sz w:val="20"/>
                <w:szCs w:val="20"/>
                <w:lang w:val="en-GB"/>
              </w:rPr>
              <w:t xml:space="preserve">According to the recommendation of the supervisor and based on the evaluation of the Director's Collegium, the above mentioned awards will be implemented and the winning scientists will be awarded (at the </w:t>
            </w:r>
            <w:r w:rsidRPr="008F6C18">
              <w:rPr>
                <w:b/>
                <w:sz w:val="20"/>
                <w:szCs w:val="20"/>
                <w:lang w:val="en-GB"/>
              </w:rPr>
              <w:t>end of each year</w:t>
            </w:r>
            <w:r w:rsidRPr="008F6C18">
              <w:rPr>
                <w:sz w:val="20"/>
                <w:szCs w:val="20"/>
                <w:lang w:val="en-GB"/>
              </w:rPr>
              <w:t>). Director may also select the paper of the year with the highest contribution of IBP-employees (own "know-how"). These employees will be awarded a financial bonus (also at the end of each year). </w:t>
            </w:r>
          </w:p>
          <w:p w14:paraId="1F8ECCEF" w14:textId="77777777" w:rsidR="003A28BB" w:rsidRPr="008F6C18" w:rsidRDefault="003A28BB" w:rsidP="00635D9B">
            <w:pPr>
              <w:pStyle w:val="TableParagraph"/>
              <w:ind w:left="108"/>
              <w:rPr>
                <w:sz w:val="20"/>
                <w:szCs w:val="20"/>
                <w:lang w:val="en-GB"/>
              </w:rPr>
            </w:pPr>
          </w:p>
          <w:p w14:paraId="1B85680C" w14:textId="5D970C4F" w:rsidR="00F056A6" w:rsidRPr="008F6C18" w:rsidRDefault="00C0014D" w:rsidP="00635D9B">
            <w:pPr>
              <w:pStyle w:val="TableParagraph"/>
              <w:ind w:left="108"/>
              <w:rPr>
                <w:i/>
                <w:sz w:val="20"/>
                <w:szCs w:val="20"/>
                <w:lang w:val="en-GB"/>
              </w:rPr>
            </w:pPr>
            <w:r>
              <w:rPr>
                <w:color w:val="FF0000"/>
                <w:sz w:val="20"/>
                <w:szCs w:val="20"/>
                <w:lang w:val="en-GB"/>
              </w:rPr>
              <w:t xml:space="preserve">New Due Dates: </w:t>
            </w:r>
            <w:r w:rsidRPr="00C0014D">
              <w:rPr>
                <w:color w:val="FF0000"/>
                <w:sz w:val="20"/>
                <w:szCs w:val="20"/>
                <w:lang w:val="en-GB"/>
              </w:rPr>
              <w:t>4.Q 24-26</w:t>
            </w:r>
          </w:p>
          <w:p w14:paraId="67F54CB4" w14:textId="77777777" w:rsidR="003A28BB" w:rsidRPr="008F6C18" w:rsidRDefault="003A28BB" w:rsidP="00635D9B">
            <w:pPr>
              <w:pStyle w:val="TableParagraph"/>
              <w:ind w:left="108"/>
              <w:rPr>
                <w:i/>
                <w:sz w:val="20"/>
                <w:szCs w:val="20"/>
                <w:lang w:val="en-GB"/>
              </w:rPr>
            </w:pPr>
          </w:p>
          <w:p w14:paraId="488C8602" w14:textId="77777777" w:rsidR="003A28BB" w:rsidRPr="008F6C18" w:rsidRDefault="003A28BB" w:rsidP="00635D9B">
            <w:pPr>
              <w:pStyle w:val="TableParagraph"/>
              <w:ind w:left="108"/>
              <w:rPr>
                <w:i/>
                <w:sz w:val="20"/>
                <w:szCs w:val="20"/>
                <w:lang w:val="en-GB"/>
              </w:rPr>
            </w:pPr>
          </w:p>
          <w:p w14:paraId="51FDD4CA" w14:textId="77777777" w:rsidR="003A28BB" w:rsidRPr="008F6C18" w:rsidRDefault="003A28BB" w:rsidP="00635D9B">
            <w:pPr>
              <w:pStyle w:val="TableParagraph"/>
              <w:ind w:left="108"/>
              <w:rPr>
                <w:i/>
                <w:sz w:val="20"/>
                <w:szCs w:val="20"/>
                <w:lang w:val="en-GB"/>
              </w:rPr>
            </w:pPr>
          </w:p>
          <w:p w14:paraId="11D92FF6" w14:textId="77777777" w:rsidR="003A28BB" w:rsidRPr="008F6C18" w:rsidRDefault="003A28BB" w:rsidP="00635D9B">
            <w:pPr>
              <w:pStyle w:val="TableParagraph"/>
              <w:ind w:left="108"/>
              <w:rPr>
                <w:i/>
                <w:sz w:val="20"/>
                <w:szCs w:val="20"/>
                <w:lang w:val="en-GB"/>
              </w:rPr>
            </w:pPr>
          </w:p>
          <w:p w14:paraId="5411BD64" w14:textId="77777777" w:rsidR="003A28BB" w:rsidRPr="008F6C18" w:rsidRDefault="003A28BB" w:rsidP="00635D9B">
            <w:pPr>
              <w:pStyle w:val="TableParagraph"/>
              <w:ind w:left="108"/>
              <w:rPr>
                <w:i/>
                <w:sz w:val="20"/>
                <w:szCs w:val="20"/>
                <w:lang w:val="en-GB"/>
              </w:rPr>
            </w:pPr>
          </w:p>
          <w:p w14:paraId="479B9B0A" w14:textId="77777777" w:rsidR="003A28BB" w:rsidRPr="008F6C18" w:rsidRDefault="003A28BB" w:rsidP="00635D9B">
            <w:pPr>
              <w:pStyle w:val="TableParagraph"/>
              <w:ind w:left="108"/>
              <w:rPr>
                <w:i/>
                <w:sz w:val="20"/>
                <w:szCs w:val="20"/>
                <w:lang w:val="en-GB"/>
              </w:rPr>
            </w:pPr>
          </w:p>
        </w:tc>
        <w:tc>
          <w:tcPr>
            <w:tcW w:w="1135" w:type="dxa"/>
            <w:vMerge w:val="restart"/>
          </w:tcPr>
          <w:p w14:paraId="3797B62F" w14:textId="77777777" w:rsidR="00F056A6" w:rsidRPr="008F6C18" w:rsidRDefault="00D01C52" w:rsidP="00635D9B">
            <w:pPr>
              <w:pStyle w:val="TableParagraph"/>
              <w:spacing w:before="2"/>
              <w:ind w:right="123"/>
              <w:rPr>
                <w:i/>
                <w:sz w:val="20"/>
                <w:szCs w:val="20"/>
                <w:lang w:val="en-GB"/>
              </w:rPr>
            </w:pPr>
            <w:r w:rsidRPr="008F6C18">
              <w:rPr>
                <w:sz w:val="20"/>
                <w:szCs w:val="20"/>
                <w:lang w:val="en-GB"/>
              </w:rPr>
              <w:t>HR Award Team </w:t>
            </w:r>
            <w:r w:rsidRPr="008F6C18">
              <w:rPr>
                <w:sz w:val="20"/>
                <w:szCs w:val="20"/>
                <w:lang w:val="en-GB"/>
              </w:rPr>
              <w:br/>
            </w:r>
            <w:r w:rsidR="004A404B" w:rsidRPr="008F6C18">
              <w:rPr>
                <w:sz w:val="20"/>
                <w:szCs w:val="20"/>
                <w:lang w:val="en-GB"/>
              </w:rPr>
              <w:t>Advisory board Collegium of the Director</w:t>
            </w:r>
            <w:r w:rsidRPr="008F6C18">
              <w:rPr>
                <w:sz w:val="20"/>
                <w:szCs w:val="20"/>
                <w:lang w:val="en-GB"/>
              </w:rPr>
              <w:t>, Head of the Institutional Council</w:t>
            </w:r>
            <w:r w:rsidRPr="008F6C18">
              <w:rPr>
                <w:b/>
                <w:bCs/>
                <w:sz w:val="20"/>
                <w:szCs w:val="20"/>
                <w:lang w:val="en-GB"/>
              </w:rPr>
              <w:br/>
            </w:r>
          </w:p>
        </w:tc>
        <w:tc>
          <w:tcPr>
            <w:tcW w:w="1843" w:type="dxa"/>
            <w:vMerge w:val="restart"/>
          </w:tcPr>
          <w:p w14:paraId="523503F6" w14:textId="77777777" w:rsidR="004A404B" w:rsidRPr="008F6C18" w:rsidRDefault="004A404B" w:rsidP="00635D9B">
            <w:pPr>
              <w:pStyle w:val="TableParagraph"/>
              <w:tabs>
                <w:tab w:val="left" w:pos="291"/>
              </w:tabs>
              <w:ind w:right="131"/>
              <w:rPr>
                <w:lang w:val="en-GB"/>
              </w:rPr>
            </w:pPr>
            <w:r w:rsidRPr="008F6C18">
              <w:rPr>
                <w:lang w:val="en-GB"/>
              </w:rPr>
              <w:t>Diploma and financial bonus for Awards. </w:t>
            </w:r>
          </w:p>
          <w:p w14:paraId="56E5DADE" w14:textId="77777777" w:rsidR="00F056A6" w:rsidRPr="008F6C18" w:rsidRDefault="004A404B" w:rsidP="00635D9B">
            <w:pPr>
              <w:pStyle w:val="TableParagraph"/>
              <w:tabs>
                <w:tab w:val="left" w:pos="291"/>
              </w:tabs>
              <w:ind w:right="131"/>
              <w:rPr>
                <w:i/>
                <w:sz w:val="18"/>
                <w:lang w:val="en-GB"/>
              </w:rPr>
            </w:pPr>
            <w:r w:rsidRPr="008F6C18">
              <w:rPr>
                <w:lang w:val="en-GB"/>
              </w:rPr>
              <w:t>Awards in all categories will be selected by WG.</w:t>
            </w:r>
            <w:r w:rsidRPr="008F6C18">
              <w:rPr>
                <w:lang w:val="en-GB"/>
              </w:rPr>
              <w:br/>
              <w:t xml:space="preserve">These awards are open for all categories R1-R4 that have a chance to be annually awarded. </w:t>
            </w:r>
            <w:r w:rsidRPr="008F6C18">
              <w:rPr>
                <w:rStyle w:val="Siln"/>
                <w:b w:val="0"/>
                <w:lang w:val="en-GB"/>
              </w:rPr>
              <w:t>Measurable indicators:</w:t>
            </w:r>
            <w:r w:rsidRPr="008F6C18">
              <w:rPr>
                <w:lang w:val="en-GB"/>
              </w:rPr>
              <w:t xml:space="preserve"> % of awarded scientist from the maximum available.  Action 5. has </w:t>
            </w:r>
            <w:r w:rsidRPr="008F6C18">
              <w:rPr>
                <w:rStyle w:val="Siln"/>
                <w:b w:val="0"/>
                <w:lang w:val="en-GB"/>
              </w:rPr>
              <w:t>high priority</w:t>
            </w:r>
            <w:r w:rsidRPr="008F6C18">
              <w:rPr>
                <w:lang w:val="en-GB"/>
              </w:rPr>
              <w:t xml:space="preserve"> for both institutional strategy and HRS4R. </w:t>
            </w:r>
            <w:r w:rsidRPr="008F6C18">
              <w:rPr>
                <w:b/>
                <w:bCs/>
                <w:lang w:val="en-GB"/>
              </w:rPr>
              <w:br/>
            </w:r>
          </w:p>
        </w:tc>
        <w:tc>
          <w:tcPr>
            <w:tcW w:w="1444" w:type="dxa"/>
            <w:vMerge w:val="restart"/>
            <w:shd w:val="clear" w:color="auto" w:fill="C5D9F0"/>
          </w:tcPr>
          <w:p w14:paraId="4B0A6312" w14:textId="77777777" w:rsidR="00F056A6" w:rsidRPr="008F6C18" w:rsidRDefault="003A28BB" w:rsidP="00635D9B">
            <w:pPr>
              <w:pStyle w:val="TableParagraph"/>
              <w:spacing w:line="198" w:lineRule="exact"/>
              <w:ind w:left="106"/>
              <w:rPr>
                <w:b/>
                <w:i/>
                <w:sz w:val="18"/>
                <w:lang w:val="en-GB"/>
              </w:rPr>
            </w:pPr>
            <w:r w:rsidRPr="008F6C18">
              <w:rPr>
                <w:b/>
                <w:i/>
                <w:sz w:val="18"/>
                <w:lang w:val="en-GB"/>
              </w:rPr>
              <w:t>IN PROGRESS</w:t>
            </w:r>
          </w:p>
        </w:tc>
        <w:tc>
          <w:tcPr>
            <w:tcW w:w="4365" w:type="dxa"/>
            <w:vMerge w:val="restart"/>
            <w:shd w:val="clear" w:color="auto" w:fill="C5D9F0"/>
          </w:tcPr>
          <w:p w14:paraId="68877D02" w14:textId="1BC8FADA" w:rsidR="00F056A6" w:rsidRPr="008F6C18" w:rsidRDefault="00F90181" w:rsidP="00635D9B">
            <w:pPr>
              <w:pStyle w:val="TableParagraph"/>
              <w:ind w:left="109" w:right="117"/>
              <w:rPr>
                <w:sz w:val="20"/>
                <w:szCs w:val="20"/>
                <w:lang w:val="en-GB"/>
              </w:rPr>
            </w:pPr>
            <w:r w:rsidRPr="008F6C18">
              <w:rPr>
                <w:sz w:val="20"/>
                <w:szCs w:val="20"/>
                <w:lang w:val="en-GB"/>
              </w:rPr>
              <w:t xml:space="preserve">    </w:t>
            </w:r>
            <w:r w:rsidR="004A404B" w:rsidRPr="008F6C18">
              <w:rPr>
                <w:sz w:val="20"/>
                <w:szCs w:val="20"/>
                <w:lang w:val="en-GB"/>
              </w:rPr>
              <w:t>In 2022, the following prizes have been awarded</w:t>
            </w:r>
            <w:r w:rsidR="00DB621F">
              <w:rPr>
                <w:sz w:val="20"/>
                <w:szCs w:val="20"/>
                <w:lang w:val="en-GB"/>
              </w:rPr>
              <w:t xml:space="preserve"> </w:t>
            </w:r>
            <w:r w:rsidR="00DB621F" w:rsidRPr="00DB621F">
              <w:rPr>
                <w:sz w:val="20"/>
                <w:szCs w:val="20"/>
                <w:lang w:val="en-GB"/>
              </w:rPr>
              <w:t>(see Acti</w:t>
            </w:r>
            <w:r w:rsidR="00DB621F">
              <w:rPr>
                <w:sz w:val="20"/>
                <w:szCs w:val="20"/>
                <w:lang w:val="en-GB"/>
              </w:rPr>
              <w:t>o</w:t>
            </w:r>
            <w:r w:rsidR="00DB621F" w:rsidRPr="00DB621F">
              <w:rPr>
                <w:sz w:val="20"/>
                <w:szCs w:val="20"/>
                <w:lang w:val="en-GB"/>
              </w:rPr>
              <w:t>n 5, https://www.ibp.cz/en/about-ibp/hr-award/implementation-phase/actions)</w:t>
            </w:r>
            <w:r w:rsidR="004A404B" w:rsidRPr="008F6C18">
              <w:rPr>
                <w:sz w:val="20"/>
                <w:szCs w:val="20"/>
                <w:lang w:val="en-GB"/>
              </w:rPr>
              <w:t>: Awards for the best postdoc research results (2 prizes), Awards for the best publications (2 prizes), Award for young scientists, Award for the best application, Award for internationalization, and Cooperation Award. The awarded employees have also obtained financial bonuses. The prize for the best methodology have not been awarded.</w:t>
            </w:r>
            <w:r w:rsidR="004A404B" w:rsidRPr="008F6C18">
              <w:rPr>
                <w:sz w:val="20"/>
                <w:szCs w:val="20"/>
                <w:lang w:val="en-GB"/>
              </w:rPr>
              <w:br/>
            </w:r>
            <w:r w:rsidRPr="008F6C18">
              <w:rPr>
                <w:sz w:val="20"/>
                <w:szCs w:val="20"/>
                <w:lang w:val="en-GB"/>
              </w:rPr>
              <w:t xml:space="preserve">    </w:t>
            </w:r>
            <w:r w:rsidR="004A404B" w:rsidRPr="008F6C18">
              <w:rPr>
                <w:sz w:val="20"/>
                <w:szCs w:val="20"/>
                <w:lang w:val="en-GB"/>
              </w:rPr>
              <w:t xml:space="preserve">In 2023 the selection of prizes </w:t>
            </w:r>
            <w:r w:rsidR="00656A33">
              <w:rPr>
                <w:sz w:val="20"/>
                <w:szCs w:val="20"/>
                <w:lang w:val="en-GB"/>
              </w:rPr>
              <w:t>has been</w:t>
            </w:r>
            <w:r w:rsidR="004A404B" w:rsidRPr="008F6C18">
              <w:rPr>
                <w:sz w:val="20"/>
                <w:szCs w:val="20"/>
                <w:lang w:val="en-GB"/>
              </w:rPr>
              <w:t xml:space="preserve"> performed by means of more transpare</w:t>
            </w:r>
            <w:r w:rsidR="00D35B12">
              <w:rPr>
                <w:sz w:val="20"/>
                <w:szCs w:val="20"/>
                <w:lang w:val="en-GB"/>
              </w:rPr>
              <w:t>nt</w:t>
            </w:r>
            <w:r w:rsidR="004A404B" w:rsidRPr="008F6C18">
              <w:rPr>
                <w:sz w:val="20"/>
                <w:szCs w:val="20"/>
                <w:lang w:val="en-GB"/>
              </w:rPr>
              <w:t xml:space="preserve"> approach - using the Collegium of the director. The </w:t>
            </w:r>
            <w:r w:rsidR="00656A33">
              <w:rPr>
                <w:sz w:val="20"/>
                <w:szCs w:val="20"/>
                <w:lang w:val="en-GB"/>
              </w:rPr>
              <w:t xml:space="preserve">nominated </w:t>
            </w:r>
            <w:r w:rsidR="004A404B" w:rsidRPr="008F6C18">
              <w:rPr>
                <w:sz w:val="20"/>
                <w:szCs w:val="20"/>
                <w:lang w:val="en-GB"/>
              </w:rPr>
              <w:t xml:space="preserve"> publications </w:t>
            </w:r>
            <w:r w:rsidR="00656A33">
              <w:rPr>
                <w:sz w:val="20"/>
                <w:szCs w:val="20"/>
                <w:lang w:val="en-GB"/>
              </w:rPr>
              <w:t>have been</w:t>
            </w:r>
            <w:r w:rsidR="004A404B" w:rsidRPr="008F6C18">
              <w:rPr>
                <w:sz w:val="20"/>
                <w:szCs w:val="20"/>
                <w:lang w:val="en-GB"/>
              </w:rPr>
              <w:t xml:space="preserve"> evaluated by the Collegium and suggested to the director for the corresponding category of prizes. </w:t>
            </w:r>
            <w:r w:rsidR="007E00D9" w:rsidRPr="007E00D9">
              <w:rPr>
                <w:sz w:val="20"/>
                <w:szCs w:val="20"/>
                <w:lang w:val="en-GB"/>
              </w:rPr>
              <w:t xml:space="preserve">The following prizes have been awarded: Award for the best publication, Award for the best application, Award for the collaboration among departments of IBP CAS, Award for the best publication obtained in international collaboration, Award for the best methodology, and Award for internationalization. </w:t>
            </w:r>
            <w:r w:rsidR="004A404B" w:rsidRPr="008F6C18">
              <w:rPr>
                <w:sz w:val="20"/>
                <w:szCs w:val="20"/>
                <w:lang w:val="en-GB"/>
              </w:rPr>
              <w:t xml:space="preserve">The prizes have been awarded on </w:t>
            </w:r>
            <w:r w:rsidR="004C5E62">
              <w:rPr>
                <w:sz w:val="20"/>
                <w:szCs w:val="20"/>
                <w:lang w:val="en-GB"/>
              </w:rPr>
              <w:t>December 1</w:t>
            </w:r>
            <w:r w:rsidR="004A404B" w:rsidRPr="008F6C18">
              <w:rPr>
                <w:sz w:val="20"/>
                <w:szCs w:val="20"/>
                <w:lang w:val="en-GB"/>
              </w:rPr>
              <w:t>5, 202</w:t>
            </w:r>
            <w:r w:rsidR="004C5E62">
              <w:rPr>
                <w:sz w:val="20"/>
                <w:szCs w:val="20"/>
                <w:lang w:val="en-GB"/>
              </w:rPr>
              <w:t>3.</w:t>
            </w:r>
          </w:p>
          <w:p w14:paraId="30D39CE7" w14:textId="77777777" w:rsidR="004A404B" w:rsidRPr="008F6C18" w:rsidRDefault="00F90181" w:rsidP="00635D9B">
            <w:pPr>
              <w:pStyle w:val="TableParagraph"/>
              <w:ind w:left="109" w:right="117"/>
              <w:rPr>
                <w:sz w:val="20"/>
                <w:szCs w:val="20"/>
                <w:lang w:val="en-GB"/>
              </w:rPr>
            </w:pPr>
            <w:r w:rsidRPr="008F6C18">
              <w:rPr>
                <w:sz w:val="20"/>
                <w:szCs w:val="20"/>
                <w:lang w:val="en-GB"/>
              </w:rPr>
              <w:t xml:space="preserve">    </w:t>
            </w:r>
            <w:r w:rsidR="004A404B" w:rsidRPr="008F6C18">
              <w:rPr>
                <w:sz w:val="20"/>
                <w:szCs w:val="20"/>
                <w:lang w:val="en-GB"/>
              </w:rPr>
              <w:t xml:space="preserve">These awards are open for all categories R1-R4 that have a chance to be annually awarded. </w:t>
            </w:r>
            <w:r w:rsidR="004A404B" w:rsidRPr="008F6C18">
              <w:rPr>
                <w:rStyle w:val="Siln"/>
                <w:b w:val="0"/>
                <w:sz w:val="20"/>
                <w:szCs w:val="20"/>
                <w:lang w:val="en-GB"/>
              </w:rPr>
              <w:t>Measurable indicator:</w:t>
            </w:r>
            <w:r w:rsidR="004A404B" w:rsidRPr="008F6C18">
              <w:rPr>
                <w:rStyle w:val="Siln"/>
                <w:sz w:val="20"/>
                <w:szCs w:val="20"/>
                <w:lang w:val="en-GB"/>
              </w:rPr>
              <w:t xml:space="preserve"> </w:t>
            </w:r>
            <w:r w:rsidR="004A404B" w:rsidRPr="008F6C18">
              <w:rPr>
                <w:sz w:val="20"/>
                <w:szCs w:val="20"/>
                <w:lang w:val="en-GB"/>
              </w:rPr>
              <w:t>number of awards from the maximum possible (4/5=80%</w:t>
            </w:r>
            <w:r w:rsidR="004C5E62">
              <w:rPr>
                <w:sz w:val="20"/>
                <w:szCs w:val="20"/>
                <w:lang w:val="en-GB"/>
              </w:rPr>
              <w:t xml:space="preserve"> for 2022 and 100% for 2023</w:t>
            </w:r>
            <w:r w:rsidR="004A404B" w:rsidRPr="008F6C18">
              <w:rPr>
                <w:sz w:val="20"/>
                <w:szCs w:val="20"/>
                <w:lang w:val="en-GB"/>
              </w:rPr>
              <w:t xml:space="preserve">). This step has </w:t>
            </w:r>
            <w:r w:rsidR="004A404B" w:rsidRPr="008F6C18">
              <w:rPr>
                <w:rStyle w:val="Siln"/>
                <w:b w:val="0"/>
                <w:sz w:val="20"/>
                <w:szCs w:val="20"/>
                <w:lang w:val="en-GB"/>
              </w:rPr>
              <w:t>high priority</w:t>
            </w:r>
            <w:r w:rsidR="004A404B" w:rsidRPr="008F6C18">
              <w:rPr>
                <w:sz w:val="20"/>
                <w:szCs w:val="20"/>
                <w:lang w:val="en-GB"/>
              </w:rPr>
              <w:t xml:space="preserve"> for both institutional strategy and for HRS4R.</w:t>
            </w:r>
          </w:p>
          <w:p w14:paraId="41372854" w14:textId="77777777" w:rsidR="003A28BB" w:rsidRPr="008F6C18" w:rsidRDefault="003A28BB" w:rsidP="00635D9B">
            <w:pPr>
              <w:pStyle w:val="TableParagraph"/>
              <w:ind w:left="109" w:right="117"/>
              <w:rPr>
                <w:sz w:val="20"/>
                <w:szCs w:val="20"/>
                <w:lang w:val="en-GB"/>
              </w:rPr>
            </w:pPr>
          </w:p>
          <w:p w14:paraId="7C12F342" w14:textId="701BEF53" w:rsidR="003A28BB" w:rsidRPr="008F6C18" w:rsidRDefault="00F90181" w:rsidP="00656A33">
            <w:pPr>
              <w:pStyle w:val="TableParagraph"/>
              <w:ind w:left="109" w:right="117"/>
              <w:rPr>
                <w:i/>
                <w:sz w:val="18"/>
                <w:lang w:val="en-GB"/>
              </w:rPr>
            </w:pPr>
            <w:r w:rsidRPr="008F6C18">
              <w:rPr>
                <w:color w:val="FF0000"/>
                <w:sz w:val="20"/>
                <w:szCs w:val="20"/>
                <w:lang w:val="en-GB"/>
              </w:rPr>
              <w:t xml:space="preserve">    </w:t>
            </w:r>
            <w:r w:rsidR="003A28BB" w:rsidRPr="008F6C18">
              <w:rPr>
                <w:color w:val="FF0000"/>
                <w:sz w:val="20"/>
                <w:szCs w:val="20"/>
                <w:lang w:val="en-GB"/>
              </w:rPr>
              <w:t xml:space="preserve">The types of awards as well as the selection procedure have not been so far </w:t>
            </w:r>
            <w:r w:rsidR="004C5E62">
              <w:rPr>
                <w:color w:val="FF0000"/>
                <w:sz w:val="20"/>
                <w:szCs w:val="20"/>
                <w:lang w:val="en-GB"/>
              </w:rPr>
              <w:t xml:space="preserve">finally </w:t>
            </w:r>
            <w:r w:rsidR="003A28BB" w:rsidRPr="008F6C18">
              <w:rPr>
                <w:color w:val="FF0000"/>
                <w:sz w:val="20"/>
                <w:szCs w:val="20"/>
                <w:lang w:val="en-GB"/>
              </w:rPr>
              <w:t>established and, therefore</w:t>
            </w:r>
            <w:r w:rsidR="00D35B12">
              <w:rPr>
                <w:color w:val="FF0000"/>
                <w:sz w:val="20"/>
                <w:szCs w:val="20"/>
                <w:lang w:val="en-GB"/>
              </w:rPr>
              <w:t>, we decided to continue this ac</w:t>
            </w:r>
            <w:r w:rsidR="003A28BB" w:rsidRPr="008F6C18">
              <w:rPr>
                <w:color w:val="FF0000"/>
                <w:sz w:val="20"/>
                <w:szCs w:val="20"/>
                <w:lang w:val="en-GB"/>
              </w:rPr>
              <w:t xml:space="preserve">tivity for the next </w:t>
            </w:r>
            <w:r w:rsidR="00656A33">
              <w:rPr>
                <w:color w:val="FF0000"/>
                <w:sz w:val="20"/>
                <w:szCs w:val="20"/>
                <w:lang w:val="en-GB"/>
              </w:rPr>
              <w:t>3</w:t>
            </w:r>
            <w:r w:rsidR="003A28BB" w:rsidRPr="008F6C18">
              <w:rPr>
                <w:color w:val="FF0000"/>
                <w:sz w:val="20"/>
                <w:szCs w:val="20"/>
                <w:lang w:val="en-GB"/>
              </w:rPr>
              <w:t xml:space="preserve"> years.</w:t>
            </w:r>
            <w:r w:rsidR="003A28BB" w:rsidRPr="008F6C18">
              <w:rPr>
                <w:color w:val="FF0000"/>
                <w:lang w:val="en-GB"/>
              </w:rPr>
              <w:t xml:space="preserve"> </w:t>
            </w:r>
          </w:p>
        </w:tc>
      </w:tr>
      <w:tr w:rsidR="00F056A6" w:rsidRPr="008F6C18" w14:paraId="57575D43" w14:textId="77777777" w:rsidTr="00D01C52">
        <w:trPr>
          <w:trHeight w:val="1948"/>
        </w:trPr>
        <w:tc>
          <w:tcPr>
            <w:tcW w:w="131" w:type="dxa"/>
            <w:gridSpan w:val="2"/>
            <w:tcBorders>
              <w:top w:val="single" w:sz="8" w:space="0" w:color="0000DC"/>
              <w:right w:val="nil"/>
            </w:tcBorders>
          </w:tcPr>
          <w:p w14:paraId="0A459AE9" w14:textId="77777777" w:rsidR="00F056A6" w:rsidRPr="008F6C18" w:rsidRDefault="00F056A6" w:rsidP="00635D9B">
            <w:pPr>
              <w:pStyle w:val="TableParagraph"/>
              <w:ind w:left="0"/>
              <w:rPr>
                <w:sz w:val="16"/>
                <w:lang w:val="en-GB"/>
              </w:rPr>
            </w:pPr>
          </w:p>
        </w:tc>
        <w:tc>
          <w:tcPr>
            <w:tcW w:w="3522" w:type="dxa"/>
            <w:vMerge/>
            <w:tcBorders>
              <w:top w:val="nil"/>
              <w:left w:val="nil"/>
            </w:tcBorders>
          </w:tcPr>
          <w:p w14:paraId="2B549F68" w14:textId="77777777" w:rsidR="00F056A6" w:rsidRPr="008F6C18" w:rsidRDefault="00F056A6" w:rsidP="00635D9B">
            <w:pPr>
              <w:rPr>
                <w:sz w:val="2"/>
                <w:szCs w:val="2"/>
                <w:lang w:val="en-GB"/>
              </w:rPr>
            </w:pPr>
          </w:p>
        </w:tc>
        <w:tc>
          <w:tcPr>
            <w:tcW w:w="1844" w:type="dxa"/>
            <w:vMerge/>
            <w:tcBorders>
              <w:top w:val="nil"/>
            </w:tcBorders>
          </w:tcPr>
          <w:p w14:paraId="68742C8D" w14:textId="77777777" w:rsidR="00F056A6" w:rsidRPr="008F6C18" w:rsidRDefault="00F056A6" w:rsidP="00635D9B">
            <w:pPr>
              <w:rPr>
                <w:sz w:val="2"/>
                <w:szCs w:val="2"/>
                <w:lang w:val="en-GB"/>
              </w:rPr>
            </w:pPr>
          </w:p>
        </w:tc>
        <w:tc>
          <w:tcPr>
            <w:tcW w:w="1416" w:type="dxa"/>
            <w:vMerge/>
            <w:tcBorders>
              <w:top w:val="nil"/>
            </w:tcBorders>
          </w:tcPr>
          <w:p w14:paraId="4BDDF9E9" w14:textId="77777777" w:rsidR="00F056A6" w:rsidRPr="008F6C18" w:rsidRDefault="00F056A6" w:rsidP="00635D9B">
            <w:pPr>
              <w:rPr>
                <w:sz w:val="2"/>
                <w:szCs w:val="2"/>
                <w:lang w:val="en-GB"/>
              </w:rPr>
            </w:pPr>
          </w:p>
        </w:tc>
        <w:tc>
          <w:tcPr>
            <w:tcW w:w="1135" w:type="dxa"/>
            <w:vMerge/>
            <w:tcBorders>
              <w:top w:val="nil"/>
            </w:tcBorders>
          </w:tcPr>
          <w:p w14:paraId="1DC92D93" w14:textId="77777777" w:rsidR="00F056A6" w:rsidRPr="008F6C18" w:rsidRDefault="00F056A6" w:rsidP="00635D9B">
            <w:pPr>
              <w:rPr>
                <w:sz w:val="2"/>
                <w:szCs w:val="2"/>
                <w:lang w:val="en-GB"/>
              </w:rPr>
            </w:pPr>
          </w:p>
        </w:tc>
        <w:tc>
          <w:tcPr>
            <w:tcW w:w="1843" w:type="dxa"/>
            <w:vMerge/>
            <w:tcBorders>
              <w:top w:val="nil"/>
            </w:tcBorders>
          </w:tcPr>
          <w:p w14:paraId="49E61048" w14:textId="77777777" w:rsidR="00F056A6" w:rsidRPr="008F6C18" w:rsidRDefault="00F056A6" w:rsidP="00635D9B">
            <w:pPr>
              <w:rPr>
                <w:sz w:val="2"/>
                <w:szCs w:val="2"/>
                <w:lang w:val="en-GB"/>
              </w:rPr>
            </w:pPr>
          </w:p>
        </w:tc>
        <w:tc>
          <w:tcPr>
            <w:tcW w:w="1444" w:type="dxa"/>
            <w:vMerge/>
            <w:tcBorders>
              <w:top w:val="nil"/>
            </w:tcBorders>
            <w:shd w:val="clear" w:color="auto" w:fill="C5D9F0"/>
          </w:tcPr>
          <w:p w14:paraId="1A0B769F" w14:textId="77777777" w:rsidR="00F056A6" w:rsidRPr="008F6C18" w:rsidRDefault="00F056A6" w:rsidP="00635D9B">
            <w:pPr>
              <w:rPr>
                <w:sz w:val="2"/>
                <w:szCs w:val="2"/>
                <w:lang w:val="en-GB"/>
              </w:rPr>
            </w:pPr>
          </w:p>
        </w:tc>
        <w:tc>
          <w:tcPr>
            <w:tcW w:w="4365" w:type="dxa"/>
            <w:vMerge/>
            <w:tcBorders>
              <w:top w:val="nil"/>
            </w:tcBorders>
            <w:shd w:val="clear" w:color="auto" w:fill="C5D9F0"/>
          </w:tcPr>
          <w:p w14:paraId="44D26AC8" w14:textId="77777777" w:rsidR="00F056A6" w:rsidRPr="008F6C18" w:rsidRDefault="00F056A6" w:rsidP="00635D9B">
            <w:pPr>
              <w:rPr>
                <w:sz w:val="2"/>
                <w:szCs w:val="2"/>
                <w:lang w:val="en-GB"/>
              </w:rPr>
            </w:pPr>
          </w:p>
        </w:tc>
      </w:tr>
      <w:tr w:rsidR="00C06EAE" w:rsidRPr="008F6C18" w14:paraId="2BEF03DC" w14:textId="77777777">
        <w:trPr>
          <w:trHeight w:val="827"/>
        </w:trPr>
        <w:tc>
          <w:tcPr>
            <w:tcW w:w="3653" w:type="dxa"/>
            <w:gridSpan w:val="3"/>
          </w:tcPr>
          <w:p w14:paraId="4DA1AEAD" w14:textId="77777777" w:rsidR="00C06EAE" w:rsidRPr="008F6C18" w:rsidRDefault="0074017F" w:rsidP="00635D9B">
            <w:pPr>
              <w:pStyle w:val="TableParagraph"/>
              <w:spacing w:line="195" w:lineRule="exact"/>
              <w:rPr>
                <w:lang w:val="en-GB"/>
              </w:rPr>
            </w:pPr>
            <w:r w:rsidRPr="008F6C18">
              <w:rPr>
                <w:lang w:val="en-GB"/>
              </w:rPr>
              <w:t>6. A</w:t>
            </w:r>
            <w:r w:rsidR="00C06EAE" w:rsidRPr="008F6C18">
              <w:rPr>
                <w:lang w:val="en-GB"/>
              </w:rPr>
              <w:t>n improvement of attestation rules</w:t>
            </w:r>
          </w:p>
          <w:p w14:paraId="4EB70CCC" w14:textId="77777777" w:rsidR="00C06EAE" w:rsidRPr="008F6C18" w:rsidRDefault="00C06EAE" w:rsidP="00635D9B">
            <w:pPr>
              <w:pStyle w:val="TableParagraph"/>
              <w:spacing w:line="195" w:lineRule="exact"/>
              <w:rPr>
                <w:i/>
                <w:sz w:val="18"/>
                <w:lang w:val="en-GB"/>
              </w:rPr>
            </w:pPr>
          </w:p>
          <w:p w14:paraId="5F72C1CD" w14:textId="77777777" w:rsidR="00C06EAE" w:rsidRPr="008F6C18" w:rsidRDefault="00C06EAE" w:rsidP="00635D9B">
            <w:pPr>
              <w:pStyle w:val="TableParagraph"/>
              <w:spacing w:line="195" w:lineRule="exact"/>
              <w:rPr>
                <w:i/>
                <w:sz w:val="20"/>
                <w:szCs w:val="20"/>
                <w:lang w:val="en-GB"/>
              </w:rPr>
            </w:pPr>
            <w:r w:rsidRPr="008F6C18">
              <w:rPr>
                <w:b/>
                <w:sz w:val="20"/>
                <w:szCs w:val="20"/>
                <w:lang w:val="en-GB"/>
              </w:rPr>
              <w:t>Detailed description:</w:t>
            </w:r>
            <w:r w:rsidRPr="008F6C18">
              <w:rPr>
                <w:i/>
                <w:sz w:val="20"/>
                <w:szCs w:val="20"/>
                <w:lang w:val="en-GB"/>
              </w:rPr>
              <w:t xml:space="preserve"> </w:t>
            </w:r>
            <w:r w:rsidRPr="008F6C18">
              <w:rPr>
                <w:sz w:val="20"/>
                <w:szCs w:val="20"/>
                <w:lang w:val="en-GB"/>
              </w:rPr>
              <w:t>The Attestation Commission works per roll or during the on-place meetings. Commission provides R1-R4 categorization, based on the suggestion of the department leaders. The minutes of the Attestation Commission will be translated into English. All categories R1-R4 will be evaluated by the Attestation Commission,</w:t>
            </w:r>
          </w:p>
        </w:tc>
        <w:tc>
          <w:tcPr>
            <w:tcW w:w="1844" w:type="dxa"/>
          </w:tcPr>
          <w:p w14:paraId="5081D18E" w14:textId="77777777" w:rsidR="00C06EAE" w:rsidRPr="008F6C18" w:rsidRDefault="00C06EAE" w:rsidP="00635D9B">
            <w:pPr>
              <w:pStyle w:val="TableParagraph"/>
              <w:ind w:left="108" w:right="297"/>
              <w:rPr>
                <w:sz w:val="16"/>
                <w:lang w:val="en-GB"/>
              </w:rPr>
            </w:pPr>
            <w:r w:rsidRPr="008F6C18">
              <w:rPr>
                <w:lang w:val="en-GB"/>
              </w:rPr>
              <w:t>11, 12, 21, 24, 26, 28, 30, 35, 36, 40</w:t>
            </w:r>
            <w:r w:rsidRPr="008F6C18">
              <w:rPr>
                <w:b/>
                <w:bCs/>
                <w:lang w:val="en-GB"/>
              </w:rPr>
              <w:br/>
            </w:r>
          </w:p>
        </w:tc>
        <w:tc>
          <w:tcPr>
            <w:tcW w:w="1416" w:type="dxa"/>
          </w:tcPr>
          <w:p w14:paraId="1F5106A2" w14:textId="77777777" w:rsidR="00C06EAE" w:rsidRPr="008F6C18" w:rsidRDefault="00C06EAE" w:rsidP="00635D9B">
            <w:pPr>
              <w:pStyle w:val="TableParagraph"/>
              <w:spacing w:line="208" w:lineRule="exact"/>
              <w:ind w:right="149"/>
              <w:rPr>
                <w:i/>
                <w:sz w:val="18"/>
                <w:lang w:val="en-GB"/>
              </w:rPr>
            </w:pPr>
            <w:r w:rsidRPr="008F6C18">
              <w:rPr>
                <w:lang w:val="en-GB"/>
              </w:rPr>
              <w:t>Regulation will be adapted at the last quarter of 2022</w:t>
            </w:r>
            <w:r w:rsidRPr="008F6C18">
              <w:rPr>
                <w:rStyle w:val="Siln"/>
                <w:lang w:val="en-GB"/>
              </w:rPr>
              <w:t xml:space="preserve">, </w:t>
            </w:r>
            <w:r w:rsidRPr="008F6C18">
              <w:rPr>
                <w:lang w:val="en-GB"/>
              </w:rPr>
              <w:t>attestations will be performed continually per roll and on-site at the end of each year.</w:t>
            </w:r>
            <w:r w:rsidRPr="008F6C18">
              <w:rPr>
                <w:b/>
                <w:bCs/>
                <w:lang w:val="en-GB"/>
              </w:rPr>
              <w:br/>
            </w:r>
          </w:p>
          <w:p w14:paraId="5BD754D3" w14:textId="2EF12784" w:rsidR="00C06EAE" w:rsidRPr="008F6C18" w:rsidRDefault="00C0014D" w:rsidP="00635D9B">
            <w:pPr>
              <w:pStyle w:val="TableParagraph"/>
              <w:spacing w:line="208" w:lineRule="exact"/>
              <w:ind w:right="149"/>
              <w:rPr>
                <w:i/>
                <w:sz w:val="18"/>
                <w:lang w:val="en-GB"/>
              </w:rPr>
            </w:pPr>
            <w:r w:rsidRPr="00C0014D">
              <w:rPr>
                <w:color w:val="FF0000"/>
                <w:sz w:val="20"/>
                <w:szCs w:val="20"/>
                <w:lang w:val="en-GB"/>
              </w:rPr>
              <w:t>New due dates: reports on 4.Q 24-26</w:t>
            </w:r>
          </w:p>
        </w:tc>
        <w:tc>
          <w:tcPr>
            <w:tcW w:w="1135" w:type="dxa"/>
          </w:tcPr>
          <w:p w14:paraId="6EDE16A4" w14:textId="77777777" w:rsidR="00C06EAE" w:rsidRPr="008F6C18" w:rsidRDefault="00C06EAE" w:rsidP="00635D9B">
            <w:pPr>
              <w:pStyle w:val="TableParagraph"/>
              <w:spacing w:before="1" w:line="208" w:lineRule="exact"/>
              <w:ind w:left="108"/>
              <w:rPr>
                <w:i/>
                <w:sz w:val="20"/>
                <w:szCs w:val="20"/>
                <w:lang w:val="en-GB"/>
              </w:rPr>
            </w:pPr>
            <w:r w:rsidRPr="008F6C18">
              <w:rPr>
                <w:sz w:val="20"/>
                <w:szCs w:val="20"/>
                <w:lang w:val="en-GB"/>
              </w:rPr>
              <w:t>HR Award Team, Attestation Commission</w:t>
            </w:r>
          </w:p>
        </w:tc>
        <w:tc>
          <w:tcPr>
            <w:tcW w:w="1843" w:type="dxa"/>
          </w:tcPr>
          <w:p w14:paraId="59178950" w14:textId="77777777" w:rsidR="00C06EAE" w:rsidRPr="008F6C18" w:rsidRDefault="00C06EAE" w:rsidP="00D35B12">
            <w:pPr>
              <w:pStyle w:val="TableParagraph"/>
              <w:ind w:right="111"/>
              <w:rPr>
                <w:i/>
                <w:sz w:val="20"/>
                <w:szCs w:val="20"/>
                <w:lang w:val="en-GB"/>
              </w:rPr>
            </w:pPr>
            <w:r w:rsidRPr="008F6C18">
              <w:rPr>
                <w:sz w:val="20"/>
                <w:szCs w:val="20"/>
                <w:lang w:val="en-GB"/>
              </w:rPr>
              <w:t>All categories R1-R4 will be evaluated by the Attestation Commission, all employee has a chance to discuss his/her position and salary with the Attestation Commission, held every year. All employees will be acquainted with the OTM-R document. A new possib</w:t>
            </w:r>
            <w:r w:rsidR="00D35B12">
              <w:rPr>
                <w:sz w:val="20"/>
                <w:szCs w:val="20"/>
                <w:lang w:val="en-GB"/>
              </w:rPr>
              <w:t>i</w:t>
            </w:r>
            <w:r w:rsidRPr="008F6C18">
              <w:rPr>
                <w:sz w:val="20"/>
                <w:szCs w:val="20"/>
                <w:lang w:val="en-GB"/>
              </w:rPr>
              <w:t xml:space="preserve">lity: an employee, who is not satisfied with their salary, can apply for a salary improvement and can defend their scientific quality before the Attestation Commission. </w:t>
            </w:r>
            <w:r w:rsidRPr="008F6C18">
              <w:rPr>
                <w:rStyle w:val="Siln"/>
                <w:b w:val="0"/>
                <w:sz w:val="20"/>
                <w:szCs w:val="20"/>
                <w:lang w:val="en-GB"/>
              </w:rPr>
              <w:t>Measurable indicator</w:t>
            </w:r>
            <w:r w:rsidRPr="008F6C18">
              <w:rPr>
                <w:b/>
                <w:sz w:val="20"/>
                <w:szCs w:val="20"/>
                <w:lang w:val="en-GB"/>
              </w:rPr>
              <w:t>:</w:t>
            </w:r>
            <w:r w:rsidRPr="008F6C18">
              <w:rPr>
                <w:sz w:val="20"/>
                <w:szCs w:val="20"/>
                <w:lang w:val="en-GB"/>
              </w:rPr>
              <w:t xml:space="preserve"> number of cases with improved salaries/number of employ</w:t>
            </w:r>
            <w:r w:rsidR="00B017D9">
              <w:rPr>
                <w:sz w:val="20"/>
                <w:szCs w:val="20"/>
                <w:lang w:val="en-GB"/>
              </w:rPr>
              <w:t>e</w:t>
            </w:r>
            <w:r w:rsidRPr="008F6C18">
              <w:rPr>
                <w:sz w:val="20"/>
                <w:szCs w:val="20"/>
                <w:lang w:val="en-GB"/>
              </w:rPr>
              <w:t xml:space="preserve">es required the improvement. Action 6. has </w:t>
            </w:r>
            <w:r w:rsidRPr="008F6C18">
              <w:rPr>
                <w:rStyle w:val="Siln"/>
                <w:sz w:val="20"/>
                <w:szCs w:val="20"/>
                <w:lang w:val="en-GB"/>
              </w:rPr>
              <w:t xml:space="preserve">high priority for </w:t>
            </w:r>
            <w:r w:rsidRPr="008F6C18">
              <w:rPr>
                <w:sz w:val="20"/>
                <w:szCs w:val="20"/>
                <w:lang w:val="en-GB"/>
              </w:rPr>
              <w:t>and HRS4R, average priority for institutional strategy</w:t>
            </w:r>
            <w:r w:rsidRPr="008F6C18">
              <w:rPr>
                <w:rStyle w:val="Siln"/>
                <w:sz w:val="20"/>
                <w:szCs w:val="20"/>
                <w:lang w:val="en-GB"/>
              </w:rPr>
              <w:t>. </w:t>
            </w:r>
            <w:r w:rsidRPr="008F6C18">
              <w:rPr>
                <w:b/>
                <w:bCs/>
                <w:sz w:val="20"/>
                <w:szCs w:val="20"/>
                <w:lang w:val="en-GB"/>
              </w:rPr>
              <w:br/>
            </w:r>
          </w:p>
        </w:tc>
        <w:tc>
          <w:tcPr>
            <w:tcW w:w="1444" w:type="dxa"/>
            <w:shd w:val="clear" w:color="auto" w:fill="C5D9F0"/>
          </w:tcPr>
          <w:p w14:paraId="76FBA617" w14:textId="77777777" w:rsidR="00C06EAE" w:rsidRPr="008F6C18" w:rsidRDefault="00C06EAE" w:rsidP="00635D9B">
            <w:pPr>
              <w:pStyle w:val="TableParagraph"/>
              <w:spacing w:line="198" w:lineRule="exact"/>
              <w:ind w:left="106"/>
              <w:rPr>
                <w:b/>
                <w:i/>
                <w:sz w:val="18"/>
                <w:lang w:val="en-GB"/>
              </w:rPr>
            </w:pPr>
            <w:r w:rsidRPr="008F6C18">
              <w:rPr>
                <w:b/>
                <w:i/>
                <w:sz w:val="18"/>
                <w:lang w:val="en-GB"/>
              </w:rPr>
              <w:t>IN PROGRESS</w:t>
            </w:r>
          </w:p>
        </w:tc>
        <w:tc>
          <w:tcPr>
            <w:tcW w:w="4365" w:type="dxa"/>
            <w:shd w:val="clear" w:color="auto" w:fill="C5D9F0"/>
          </w:tcPr>
          <w:p w14:paraId="2F1FAD01" w14:textId="77777777" w:rsidR="00C06EAE" w:rsidRPr="008F6C18" w:rsidRDefault="00C06EAE" w:rsidP="00635D9B">
            <w:pPr>
              <w:pStyle w:val="TableParagraph"/>
              <w:spacing w:line="195" w:lineRule="exact"/>
              <w:ind w:left="109"/>
              <w:rPr>
                <w:sz w:val="20"/>
                <w:szCs w:val="20"/>
                <w:lang w:val="en-GB"/>
              </w:rPr>
            </w:pPr>
            <w:r w:rsidRPr="008F6C18">
              <w:rPr>
                <w:sz w:val="20"/>
                <w:szCs w:val="20"/>
                <w:lang w:val="en-GB"/>
              </w:rPr>
              <w:t xml:space="preserve">    The attestation rules have been improved by the new regulation </w:t>
            </w:r>
            <w:r w:rsidRPr="008F6C18">
              <w:rPr>
                <w:color w:val="00B0F0"/>
                <w:sz w:val="20"/>
                <w:szCs w:val="20"/>
                <w:lang w:val="en-GB"/>
              </w:rPr>
              <w:t xml:space="preserve">„Career rules“ </w:t>
            </w:r>
            <w:r w:rsidRPr="008F6C18">
              <w:rPr>
                <w:sz w:val="20"/>
                <w:szCs w:val="20"/>
                <w:lang w:val="en-GB"/>
              </w:rPr>
              <w:t>(enclosed). In 2022, positions have been improved for 33 employees during the per-roll attestations. Regulation has been adapted in 2022</w:t>
            </w:r>
            <w:r w:rsidRPr="008F6C18">
              <w:rPr>
                <w:rStyle w:val="Siln"/>
                <w:sz w:val="20"/>
                <w:szCs w:val="20"/>
                <w:lang w:val="en-GB"/>
              </w:rPr>
              <w:t xml:space="preserve">, </w:t>
            </w:r>
            <w:r w:rsidR="00AA2E8A">
              <w:rPr>
                <w:sz w:val="20"/>
                <w:szCs w:val="20"/>
                <w:lang w:val="en-GB"/>
              </w:rPr>
              <w:t xml:space="preserve">attestations </w:t>
            </w:r>
            <w:r w:rsidRPr="008F6C18">
              <w:rPr>
                <w:sz w:val="20"/>
                <w:szCs w:val="20"/>
                <w:lang w:val="en-GB"/>
              </w:rPr>
              <w:t>ha</w:t>
            </w:r>
            <w:r w:rsidR="00AA2E8A">
              <w:rPr>
                <w:sz w:val="20"/>
                <w:szCs w:val="20"/>
                <w:lang w:val="en-GB"/>
              </w:rPr>
              <w:t>ve</w:t>
            </w:r>
            <w:r w:rsidRPr="008F6C18">
              <w:rPr>
                <w:sz w:val="20"/>
                <w:szCs w:val="20"/>
                <w:lang w:val="en-GB"/>
              </w:rPr>
              <w:t xml:space="preserve"> been performed continually per roll in 2022 and on-site at the end of the year (December 6-7, 2022). In 2023, positions have been improved for 13 employees (up to Novem</w:t>
            </w:r>
            <w:r w:rsidR="00B017D9">
              <w:rPr>
                <w:sz w:val="20"/>
                <w:szCs w:val="20"/>
                <w:lang w:val="en-GB"/>
              </w:rPr>
              <w:t>b</w:t>
            </w:r>
            <w:r w:rsidRPr="008F6C18">
              <w:rPr>
                <w:sz w:val="20"/>
                <w:szCs w:val="20"/>
                <w:lang w:val="en-GB"/>
              </w:rPr>
              <w:t>er, 2023) during the per-roll attestations. The on-site attestation will be performed at the end of the year.</w:t>
            </w:r>
          </w:p>
          <w:p w14:paraId="6D3CC186" w14:textId="77777777" w:rsidR="00C06EAE" w:rsidRPr="008F6C18" w:rsidRDefault="00C06EAE" w:rsidP="00635D9B">
            <w:pPr>
              <w:pStyle w:val="TableParagraph"/>
              <w:spacing w:line="195" w:lineRule="exact"/>
              <w:ind w:left="109"/>
              <w:rPr>
                <w:sz w:val="20"/>
                <w:szCs w:val="20"/>
                <w:lang w:val="en-GB"/>
              </w:rPr>
            </w:pPr>
            <w:r w:rsidRPr="008F6C18">
              <w:rPr>
                <w:sz w:val="20"/>
                <w:szCs w:val="20"/>
                <w:lang w:val="en-GB"/>
              </w:rPr>
              <w:t xml:space="preserve">    </w:t>
            </w:r>
            <w:r w:rsidR="00234CC9">
              <w:rPr>
                <w:sz w:val="20"/>
                <w:szCs w:val="20"/>
                <w:lang w:val="en-GB"/>
              </w:rPr>
              <w:t xml:space="preserve">Attestation </w:t>
            </w:r>
            <w:r w:rsidRPr="008F6C18">
              <w:rPr>
                <w:sz w:val="20"/>
                <w:szCs w:val="20"/>
                <w:lang w:val="en-GB"/>
              </w:rPr>
              <w:t xml:space="preserve">Commission provided R1-R4 categorization, working hours and salaries, based on the suggestions of the department leaders and in agreement with the career rules.  All employees had a chance to discuss his/her position and salary with the Attestation Commission. All employees have been acquainted with the OTM-R document as well as with Career rules. An employee, who is not satisfied with his salary, can apply for a salary improvement and can defend his scientific quality before the Attestation Commission. The minutes of the Attestation Commission have standard form; the template is translated into English (the template as well as all minutes are stored). </w:t>
            </w:r>
            <w:r w:rsidRPr="008F6C18">
              <w:rPr>
                <w:rStyle w:val="Siln"/>
                <w:b w:val="0"/>
                <w:sz w:val="20"/>
                <w:szCs w:val="20"/>
                <w:lang w:val="en-GB"/>
              </w:rPr>
              <w:t>Measurable indicator</w:t>
            </w:r>
            <w:r w:rsidRPr="008F6C18">
              <w:rPr>
                <w:b/>
                <w:sz w:val="20"/>
                <w:szCs w:val="20"/>
                <w:lang w:val="en-GB"/>
              </w:rPr>
              <w:t>:</w:t>
            </w:r>
            <w:r w:rsidRPr="008F6C18">
              <w:rPr>
                <w:sz w:val="20"/>
                <w:szCs w:val="20"/>
                <w:lang w:val="en-GB"/>
              </w:rPr>
              <w:t xml:space="preserve"> number of cases with improved salaries/number of employees required the improvement (in 2022-23 there are no such cases). This reflects the fact that the employees are not sufficiently aware of such possibility. Therefore, we will continue this activity in order to achieve </w:t>
            </w:r>
            <w:r w:rsidR="0074017F" w:rsidRPr="008F6C18">
              <w:rPr>
                <w:sz w:val="20"/>
                <w:szCs w:val="20"/>
                <w:lang w:val="en-GB"/>
              </w:rPr>
              <w:t>realistic results</w:t>
            </w:r>
            <w:r w:rsidRPr="008F6C18">
              <w:rPr>
                <w:sz w:val="20"/>
                <w:szCs w:val="20"/>
                <w:lang w:val="en-GB"/>
              </w:rPr>
              <w:t xml:space="preserve">. Action 6 has </w:t>
            </w:r>
            <w:r w:rsidRPr="008F6C18">
              <w:rPr>
                <w:rStyle w:val="Siln"/>
                <w:b w:val="0"/>
                <w:sz w:val="20"/>
                <w:szCs w:val="20"/>
                <w:lang w:val="en-GB"/>
              </w:rPr>
              <w:t>high priority for</w:t>
            </w:r>
            <w:r w:rsidRPr="008F6C18">
              <w:rPr>
                <w:rStyle w:val="Siln"/>
                <w:sz w:val="20"/>
                <w:szCs w:val="20"/>
                <w:lang w:val="en-GB"/>
              </w:rPr>
              <w:t xml:space="preserve"> </w:t>
            </w:r>
            <w:r w:rsidRPr="008F6C18">
              <w:rPr>
                <w:sz w:val="20"/>
                <w:szCs w:val="20"/>
                <w:lang w:val="en-GB"/>
              </w:rPr>
              <w:t>HRS4R, average priority for institutional strategy.</w:t>
            </w:r>
          </w:p>
          <w:p w14:paraId="4ED91A6E" w14:textId="77777777" w:rsidR="00C06EAE" w:rsidRPr="008F6C18" w:rsidRDefault="00C06EAE" w:rsidP="00635D9B">
            <w:pPr>
              <w:pStyle w:val="TableParagraph"/>
              <w:spacing w:line="195" w:lineRule="exact"/>
              <w:ind w:left="109"/>
              <w:rPr>
                <w:sz w:val="20"/>
                <w:szCs w:val="20"/>
                <w:lang w:val="en-GB"/>
              </w:rPr>
            </w:pPr>
            <w:r w:rsidRPr="008F6C18">
              <w:rPr>
                <w:sz w:val="20"/>
                <w:szCs w:val="20"/>
                <w:lang w:val="en-GB"/>
              </w:rPr>
              <w:t xml:space="preserve">    </w:t>
            </w:r>
          </w:p>
          <w:p w14:paraId="79D7C566" w14:textId="77777777" w:rsidR="00C06EAE" w:rsidRPr="005602C5" w:rsidRDefault="00C06EAE" w:rsidP="00635D9B">
            <w:pPr>
              <w:pStyle w:val="TableParagraph"/>
              <w:spacing w:line="195" w:lineRule="exact"/>
              <w:ind w:left="109"/>
              <w:rPr>
                <w:rStyle w:val="Siln"/>
                <w:color w:val="FF0000"/>
                <w:sz w:val="20"/>
                <w:szCs w:val="20"/>
                <w:lang w:val="en-GB"/>
              </w:rPr>
            </w:pPr>
            <w:r w:rsidRPr="008F6C18">
              <w:rPr>
                <w:sz w:val="20"/>
                <w:szCs w:val="20"/>
                <w:lang w:val="en-GB"/>
              </w:rPr>
              <w:t xml:space="preserve">    </w:t>
            </w:r>
            <w:r w:rsidRPr="005602C5">
              <w:rPr>
                <w:color w:val="FF0000"/>
                <w:sz w:val="20"/>
                <w:szCs w:val="20"/>
                <w:lang w:val="en-GB"/>
              </w:rPr>
              <w:t>The activity will be continued in order to improve the self-confidence of our employees to properly check their position</w:t>
            </w:r>
            <w:r w:rsidR="0074017F" w:rsidRPr="005602C5">
              <w:rPr>
                <w:color w:val="FF0000"/>
                <w:sz w:val="20"/>
                <w:szCs w:val="20"/>
                <w:lang w:val="en-GB"/>
              </w:rPr>
              <w:t>s</w:t>
            </w:r>
            <w:r w:rsidRPr="005602C5">
              <w:rPr>
                <w:color w:val="FF0000"/>
                <w:sz w:val="20"/>
                <w:szCs w:val="20"/>
                <w:lang w:val="en-GB"/>
              </w:rPr>
              <w:t xml:space="preserve"> in the Institute</w:t>
            </w:r>
            <w:r w:rsidR="0074017F" w:rsidRPr="005602C5">
              <w:rPr>
                <w:color w:val="FF0000"/>
                <w:sz w:val="20"/>
                <w:szCs w:val="20"/>
                <w:lang w:val="en-GB"/>
              </w:rPr>
              <w:t xml:space="preserve"> and require improvement</w:t>
            </w:r>
            <w:r w:rsidRPr="005602C5">
              <w:rPr>
                <w:rStyle w:val="Siln"/>
                <w:color w:val="FF0000"/>
                <w:sz w:val="20"/>
                <w:szCs w:val="20"/>
                <w:lang w:val="en-GB"/>
              </w:rPr>
              <w:t>. </w:t>
            </w:r>
            <w:r w:rsidR="0074017F" w:rsidRPr="005602C5">
              <w:rPr>
                <w:rStyle w:val="Siln"/>
                <w:b w:val="0"/>
                <w:color w:val="FF0000"/>
                <w:sz w:val="20"/>
                <w:szCs w:val="20"/>
                <w:lang w:val="en-GB"/>
              </w:rPr>
              <w:t xml:space="preserve">Some </w:t>
            </w:r>
            <w:r w:rsidR="008F6C18" w:rsidRPr="005602C5">
              <w:rPr>
                <w:rStyle w:val="Siln"/>
                <w:b w:val="0"/>
                <w:color w:val="FF0000"/>
                <w:sz w:val="20"/>
                <w:szCs w:val="20"/>
                <w:lang w:val="en-GB"/>
              </w:rPr>
              <w:t xml:space="preserve">selected </w:t>
            </w:r>
            <w:r w:rsidR="0074017F" w:rsidRPr="005602C5">
              <w:rPr>
                <w:rStyle w:val="Siln"/>
                <w:b w:val="0"/>
                <w:color w:val="FF0000"/>
                <w:sz w:val="20"/>
                <w:szCs w:val="20"/>
                <w:lang w:val="en-GB"/>
              </w:rPr>
              <w:t xml:space="preserve">employees </w:t>
            </w:r>
            <w:r w:rsidR="008F6C18" w:rsidRPr="005602C5">
              <w:rPr>
                <w:rStyle w:val="Siln"/>
                <w:b w:val="0"/>
                <w:color w:val="FF0000"/>
                <w:sz w:val="20"/>
                <w:szCs w:val="20"/>
                <w:lang w:val="en-GB"/>
              </w:rPr>
              <w:t>will</w:t>
            </w:r>
            <w:r w:rsidR="0074017F" w:rsidRPr="005602C5">
              <w:rPr>
                <w:rStyle w:val="Siln"/>
                <w:b w:val="0"/>
                <w:color w:val="FF0000"/>
                <w:sz w:val="20"/>
                <w:szCs w:val="20"/>
                <w:lang w:val="en-GB"/>
              </w:rPr>
              <w:t xml:space="preserve"> </w:t>
            </w:r>
            <w:r w:rsidR="00263C6A" w:rsidRPr="005602C5">
              <w:rPr>
                <w:rStyle w:val="Siln"/>
                <w:b w:val="0"/>
                <w:color w:val="FF0000"/>
                <w:sz w:val="20"/>
                <w:szCs w:val="20"/>
                <w:lang w:val="en-GB"/>
              </w:rPr>
              <w:t xml:space="preserve">be invited to </w:t>
            </w:r>
            <w:r w:rsidR="0074017F" w:rsidRPr="005602C5">
              <w:rPr>
                <w:rStyle w:val="Siln"/>
                <w:b w:val="0"/>
                <w:color w:val="FF0000"/>
                <w:sz w:val="20"/>
                <w:szCs w:val="20"/>
                <w:lang w:val="en-GB"/>
              </w:rPr>
              <w:t>the on-site attestation</w:t>
            </w:r>
            <w:r w:rsidR="008F6C18" w:rsidRPr="005602C5">
              <w:rPr>
                <w:rStyle w:val="Siln"/>
                <w:b w:val="0"/>
                <w:color w:val="FF0000"/>
                <w:sz w:val="20"/>
                <w:szCs w:val="20"/>
                <w:lang w:val="en-GB"/>
              </w:rPr>
              <w:t xml:space="preserve"> together with their leaders</w:t>
            </w:r>
            <w:r w:rsidR="0074017F" w:rsidRPr="005602C5">
              <w:rPr>
                <w:rStyle w:val="Siln"/>
                <w:b w:val="0"/>
                <w:color w:val="FF0000"/>
                <w:sz w:val="20"/>
                <w:szCs w:val="20"/>
                <w:lang w:val="en-GB"/>
              </w:rPr>
              <w:t xml:space="preserve"> and their </w:t>
            </w:r>
            <w:r w:rsidR="00263C6A" w:rsidRPr="005602C5">
              <w:rPr>
                <w:rStyle w:val="Siln"/>
                <w:b w:val="0"/>
                <w:color w:val="FF0000"/>
                <w:sz w:val="20"/>
                <w:szCs w:val="20"/>
                <w:lang w:val="en-GB"/>
              </w:rPr>
              <w:t>possible position improvements will be considered in detail.</w:t>
            </w:r>
            <w:r w:rsidR="008F6C18" w:rsidRPr="005602C5">
              <w:rPr>
                <w:rStyle w:val="Siln"/>
                <w:b w:val="0"/>
                <w:color w:val="FF0000"/>
                <w:sz w:val="20"/>
                <w:szCs w:val="20"/>
                <w:lang w:val="en-GB"/>
              </w:rPr>
              <w:t xml:space="preserve"> Increased involvement of young scientists into career rules will be stimulated. </w:t>
            </w:r>
          </w:p>
          <w:p w14:paraId="65BCD948" w14:textId="77777777" w:rsidR="00C06EAE" w:rsidRPr="008F6C18" w:rsidRDefault="00C06EAE" w:rsidP="00635D9B">
            <w:pPr>
              <w:pStyle w:val="TableParagraph"/>
              <w:spacing w:line="195" w:lineRule="exact"/>
              <w:ind w:left="109"/>
              <w:rPr>
                <w:rStyle w:val="Siln"/>
                <w:lang w:val="en-GB"/>
              </w:rPr>
            </w:pPr>
          </w:p>
          <w:p w14:paraId="18E8897B" w14:textId="77777777" w:rsidR="00C06EAE" w:rsidRPr="008F6C18" w:rsidRDefault="00C06EAE" w:rsidP="00635D9B">
            <w:pPr>
              <w:pStyle w:val="TableParagraph"/>
              <w:spacing w:line="195" w:lineRule="exact"/>
              <w:ind w:left="109"/>
              <w:rPr>
                <w:sz w:val="18"/>
                <w:lang w:val="en-GB"/>
              </w:rPr>
            </w:pPr>
          </w:p>
        </w:tc>
      </w:tr>
    </w:tbl>
    <w:p w14:paraId="0B73D00A" w14:textId="77777777" w:rsidR="00F056A6" w:rsidRPr="008F6C18" w:rsidRDefault="00F056A6" w:rsidP="00635D9B">
      <w:pPr>
        <w:spacing w:line="195" w:lineRule="exact"/>
        <w:rPr>
          <w:sz w:val="18"/>
          <w:lang w:val="en-GB"/>
        </w:rPr>
        <w:sectPr w:rsidR="00F056A6" w:rsidRPr="008F6C18">
          <w:pgSz w:w="16840" w:h="11910" w:orient="landscape"/>
          <w:pgMar w:top="1020" w:right="280" w:bottom="600" w:left="440" w:header="0" w:footer="420" w:gutter="0"/>
          <w:cols w:space="708"/>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
        <w:gridCol w:w="3528"/>
        <w:gridCol w:w="1844"/>
        <w:gridCol w:w="1416"/>
        <w:gridCol w:w="1135"/>
        <w:gridCol w:w="1843"/>
        <w:gridCol w:w="1444"/>
        <w:gridCol w:w="4365"/>
      </w:tblGrid>
      <w:tr w:rsidR="00C06EAE" w:rsidRPr="008F6C18" w14:paraId="3E6CEF4A" w14:textId="77777777">
        <w:trPr>
          <w:trHeight w:val="7184"/>
        </w:trPr>
        <w:tc>
          <w:tcPr>
            <w:tcW w:w="125" w:type="dxa"/>
            <w:tcBorders>
              <w:bottom w:val="single" w:sz="8" w:space="0" w:color="0000DC"/>
              <w:right w:val="nil"/>
            </w:tcBorders>
          </w:tcPr>
          <w:p w14:paraId="7500BD30" w14:textId="77777777" w:rsidR="00C06EAE" w:rsidRPr="008F6C18" w:rsidRDefault="00C06EAE" w:rsidP="00635D9B">
            <w:pPr>
              <w:pStyle w:val="TableParagraph"/>
              <w:ind w:left="0"/>
              <w:rPr>
                <w:sz w:val="16"/>
                <w:lang w:val="en-GB"/>
              </w:rPr>
            </w:pPr>
          </w:p>
        </w:tc>
        <w:tc>
          <w:tcPr>
            <w:tcW w:w="3528" w:type="dxa"/>
            <w:vMerge w:val="restart"/>
            <w:tcBorders>
              <w:left w:val="nil"/>
            </w:tcBorders>
          </w:tcPr>
          <w:p w14:paraId="6C6C16CB" w14:textId="77777777" w:rsidR="00C06EAE" w:rsidRDefault="00C06EAE" w:rsidP="00635D9B">
            <w:pPr>
              <w:pStyle w:val="TableParagraph"/>
              <w:ind w:left="-13" w:right="106"/>
              <w:rPr>
                <w:i/>
                <w:sz w:val="18"/>
                <w:lang w:val="en-GB"/>
              </w:rPr>
            </w:pPr>
            <w:r w:rsidRPr="008F6C18">
              <w:rPr>
                <w:lang w:val="en-GB"/>
              </w:rPr>
              <w:t>7. Social equality in gender, age, education, and citizenship via the social fund.</w:t>
            </w:r>
            <w:r w:rsidRPr="008F6C18">
              <w:rPr>
                <w:b/>
                <w:bCs/>
                <w:lang w:val="en-GB"/>
              </w:rPr>
              <w:br/>
            </w:r>
          </w:p>
          <w:p w14:paraId="3866C510" w14:textId="4E9ECCB5" w:rsidR="00036224" w:rsidRPr="008F6C18" w:rsidRDefault="00036224" w:rsidP="00036224">
            <w:pPr>
              <w:pStyle w:val="TableParagraph"/>
              <w:ind w:left="0" w:right="106"/>
              <w:rPr>
                <w:i/>
                <w:sz w:val="18"/>
                <w:lang w:val="en-GB"/>
              </w:rPr>
            </w:pPr>
          </w:p>
        </w:tc>
        <w:tc>
          <w:tcPr>
            <w:tcW w:w="1844" w:type="dxa"/>
            <w:vMerge w:val="restart"/>
          </w:tcPr>
          <w:p w14:paraId="59A2BC92" w14:textId="77777777" w:rsidR="00C06EAE" w:rsidRPr="008F6C18" w:rsidRDefault="00C06EAE" w:rsidP="00635D9B">
            <w:pPr>
              <w:pStyle w:val="TableParagraph"/>
              <w:ind w:left="0"/>
              <w:rPr>
                <w:sz w:val="16"/>
                <w:lang w:val="en-GB"/>
              </w:rPr>
            </w:pPr>
            <w:r w:rsidRPr="008F6C18">
              <w:rPr>
                <w:lang w:val="en-GB"/>
              </w:rPr>
              <w:t>10, 19, 20, 27</w:t>
            </w:r>
            <w:r w:rsidRPr="008F6C18">
              <w:rPr>
                <w:b/>
                <w:bCs/>
                <w:lang w:val="en-GB"/>
              </w:rPr>
              <w:br/>
            </w:r>
          </w:p>
        </w:tc>
        <w:tc>
          <w:tcPr>
            <w:tcW w:w="1416" w:type="dxa"/>
            <w:vMerge w:val="restart"/>
          </w:tcPr>
          <w:p w14:paraId="53290B00" w14:textId="77777777" w:rsidR="00C06EAE" w:rsidRPr="008F6C18" w:rsidRDefault="00C06EAE" w:rsidP="00635D9B">
            <w:pPr>
              <w:pStyle w:val="TableParagraph"/>
              <w:ind w:left="0"/>
              <w:rPr>
                <w:sz w:val="16"/>
                <w:lang w:val="en-GB"/>
              </w:rPr>
            </w:pPr>
            <w:r w:rsidRPr="008F6C18">
              <w:rPr>
                <w:lang w:val="en-GB"/>
              </w:rPr>
              <w:t>We will eliminate gender imbalance; we will support equality of age, citizenship, social categories, etc. From this view, we will use the support from the social fund working on solidarity level. Cha</w:t>
            </w:r>
            <w:r w:rsidR="00B017D9">
              <w:rPr>
                <w:lang w:val="en-GB"/>
              </w:rPr>
              <w:t>n</w:t>
            </w:r>
            <w:r w:rsidRPr="008F6C18">
              <w:rPr>
                <w:lang w:val="en-GB"/>
              </w:rPr>
              <w:t>ges will be introduced gradually; we will inform about them at the last quarter of the year.</w:t>
            </w:r>
            <w:r w:rsidRPr="008F6C18">
              <w:rPr>
                <w:b/>
                <w:bCs/>
                <w:lang w:val="en-GB"/>
              </w:rPr>
              <w:br/>
            </w:r>
          </w:p>
        </w:tc>
        <w:tc>
          <w:tcPr>
            <w:tcW w:w="1135" w:type="dxa"/>
            <w:vMerge w:val="restart"/>
          </w:tcPr>
          <w:p w14:paraId="6897D04C" w14:textId="77777777" w:rsidR="00C06EAE" w:rsidRPr="008F6C18" w:rsidRDefault="00C06EAE" w:rsidP="00635D9B">
            <w:pPr>
              <w:pStyle w:val="TableParagraph"/>
              <w:spacing w:line="198" w:lineRule="exact"/>
              <w:rPr>
                <w:i/>
                <w:sz w:val="18"/>
                <w:lang w:val="en-GB"/>
              </w:rPr>
            </w:pPr>
            <w:r w:rsidRPr="008F6C18">
              <w:rPr>
                <w:lang w:val="en-GB"/>
              </w:rPr>
              <w:t>HR Award Steering Commit</w:t>
            </w:r>
            <w:r w:rsidR="00B017D9">
              <w:rPr>
                <w:lang w:val="en-GB"/>
              </w:rPr>
              <w:t>t</w:t>
            </w:r>
            <w:r w:rsidRPr="008F6C18">
              <w:rPr>
                <w:lang w:val="en-GB"/>
              </w:rPr>
              <w:t>ee</w:t>
            </w:r>
          </w:p>
        </w:tc>
        <w:tc>
          <w:tcPr>
            <w:tcW w:w="1843" w:type="dxa"/>
            <w:vMerge w:val="restart"/>
          </w:tcPr>
          <w:p w14:paraId="231ED086" w14:textId="77777777" w:rsidR="00C06EAE" w:rsidRPr="008F6C18" w:rsidRDefault="00C06EAE" w:rsidP="00635D9B">
            <w:pPr>
              <w:pStyle w:val="TableParagraph"/>
              <w:tabs>
                <w:tab w:val="left" w:pos="291"/>
              </w:tabs>
              <w:ind w:right="192"/>
              <w:rPr>
                <w:i/>
                <w:color w:val="FF0000"/>
                <w:sz w:val="20"/>
                <w:szCs w:val="20"/>
                <w:lang w:val="en-GB"/>
              </w:rPr>
            </w:pPr>
            <w:r w:rsidRPr="008F6C18">
              <w:rPr>
                <w:sz w:val="20"/>
                <w:szCs w:val="20"/>
                <w:lang w:val="en-GB"/>
              </w:rPr>
              <w:t xml:space="preserve">Principles of equality are well implemented at the institute, but new benefits from the social funds will be established. For example, 3 days of sick days have been provided to employees. The kid's corner is working and our plan is to support social activity that will be available for all R1-R4 categories in 2021-2024. We will also apply to the CAS for a certificate called Emeritus employee; thus, we are going to support seniority. Via such activity, retired scientists have access to the workplace and can attend the library, scientific meetings, etc. </w:t>
            </w:r>
            <w:r w:rsidRPr="008F6C18">
              <w:rPr>
                <w:rStyle w:val="Siln"/>
                <w:b w:val="0"/>
                <w:sz w:val="20"/>
                <w:szCs w:val="20"/>
                <w:lang w:val="en-GB"/>
              </w:rPr>
              <w:t>Measurable indicator</w:t>
            </w:r>
            <w:r w:rsidRPr="008F6C18">
              <w:rPr>
                <w:sz w:val="20"/>
                <w:szCs w:val="20"/>
                <w:lang w:val="en-GB"/>
              </w:rPr>
              <w:t>: number of employe</w:t>
            </w:r>
            <w:r w:rsidR="00B017D9">
              <w:rPr>
                <w:sz w:val="20"/>
                <w:szCs w:val="20"/>
                <w:lang w:val="en-GB"/>
              </w:rPr>
              <w:t>e</w:t>
            </w:r>
            <w:r w:rsidRPr="008F6C18">
              <w:rPr>
                <w:sz w:val="20"/>
                <w:szCs w:val="20"/>
                <w:lang w:val="en-GB"/>
              </w:rPr>
              <w:t>s with some benefit/total number of employe</w:t>
            </w:r>
            <w:r w:rsidR="00B017D9">
              <w:rPr>
                <w:sz w:val="20"/>
                <w:szCs w:val="20"/>
                <w:lang w:val="en-GB"/>
              </w:rPr>
              <w:t>e</w:t>
            </w:r>
            <w:r w:rsidRPr="008F6C18">
              <w:rPr>
                <w:sz w:val="20"/>
                <w:szCs w:val="20"/>
                <w:lang w:val="en-GB"/>
              </w:rPr>
              <w:t>s at given category (wom</w:t>
            </w:r>
            <w:r w:rsidR="00B017D9">
              <w:rPr>
                <w:sz w:val="20"/>
                <w:szCs w:val="20"/>
                <w:lang w:val="en-GB"/>
              </w:rPr>
              <w:t>en, various social categories, e</w:t>
            </w:r>
            <w:r w:rsidRPr="008F6C18">
              <w:rPr>
                <w:sz w:val="20"/>
                <w:szCs w:val="20"/>
                <w:lang w:val="en-GB"/>
              </w:rPr>
              <w:t>tc</w:t>
            </w:r>
            <w:r w:rsidR="00B017D9">
              <w:rPr>
                <w:sz w:val="20"/>
                <w:szCs w:val="20"/>
                <w:lang w:val="en-GB"/>
              </w:rPr>
              <w:t>.</w:t>
            </w:r>
            <w:r w:rsidRPr="008F6C18">
              <w:rPr>
                <w:sz w:val="20"/>
                <w:szCs w:val="20"/>
                <w:lang w:val="en-GB"/>
              </w:rPr>
              <w:t xml:space="preserve">). Action 7 has </w:t>
            </w:r>
            <w:r w:rsidRPr="008F6C18">
              <w:rPr>
                <w:rStyle w:val="Siln"/>
                <w:b w:val="0"/>
                <w:sz w:val="20"/>
                <w:szCs w:val="20"/>
                <w:lang w:val="en-GB"/>
              </w:rPr>
              <w:t>high priority</w:t>
            </w:r>
            <w:r w:rsidRPr="008F6C18">
              <w:rPr>
                <w:sz w:val="20"/>
                <w:szCs w:val="20"/>
                <w:lang w:val="en-GB"/>
              </w:rPr>
              <w:t xml:space="preserve"> for HRS4R.</w:t>
            </w:r>
          </w:p>
        </w:tc>
        <w:tc>
          <w:tcPr>
            <w:tcW w:w="1444" w:type="dxa"/>
            <w:vMerge w:val="restart"/>
            <w:shd w:val="clear" w:color="auto" w:fill="C5D9F0"/>
          </w:tcPr>
          <w:p w14:paraId="70326125" w14:textId="77777777" w:rsidR="00C06EAE" w:rsidRPr="008F6C18" w:rsidRDefault="00E72DD8" w:rsidP="00635D9B">
            <w:pPr>
              <w:pStyle w:val="TableParagraph"/>
              <w:spacing w:line="198" w:lineRule="exact"/>
              <w:ind w:left="106"/>
              <w:rPr>
                <w:b/>
                <w:i/>
                <w:sz w:val="18"/>
                <w:lang w:val="en-GB"/>
              </w:rPr>
            </w:pPr>
            <w:r w:rsidRPr="008F6C18">
              <w:rPr>
                <w:b/>
                <w:i/>
                <w:sz w:val="18"/>
                <w:lang w:val="en-GB"/>
              </w:rPr>
              <w:t>COMPLETED</w:t>
            </w:r>
          </w:p>
        </w:tc>
        <w:tc>
          <w:tcPr>
            <w:tcW w:w="4365" w:type="dxa"/>
            <w:vMerge w:val="restart"/>
            <w:shd w:val="clear" w:color="auto" w:fill="C5D9F0"/>
          </w:tcPr>
          <w:p w14:paraId="57C5B8AF" w14:textId="77777777" w:rsidR="008F5D2E" w:rsidRDefault="00C06EAE" w:rsidP="008F5D2E">
            <w:pPr>
              <w:pStyle w:val="TableParagraph"/>
              <w:ind w:left="108"/>
              <w:rPr>
                <w:sz w:val="18"/>
                <w:szCs w:val="18"/>
                <w:lang w:val="en-GB"/>
              </w:rPr>
            </w:pPr>
            <w:r w:rsidRPr="008F6C18">
              <w:rPr>
                <w:sz w:val="20"/>
                <w:szCs w:val="20"/>
                <w:lang w:val="en-GB"/>
              </w:rPr>
              <w:t xml:space="preserve">    </w:t>
            </w:r>
            <w:r w:rsidRPr="008F5D2E">
              <w:rPr>
                <w:sz w:val="18"/>
                <w:szCs w:val="18"/>
                <w:lang w:val="en-GB"/>
              </w:rPr>
              <w:t xml:space="preserve">We have performed important steps to the elimination of the gender imbalance and to achieve equality of employees with different age, citizenship, social categories, etc. </w:t>
            </w:r>
          </w:p>
          <w:p w14:paraId="574AEF4F" w14:textId="77777777" w:rsidR="008F5D2E" w:rsidRDefault="008F5D2E" w:rsidP="008F5D2E">
            <w:pPr>
              <w:pStyle w:val="TableParagraph"/>
              <w:ind w:left="108"/>
              <w:rPr>
                <w:sz w:val="18"/>
                <w:szCs w:val="18"/>
                <w:lang w:val="en-GB"/>
              </w:rPr>
            </w:pPr>
            <w:r>
              <w:rPr>
                <w:sz w:val="18"/>
                <w:szCs w:val="18"/>
                <w:lang w:val="en-GB"/>
              </w:rPr>
              <w:t xml:space="preserve">     </w:t>
            </w:r>
            <w:r w:rsidR="00C06EAE" w:rsidRPr="008F5D2E">
              <w:rPr>
                <w:sz w:val="18"/>
                <w:szCs w:val="18"/>
                <w:lang w:val="en-GB"/>
              </w:rPr>
              <w:t>First of all, we have elaborated "Gender Equality Plan" (see</w:t>
            </w:r>
            <w:r w:rsidR="00B50DDE" w:rsidRPr="008F5D2E">
              <w:rPr>
                <w:sz w:val="18"/>
                <w:szCs w:val="18"/>
                <w:lang w:val="en-GB"/>
              </w:rPr>
              <w:t xml:space="preserve"> Sub-Action</w:t>
            </w:r>
            <w:r w:rsidR="00C06EAE" w:rsidRPr="008F5D2E">
              <w:rPr>
                <w:sz w:val="18"/>
                <w:szCs w:val="18"/>
                <w:lang w:val="en-GB"/>
              </w:rPr>
              <w:t xml:space="preserve"> 7.1</w:t>
            </w:r>
            <w:r w:rsidR="00B50DDE" w:rsidRPr="008F5D2E">
              <w:rPr>
                <w:sz w:val="18"/>
                <w:szCs w:val="18"/>
                <w:lang w:val="en-GB"/>
              </w:rPr>
              <w:t>, https://www.ibp.cz/en/about-ibp/hr-award/implementation-phase/actions</w:t>
            </w:r>
            <w:r w:rsidR="00C06EAE" w:rsidRPr="008F5D2E">
              <w:rPr>
                <w:sz w:val="18"/>
                <w:szCs w:val="18"/>
                <w:lang w:val="en-GB"/>
              </w:rPr>
              <w:t xml:space="preserve">) with a number of </w:t>
            </w:r>
            <w:r w:rsidR="00B50DDE" w:rsidRPr="008F5D2E">
              <w:rPr>
                <w:sz w:val="18"/>
                <w:szCs w:val="18"/>
                <w:lang w:val="en-GB"/>
              </w:rPr>
              <w:t>activites</w:t>
            </w:r>
            <w:r w:rsidR="00C06EAE" w:rsidRPr="008F5D2E">
              <w:rPr>
                <w:sz w:val="18"/>
                <w:szCs w:val="18"/>
                <w:lang w:val="en-GB"/>
              </w:rPr>
              <w:t xml:space="preserve"> and already in 2022 a very successful lecture of Mgr. P. Špondrova on "Gender in Leade</w:t>
            </w:r>
            <w:r w:rsidR="00B017D9" w:rsidRPr="008F5D2E">
              <w:rPr>
                <w:sz w:val="18"/>
                <w:szCs w:val="18"/>
                <w:lang w:val="en-GB"/>
              </w:rPr>
              <w:t>r</w:t>
            </w:r>
            <w:r w:rsidR="00C06EAE" w:rsidRPr="008F5D2E">
              <w:rPr>
                <w:sz w:val="18"/>
                <w:szCs w:val="18"/>
                <w:lang w:val="en-GB"/>
              </w:rPr>
              <w:t>ship" was realized. The lecture continued in 2023 again by Mgr. P. Špondrová on "Equality between men and women". This course was available for all categories of employees. The course was focused to gender stereotyp</w:t>
            </w:r>
            <w:r w:rsidR="00B017D9" w:rsidRPr="008F5D2E">
              <w:rPr>
                <w:sz w:val="18"/>
                <w:szCs w:val="18"/>
                <w:lang w:val="en-GB"/>
              </w:rPr>
              <w:t>e</w:t>
            </w:r>
            <w:r w:rsidR="00C06EAE" w:rsidRPr="008F5D2E">
              <w:rPr>
                <w:sz w:val="18"/>
                <w:szCs w:val="18"/>
                <w:lang w:val="en-GB"/>
              </w:rPr>
              <w:t>s, their negative influence on women and men. Some potentially discriminate cases were discussed. The "Anti-discrimination law" has been discusses and some principles were explained. We will continue this activity in the</w:t>
            </w:r>
            <w:r w:rsidR="00981C9A" w:rsidRPr="008F5D2E">
              <w:rPr>
                <w:sz w:val="18"/>
                <w:szCs w:val="18"/>
                <w:lang w:val="en-GB"/>
              </w:rPr>
              <w:t xml:space="preserve"> </w:t>
            </w:r>
            <w:r w:rsidR="00C06EAE" w:rsidRPr="008F5D2E">
              <w:rPr>
                <w:sz w:val="18"/>
                <w:szCs w:val="18"/>
                <w:lang w:val="en-GB"/>
              </w:rPr>
              <w:t>frame o</w:t>
            </w:r>
            <w:r w:rsidR="00B50DDE" w:rsidRPr="008F5D2E">
              <w:rPr>
                <w:sz w:val="18"/>
                <w:szCs w:val="18"/>
                <w:lang w:val="en-GB"/>
              </w:rPr>
              <w:t>f the</w:t>
            </w:r>
            <w:r w:rsidR="00981C9A" w:rsidRPr="008F5D2E">
              <w:rPr>
                <w:sz w:val="18"/>
                <w:szCs w:val="18"/>
                <w:lang w:val="en-GB"/>
              </w:rPr>
              <w:t xml:space="preserve"> new Action</w:t>
            </w:r>
            <w:r w:rsidR="00B50DDE" w:rsidRPr="008F5D2E">
              <w:rPr>
                <w:sz w:val="18"/>
                <w:szCs w:val="18"/>
                <w:lang w:val="en-GB"/>
              </w:rPr>
              <w:t xml:space="preserve"> of the Revised Action Plan 2024-2026</w:t>
            </w:r>
            <w:r w:rsidR="00981C9A" w:rsidRPr="008F5D2E">
              <w:rPr>
                <w:sz w:val="18"/>
                <w:szCs w:val="18"/>
                <w:lang w:val="en-GB"/>
              </w:rPr>
              <w:t xml:space="preserve"> on gender issues (see New Actions</w:t>
            </w:r>
            <w:r w:rsidR="00B50DDE" w:rsidRPr="008F5D2E">
              <w:rPr>
                <w:sz w:val="18"/>
                <w:szCs w:val="18"/>
                <w:lang w:val="en-GB"/>
              </w:rPr>
              <w:t xml:space="preserve"> in this Interim Review</w:t>
            </w:r>
            <w:r w:rsidR="00981C9A" w:rsidRPr="008F5D2E">
              <w:rPr>
                <w:sz w:val="18"/>
                <w:szCs w:val="18"/>
                <w:lang w:val="en-GB"/>
              </w:rPr>
              <w:t>).</w:t>
            </w:r>
            <w:r w:rsidR="00C06EAE" w:rsidRPr="008F5D2E">
              <w:rPr>
                <w:sz w:val="18"/>
                <w:szCs w:val="18"/>
                <w:lang w:val="en-GB"/>
              </w:rPr>
              <w:br/>
              <w:t xml:space="preserve">     In addition, we established the "Senior club" and organized "Meeting of senior employees with yo</w:t>
            </w:r>
            <w:r w:rsidRPr="008F5D2E">
              <w:rPr>
                <w:sz w:val="18"/>
                <w:szCs w:val="18"/>
                <w:lang w:val="en-GB"/>
              </w:rPr>
              <w:t>ung scientists" (</w:t>
            </w:r>
            <w:r w:rsidR="00B50DDE" w:rsidRPr="008F5D2E">
              <w:rPr>
                <w:sz w:val="18"/>
                <w:szCs w:val="18"/>
                <w:lang w:val="en-GB"/>
              </w:rPr>
              <w:t xml:space="preserve">Sub-Action </w:t>
            </w:r>
            <w:r w:rsidR="00C06EAE" w:rsidRPr="008F5D2E">
              <w:rPr>
                <w:sz w:val="18"/>
                <w:szCs w:val="18"/>
                <w:lang w:val="en-GB"/>
              </w:rPr>
              <w:t>7.6). Another meeting is planned to the end of 2023. Several medals and other forms of prizes have been awarded to employees of the Institute (</w:t>
            </w:r>
            <w:r w:rsidR="00B50DDE" w:rsidRPr="008F5D2E">
              <w:rPr>
                <w:sz w:val="18"/>
                <w:szCs w:val="18"/>
                <w:lang w:val="en-GB"/>
              </w:rPr>
              <w:t xml:space="preserve">Sub-Actions </w:t>
            </w:r>
            <w:r w:rsidR="00C06EAE" w:rsidRPr="008F5D2E">
              <w:rPr>
                <w:sz w:val="18"/>
                <w:szCs w:val="18"/>
                <w:lang w:val="en-GB"/>
              </w:rPr>
              <w:t xml:space="preserve">7.2-7.4). </w:t>
            </w:r>
            <w:r w:rsidR="00C06EAE" w:rsidRPr="008F5D2E">
              <w:rPr>
                <w:sz w:val="18"/>
                <w:szCs w:val="18"/>
                <w:lang w:val="en-GB"/>
              </w:rPr>
              <w:br/>
              <w:t xml:space="preserve">     We have also applied to the Czech Academy of Sciences for the certificate called Emeritus employee for our employees (see </w:t>
            </w:r>
            <w:r w:rsidR="00B50DDE" w:rsidRPr="008F5D2E">
              <w:rPr>
                <w:sz w:val="18"/>
                <w:szCs w:val="18"/>
                <w:lang w:val="en-GB"/>
              </w:rPr>
              <w:t xml:space="preserve">Sub-Actions </w:t>
            </w:r>
            <w:r w:rsidR="00C06EAE" w:rsidRPr="008F5D2E">
              <w:rPr>
                <w:sz w:val="18"/>
                <w:szCs w:val="18"/>
                <w:lang w:val="en-GB"/>
              </w:rPr>
              <w:t xml:space="preserve">7.2 and 7.7); thus, we supported seniority. Via such activity, retired scientists have access to the workplace and can attend the library, scientific meetings, etc.  </w:t>
            </w:r>
          </w:p>
          <w:p w14:paraId="70CB8C74" w14:textId="77777777" w:rsidR="008F5D2E" w:rsidRDefault="008F5D2E" w:rsidP="008F5D2E">
            <w:pPr>
              <w:pStyle w:val="TableParagraph"/>
              <w:ind w:left="108"/>
              <w:rPr>
                <w:sz w:val="18"/>
                <w:szCs w:val="18"/>
                <w:lang w:val="en-GB"/>
              </w:rPr>
            </w:pPr>
            <w:r>
              <w:rPr>
                <w:sz w:val="18"/>
                <w:szCs w:val="18"/>
                <w:lang w:val="en-GB"/>
              </w:rPr>
              <w:t xml:space="preserve">     </w:t>
            </w:r>
            <w:r w:rsidR="00C06EAE" w:rsidRPr="008F5D2E">
              <w:rPr>
                <w:sz w:val="18"/>
                <w:szCs w:val="18"/>
                <w:lang w:val="en-GB"/>
              </w:rPr>
              <w:t xml:space="preserve">Principles of equality have been improved and new benefits were established (using also social fund). Our plan is to support social activity that will be available for all R1-R4 </w:t>
            </w:r>
            <w:r w:rsidR="00E72DD8" w:rsidRPr="008F5D2E">
              <w:rPr>
                <w:sz w:val="18"/>
                <w:szCs w:val="18"/>
                <w:lang w:val="en-GB"/>
              </w:rPr>
              <w:t>c</w:t>
            </w:r>
            <w:r w:rsidR="00C06EAE" w:rsidRPr="008F5D2E">
              <w:rPr>
                <w:sz w:val="18"/>
                <w:szCs w:val="18"/>
                <w:lang w:val="en-GB"/>
              </w:rPr>
              <w:t>ategories. </w:t>
            </w:r>
          </w:p>
          <w:p w14:paraId="4BD8276A" w14:textId="3812FFD0" w:rsidR="00E72DD8" w:rsidRPr="008F5D2E" w:rsidRDefault="008F5D2E" w:rsidP="008F5D2E">
            <w:pPr>
              <w:pStyle w:val="TableParagraph"/>
              <w:ind w:left="108"/>
              <w:rPr>
                <w:sz w:val="18"/>
                <w:szCs w:val="18"/>
                <w:lang w:val="en-GB"/>
              </w:rPr>
            </w:pPr>
            <w:r>
              <w:rPr>
                <w:sz w:val="18"/>
                <w:szCs w:val="18"/>
                <w:lang w:val="en-GB"/>
              </w:rPr>
              <w:t xml:space="preserve">     </w:t>
            </w:r>
            <w:r w:rsidR="00C06EAE" w:rsidRPr="008F5D2E">
              <w:rPr>
                <w:rStyle w:val="Siln"/>
                <w:b w:val="0"/>
                <w:sz w:val="18"/>
                <w:szCs w:val="18"/>
                <w:lang w:val="en-GB"/>
              </w:rPr>
              <w:t>Measurable indicator</w:t>
            </w:r>
            <w:r w:rsidR="00C06EAE" w:rsidRPr="008F5D2E">
              <w:rPr>
                <w:sz w:val="18"/>
                <w:szCs w:val="18"/>
                <w:lang w:val="en-GB"/>
              </w:rPr>
              <w:t>: number of employ</w:t>
            </w:r>
            <w:r w:rsidR="00B017D9" w:rsidRPr="008F5D2E">
              <w:rPr>
                <w:sz w:val="18"/>
                <w:szCs w:val="18"/>
                <w:lang w:val="en-GB"/>
              </w:rPr>
              <w:t>e</w:t>
            </w:r>
            <w:r w:rsidR="00C06EAE" w:rsidRPr="008F5D2E">
              <w:rPr>
                <w:sz w:val="18"/>
                <w:szCs w:val="18"/>
                <w:lang w:val="en-GB"/>
              </w:rPr>
              <w:t>es with some benefit/total number of employ</w:t>
            </w:r>
            <w:r w:rsidR="00B017D9" w:rsidRPr="008F5D2E">
              <w:rPr>
                <w:sz w:val="18"/>
                <w:szCs w:val="18"/>
                <w:lang w:val="en-GB"/>
              </w:rPr>
              <w:t>e</w:t>
            </w:r>
            <w:r w:rsidR="00C06EAE" w:rsidRPr="008F5D2E">
              <w:rPr>
                <w:sz w:val="18"/>
                <w:szCs w:val="18"/>
                <w:lang w:val="en-GB"/>
              </w:rPr>
              <w:t xml:space="preserve">es at given category (women, various social categories, </w:t>
            </w:r>
            <w:r w:rsidR="00B017D9" w:rsidRPr="008F5D2E">
              <w:rPr>
                <w:sz w:val="18"/>
                <w:szCs w:val="18"/>
                <w:lang w:val="en-GB"/>
              </w:rPr>
              <w:t>e</w:t>
            </w:r>
            <w:r w:rsidR="00C06EAE" w:rsidRPr="008F5D2E">
              <w:rPr>
                <w:sz w:val="18"/>
                <w:szCs w:val="18"/>
                <w:lang w:val="en-GB"/>
              </w:rPr>
              <w:t>tc</w:t>
            </w:r>
            <w:r w:rsidR="00B017D9" w:rsidRPr="008F5D2E">
              <w:rPr>
                <w:sz w:val="18"/>
                <w:szCs w:val="18"/>
                <w:lang w:val="en-GB"/>
              </w:rPr>
              <w:t>.</w:t>
            </w:r>
            <w:r w:rsidR="00C06EAE" w:rsidRPr="008F5D2E">
              <w:rPr>
                <w:sz w:val="18"/>
                <w:szCs w:val="18"/>
                <w:lang w:val="en-GB"/>
              </w:rPr>
              <w:t>). We estimate this percentage to achieve approximately 70%. Action 7 ha</w:t>
            </w:r>
            <w:r w:rsidR="00896D80" w:rsidRPr="008F5D2E">
              <w:rPr>
                <w:sz w:val="18"/>
                <w:szCs w:val="18"/>
                <w:lang w:val="en-GB"/>
              </w:rPr>
              <w:t>d</w:t>
            </w:r>
            <w:r w:rsidR="00C06EAE" w:rsidRPr="008F5D2E">
              <w:rPr>
                <w:sz w:val="18"/>
                <w:szCs w:val="18"/>
                <w:lang w:val="en-GB"/>
              </w:rPr>
              <w:t xml:space="preserve"> </w:t>
            </w:r>
            <w:r w:rsidR="00C06EAE" w:rsidRPr="008F5D2E">
              <w:rPr>
                <w:rStyle w:val="Siln"/>
                <w:b w:val="0"/>
                <w:sz w:val="18"/>
                <w:szCs w:val="18"/>
                <w:lang w:val="en-GB"/>
              </w:rPr>
              <w:t>high priority</w:t>
            </w:r>
            <w:r w:rsidR="00C06EAE" w:rsidRPr="008F5D2E">
              <w:rPr>
                <w:sz w:val="18"/>
                <w:szCs w:val="18"/>
                <w:lang w:val="en-GB"/>
              </w:rPr>
              <w:t xml:space="preserve"> for HRS4R</w:t>
            </w:r>
            <w:r w:rsidR="00E72DD8" w:rsidRPr="008F5D2E">
              <w:rPr>
                <w:sz w:val="18"/>
                <w:szCs w:val="18"/>
                <w:lang w:val="en-GB"/>
              </w:rPr>
              <w:t>. The Action is completed, however, the principles of social equality will be applied in future.</w:t>
            </w:r>
            <w:r w:rsidR="00896D80" w:rsidRPr="008F5D2E">
              <w:rPr>
                <w:sz w:val="18"/>
                <w:szCs w:val="18"/>
                <w:lang w:val="en-GB"/>
              </w:rPr>
              <w:t xml:space="preserve"> Gender issues will be considered separately</w:t>
            </w:r>
            <w:r w:rsidR="00036224">
              <w:rPr>
                <w:sz w:val="18"/>
                <w:szCs w:val="18"/>
                <w:lang w:val="en-GB"/>
              </w:rPr>
              <w:t xml:space="preserve"> in a new Action</w:t>
            </w:r>
            <w:r w:rsidR="00896D80" w:rsidRPr="008F5D2E">
              <w:rPr>
                <w:sz w:val="18"/>
                <w:szCs w:val="18"/>
                <w:lang w:val="en-GB"/>
              </w:rPr>
              <w:t>.</w:t>
            </w:r>
          </w:p>
        </w:tc>
      </w:tr>
      <w:tr w:rsidR="00F056A6" w:rsidRPr="008F6C18" w14:paraId="6B528DAE" w14:textId="77777777">
        <w:trPr>
          <w:trHeight w:val="1650"/>
        </w:trPr>
        <w:tc>
          <w:tcPr>
            <w:tcW w:w="125" w:type="dxa"/>
            <w:tcBorders>
              <w:top w:val="single" w:sz="8" w:space="0" w:color="0000DC"/>
              <w:right w:val="nil"/>
            </w:tcBorders>
          </w:tcPr>
          <w:p w14:paraId="7424C54B" w14:textId="77777777" w:rsidR="00F056A6" w:rsidRPr="008F6C18" w:rsidRDefault="00F056A6" w:rsidP="00635D9B">
            <w:pPr>
              <w:pStyle w:val="TableParagraph"/>
              <w:ind w:left="0"/>
              <w:rPr>
                <w:sz w:val="16"/>
                <w:lang w:val="en-GB"/>
              </w:rPr>
            </w:pPr>
          </w:p>
        </w:tc>
        <w:tc>
          <w:tcPr>
            <w:tcW w:w="3528" w:type="dxa"/>
            <w:vMerge/>
            <w:tcBorders>
              <w:top w:val="nil"/>
              <w:left w:val="nil"/>
            </w:tcBorders>
          </w:tcPr>
          <w:p w14:paraId="41B1BF2A" w14:textId="77777777" w:rsidR="00F056A6" w:rsidRPr="008F6C18" w:rsidRDefault="00F056A6" w:rsidP="00635D9B">
            <w:pPr>
              <w:rPr>
                <w:sz w:val="2"/>
                <w:szCs w:val="2"/>
                <w:lang w:val="en-GB"/>
              </w:rPr>
            </w:pPr>
          </w:p>
        </w:tc>
        <w:tc>
          <w:tcPr>
            <w:tcW w:w="1844" w:type="dxa"/>
            <w:vMerge/>
            <w:tcBorders>
              <w:top w:val="nil"/>
            </w:tcBorders>
          </w:tcPr>
          <w:p w14:paraId="5AFF7DE8" w14:textId="77777777" w:rsidR="00F056A6" w:rsidRPr="008F6C18" w:rsidRDefault="00F056A6" w:rsidP="00635D9B">
            <w:pPr>
              <w:rPr>
                <w:sz w:val="2"/>
                <w:szCs w:val="2"/>
                <w:lang w:val="en-GB"/>
              </w:rPr>
            </w:pPr>
          </w:p>
        </w:tc>
        <w:tc>
          <w:tcPr>
            <w:tcW w:w="1416" w:type="dxa"/>
            <w:vMerge/>
            <w:tcBorders>
              <w:top w:val="nil"/>
            </w:tcBorders>
          </w:tcPr>
          <w:p w14:paraId="168E0A58" w14:textId="77777777" w:rsidR="00F056A6" w:rsidRPr="008F6C18" w:rsidRDefault="00F056A6" w:rsidP="00635D9B">
            <w:pPr>
              <w:rPr>
                <w:sz w:val="2"/>
                <w:szCs w:val="2"/>
                <w:lang w:val="en-GB"/>
              </w:rPr>
            </w:pPr>
          </w:p>
        </w:tc>
        <w:tc>
          <w:tcPr>
            <w:tcW w:w="1135" w:type="dxa"/>
            <w:vMerge/>
            <w:tcBorders>
              <w:top w:val="nil"/>
            </w:tcBorders>
          </w:tcPr>
          <w:p w14:paraId="622F9C5F" w14:textId="77777777" w:rsidR="00F056A6" w:rsidRPr="008F6C18" w:rsidRDefault="00F056A6" w:rsidP="00635D9B">
            <w:pPr>
              <w:rPr>
                <w:sz w:val="2"/>
                <w:szCs w:val="2"/>
                <w:lang w:val="en-GB"/>
              </w:rPr>
            </w:pPr>
          </w:p>
        </w:tc>
        <w:tc>
          <w:tcPr>
            <w:tcW w:w="1843" w:type="dxa"/>
            <w:vMerge/>
            <w:tcBorders>
              <w:top w:val="nil"/>
            </w:tcBorders>
          </w:tcPr>
          <w:p w14:paraId="578ED083" w14:textId="77777777" w:rsidR="00F056A6" w:rsidRPr="008F6C18" w:rsidRDefault="00F056A6" w:rsidP="00635D9B">
            <w:pPr>
              <w:rPr>
                <w:sz w:val="2"/>
                <w:szCs w:val="2"/>
                <w:lang w:val="en-GB"/>
              </w:rPr>
            </w:pPr>
          </w:p>
        </w:tc>
        <w:tc>
          <w:tcPr>
            <w:tcW w:w="1444" w:type="dxa"/>
            <w:vMerge/>
            <w:tcBorders>
              <w:top w:val="nil"/>
            </w:tcBorders>
            <w:shd w:val="clear" w:color="auto" w:fill="C5D9F0"/>
          </w:tcPr>
          <w:p w14:paraId="1CE20FED" w14:textId="77777777" w:rsidR="00F056A6" w:rsidRPr="008F6C18" w:rsidRDefault="00F056A6" w:rsidP="00635D9B">
            <w:pPr>
              <w:rPr>
                <w:sz w:val="2"/>
                <w:szCs w:val="2"/>
                <w:lang w:val="en-GB"/>
              </w:rPr>
            </w:pPr>
          </w:p>
        </w:tc>
        <w:tc>
          <w:tcPr>
            <w:tcW w:w="4365" w:type="dxa"/>
            <w:vMerge/>
            <w:tcBorders>
              <w:top w:val="nil"/>
            </w:tcBorders>
            <w:shd w:val="clear" w:color="auto" w:fill="C5D9F0"/>
          </w:tcPr>
          <w:p w14:paraId="2789C4E0" w14:textId="77777777" w:rsidR="00F056A6" w:rsidRPr="008F6C18" w:rsidRDefault="00F056A6" w:rsidP="00635D9B">
            <w:pPr>
              <w:rPr>
                <w:sz w:val="2"/>
                <w:szCs w:val="2"/>
                <w:lang w:val="en-GB"/>
              </w:rPr>
            </w:pPr>
          </w:p>
        </w:tc>
      </w:tr>
      <w:tr w:rsidR="00F056A6" w:rsidRPr="008F6C18" w14:paraId="391874BC" w14:textId="77777777">
        <w:trPr>
          <w:trHeight w:val="1242"/>
        </w:trPr>
        <w:tc>
          <w:tcPr>
            <w:tcW w:w="3653" w:type="dxa"/>
            <w:gridSpan w:val="2"/>
          </w:tcPr>
          <w:p w14:paraId="591230EA" w14:textId="77777777" w:rsidR="00F056A6" w:rsidRPr="008F6C18" w:rsidRDefault="009F6281" w:rsidP="00635D9B">
            <w:pPr>
              <w:pStyle w:val="TableParagraph"/>
              <w:spacing w:line="206" w:lineRule="exact"/>
              <w:ind w:right="340"/>
              <w:rPr>
                <w:lang w:val="en-GB"/>
              </w:rPr>
            </w:pPr>
            <w:r w:rsidRPr="008F6C18">
              <w:rPr>
                <w:lang w:val="en-GB"/>
              </w:rPr>
              <w:t>8. Education courses</w:t>
            </w:r>
          </w:p>
          <w:p w14:paraId="29EB5FA5" w14:textId="77777777" w:rsidR="009F6281" w:rsidRPr="008F6C18" w:rsidRDefault="009F6281" w:rsidP="00635D9B">
            <w:pPr>
              <w:pStyle w:val="TableParagraph"/>
              <w:spacing w:line="206" w:lineRule="exact"/>
              <w:ind w:right="340"/>
              <w:rPr>
                <w:lang w:val="en-GB"/>
              </w:rPr>
            </w:pPr>
          </w:p>
          <w:p w14:paraId="18328F42" w14:textId="157F4BDF" w:rsidR="009F6281" w:rsidRPr="008F6C18" w:rsidRDefault="009F6281" w:rsidP="00DC25E2">
            <w:pPr>
              <w:pStyle w:val="TableParagraph"/>
              <w:spacing w:line="206" w:lineRule="exact"/>
              <w:ind w:left="108"/>
              <w:rPr>
                <w:i/>
                <w:sz w:val="20"/>
                <w:szCs w:val="20"/>
                <w:lang w:val="en-GB"/>
              </w:rPr>
            </w:pPr>
            <w:r w:rsidRPr="008F6C18">
              <w:rPr>
                <w:b/>
                <w:sz w:val="18"/>
                <w:szCs w:val="18"/>
                <w:lang w:val="en-GB"/>
              </w:rPr>
              <w:t xml:space="preserve">Detailed information: </w:t>
            </w:r>
            <w:r w:rsidRPr="008F6C18">
              <w:rPr>
                <w:sz w:val="18"/>
                <w:szCs w:val="18"/>
                <w:lang w:val="en-GB"/>
              </w:rPr>
              <w:t>Leadership and management skills are critical for a successful career in science. Employees of our Institute will be educated on how to be group leaders. The aim is to explore attendees' approaches to leadership.</w:t>
            </w:r>
            <w:r w:rsidR="00187A63">
              <w:rPr>
                <w:sz w:val="18"/>
                <w:szCs w:val="18"/>
                <w:lang w:val="en-GB"/>
              </w:rPr>
              <w:t xml:space="preserve"> </w:t>
            </w:r>
            <w:r w:rsidRPr="008F6C18">
              <w:rPr>
                <w:sz w:val="18"/>
                <w:szCs w:val="18"/>
                <w:lang w:val="en-GB"/>
              </w:rPr>
              <w:t>Negotiation skills in science: This workshop will focus on negotiation. Participants will gain understanding and mastery of the negotiation process, which will support them in reaching their professional goals. Workshop for female scientists: both professional and personal aspects of employment will be discussed. This course, however, is tailored specifically to women scientists to facilitate sharing experiences and insights. Language co</w:t>
            </w:r>
            <w:r w:rsidR="00187A63">
              <w:rPr>
                <w:sz w:val="18"/>
                <w:szCs w:val="18"/>
                <w:lang w:val="en-GB"/>
              </w:rPr>
              <w:t xml:space="preserve">urses in Czech and English: </w:t>
            </w:r>
            <w:r w:rsidRPr="008F6C18">
              <w:rPr>
                <w:sz w:val="18"/>
                <w:szCs w:val="18"/>
                <w:lang w:val="en-GB"/>
              </w:rPr>
              <w:t>Academy of Sciences organizes many language courses specializing especially in English. Within HR Award implementation, we are going to hire an English-speaking lector who will be available for department and group leaders. This lector will provide language consultations including written and spoken language. Course on intel</w:t>
            </w:r>
            <w:r w:rsidR="00B017D9">
              <w:rPr>
                <w:sz w:val="18"/>
                <w:szCs w:val="18"/>
                <w:lang w:val="en-GB"/>
              </w:rPr>
              <w:t>l</w:t>
            </w:r>
            <w:r w:rsidRPr="008F6C18">
              <w:rPr>
                <w:sz w:val="18"/>
                <w:szCs w:val="18"/>
                <w:lang w:val="en-GB"/>
              </w:rPr>
              <w:t>ectual Property Rights. In order to improve the knowledge o scientists in this area, course on IPR will be organized. Course of biostatistics and bioinformatics: Employees of the Institute of Biophysics are interested in the course of biostatistics and bioinformatics that will help them to perform appropriate statistical analysis of their scientific results. A course in graphics or alternatively ad hoc specialist in graphics. This specialist will be helpful for graphical illustrations used for scientific papers and oral presentations in PowerPoint. These courses will be available for all R1-R4 categories, indicators are provided in a Table summarizing IBP activities - see Strategy document on IBP web page for HRS4R. This table is showing the number of participants in the individual course.</w:t>
            </w:r>
          </w:p>
        </w:tc>
        <w:tc>
          <w:tcPr>
            <w:tcW w:w="1844" w:type="dxa"/>
          </w:tcPr>
          <w:p w14:paraId="66AE96D0" w14:textId="77777777" w:rsidR="00F056A6" w:rsidRDefault="009F6281" w:rsidP="00635D9B">
            <w:pPr>
              <w:pStyle w:val="TableParagraph"/>
              <w:ind w:left="143"/>
              <w:rPr>
                <w:sz w:val="16"/>
                <w:lang w:val="en-GB"/>
              </w:rPr>
            </w:pPr>
            <w:r w:rsidRPr="008F6C18">
              <w:rPr>
                <w:lang w:val="en-GB"/>
              </w:rPr>
              <w:t>2, 4, 7, 28, 30, 31, 33, 38, 39</w:t>
            </w:r>
            <w:r w:rsidRPr="008F6C18">
              <w:rPr>
                <w:sz w:val="16"/>
                <w:lang w:val="en-GB"/>
              </w:rPr>
              <w:t xml:space="preserve"> </w:t>
            </w:r>
          </w:p>
          <w:p w14:paraId="52DCA079" w14:textId="77777777" w:rsidR="00B017D9" w:rsidRDefault="00B017D9" w:rsidP="00635D9B">
            <w:pPr>
              <w:pStyle w:val="TableParagraph"/>
              <w:ind w:left="143"/>
              <w:rPr>
                <w:sz w:val="16"/>
                <w:lang w:val="en-GB"/>
              </w:rPr>
            </w:pPr>
          </w:p>
          <w:p w14:paraId="750525E9" w14:textId="77777777" w:rsidR="00B017D9" w:rsidRPr="008F6C18" w:rsidRDefault="00B017D9" w:rsidP="00B017D9">
            <w:pPr>
              <w:pStyle w:val="TableParagraph"/>
              <w:ind w:left="143"/>
              <w:rPr>
                <w:sz w:val="16"/>
                <w:lang w:val="en-GB"/>
              </w:rPr>
            </w:pPr>
          </w:p>
        </w:tc>
        <w:tc>
          <w:tcPr>
            <w:tcW w:w="1416" w:type="dxa"/>
          </w:tcPr>
          <w:p w14:paraId="4F8E66A1" w14:textId="77777777" w:rsidR="00DC25E2" w:rsidRPr="00DC25E2" w:rsidRDefault="00DC25E2" w:rsidP="00DC25E2">
            <w:pPr>
              <w:pStyle w:val="TableParagraph"/>
              <w:spacing w:line="206" w:lineRule="exact"/>
              <w:ind w:left="108"/>
              <w:rPr>
                <w:sz w:val="20"/>
                <w:szCs w:val="20"/>
                <w:lang w:val="en-GB"/>
              </w:rPr>
            </w:pPr>
            <w:r w:rsidRPr="00DC25E2">
              <w:rPr>
                <w:sz w:val="20"/>
                <w:szCs w:val="20"/>
                <w:lang w:val="en-GB"/>
              </w:rPr>
              <w:t>We aim to organize the following courses: biostatistics, ethics in science, rhetoric, management of science, academic writing and lecturing, eLearning, knowledge on graphical software, language courses, GDPR course, ERC project application, science evaluation, etc.</w:t>
            </w:r>
          </w:p>
          <w:p w14:paraId="618C4152" w14:textId="77777777" w:rsidR="00F41051" w:rsidRPr="00DC25E2" w:rsidRDefault="009F6281" w:rsidP="00635D9B">
            <w:pPr>
              <w:pStyle w:val="TableParagraph"/>
              <w:ind w:right="149"/>
              <w:rPr>
                <w:sz w:val="20"/>
                <w:szCs w:val="20"/>
                <w:lang w:val="en-GB"/>
              </w:rPr>
            </w:pPr>
            <w:r w:rsidRPr="00DC25E2">
              <w:rPr>
                <w:sz w:val="20"/>
                <w:szCs w:val="20"/>
                <w:lang w:val="en-GB"/>
              </w:rPr>
              <w:t>These courses will be organized gradually during 2022-2023, the exact data will be given for each sub-action.</w:t>
            </w:r>
          </w:p>
          <w:p w14:paraId="5CB2D35C" w14:textId="77777777" w:rsidR="00F41051" w:rsidRPr="00DC25E2" w:rsidRDefault="00F41051" w:rsidP="00635D9B">
            <w:pPr>
              <w:pStyle w:val="TableParagraph"/>
              <w:ind w:right="149"/>
              <w:rPr>
                <w:color w:val="FF0000"/>
                <w:sz w:val="20"/>
                <w:szCs w:val="20"/>
                <w:lang w:val="en-GB"/>
              </w:rPr>
            </w:pPr>
          </w:p>
          <w:p w14:paraId="244710F4" w14:textId="6D3A4C72" w:rsidR="00F056A6" w:rsidRPr="00DC25E2" w:rsidRDefault="00C0014D" w:rsidP="00635D9B">
            <w:pPr>
              <w:pStyle w:val="TableParagraph"/>
              <w:ind w:right="149"/>
              <w:rPr>
                <w:i/>
                <w:sz w:val="20"/>
                <w:szCs w:val="20"/>
                <w:lang w:val="en-GB"/>
              </w:rPr>
            </w:pPr>
            <w:r w:rsidRPr="00DC25E2">
              <w:rPr>
                <w:color w:val="FF0000"/>
                <w:sz w:val="20"/>
                <w:szCs w:val="20"/>
                <w:lang w:val="en-GB"/>
              </w:rPr>
              <w:t>New Due Dates: 4.Q 24-26</w:t>
            </w:r>
          </w:p>
        </w:tc>
        <w:tc>
          <w:tcPr>
            <w:tcW w:w="1135" w:type="dxa"/>
          </w:tcPr>
          <w:p w14:paraId="5562196F" w14:textId="77777777" w:rsidR="00F056A6" w:rsidRPr="008F6C18" w:rsidRDefault="009F6281" w:rsidP="00635D9B">
            <w:pPr>
              <w:pStyle w:val="TableParagraph"/>
              <w:spacing w:line="200" w:lineRule="exact"/>
              <w:rPr>
                <w:i/>
                <w:sz w:val="18"/>
                <w:lang w:val="en-GB"/>
              </w:rPr>
            </w:pPr>
            <w:r w:rsidRPr="008F6C18">
              <w:rPr>
                <w:lang w:val="en-GB"/>
              </w:rPr>
              <w:t>Steering Committee</w:t>
            </w:r>
          </w:p>
        </w:tc>
        <w:tc>
          <w:tcPr>
            <w:tcW w:w="1843" w:type="dxa"/>
          </w:tcPr>
          <w:p w14:paraId="2F76AB64" w14:textId="0C643AFD" w:rsidR="00F056A6" w:rsidRPr="008F6C18" w:rsidRDefault="00DC25E2" w:rsidP="00635D9B">
            <w:pPr>
              <w:pStyle w:val="TableParagraph"/>
              <w:ind w:right="156"/>
              <w:rPr>
                <w:i/>
                <w:sz w:val="20"/>
                <w:szCs w:val="20"/>
                <w:lang w:val="en-GB"/>
              </w:rPr>
            </w:pPr>
            <w:r w:rsidRPr="00DC25E2">
              <w:rPr>
                <w:sz w:val="20"/>
                <w:szCs w:val="20"/>
                <w:lang w:val="en-GB"/>
              </w:rPr>
              <w:t>The courses will be ava</w:t>
            </w:r>
            <w:r>
              <w:rPr>
                <w:sz w:val="20"/>
                <w:szCs w:val="20"/>
                <w:lang w:val="en-GB"/>
              </w:rPr>
              <w:t xml:space="preserve">ilable for all R1-R4 categories. </w:t>
            </w:r>
            <w:r w:rsidR="009F6281" w:rsidRPr="008F6C18">
              <w:rPr>
                <w:sz w:val="20"/>
                <w:szCs w:val="20"/>
                <w:lang w:val="en-GB"/>
              </w:rPr>
              <w:t xml:space="preserve">Indicators and </w:t>
            </w:r>
            <w:r w:rsidR="009F6281" w:rsidRPr="008F6C18">
              <w:rPr>
                <w:rStyle w:val="Siln"/>
                <w:b w:val="0"/>
                <w:sz w:val="20"/>
                <w:szCs w:val="20"/>
                <w:lang w:val="en-GB"/>
              </w:rPr>
              <w:t>measurable indicators</w:t>
            </w:r>
            <w:r w:rsidR="009F6281" w:rsidRPr="008F6C18">
              <w:rPr>
                <w:sz w:val="20"/>
                <w:szCs w:val="20"/>
                <w:lang w:val="en-GB"/>
              </w:rPr>
              <w:t xml:space="preserve"> will be given for each sub-action. </w:t>
            </w:r>
            <w:r w:rsidR="009F6281" w:rsidRPr="008F6C18">
              <w:rPr>
                <w:rStyle w:val="Siln"/>
                <w:b w:val="0"/>
                <w:sz w:val="20"/>
                <w:szCs w:val="20"/>
                <w:lang w:val="en-GB"/>
              </w:rPr>
              <w:t>High priority</w:t>
            </w:r>
            <w:r w:rsidR="009F6281" w:rsidRPr="008F6C18">
              <w:rPr>
                <w:sz w:val="20"/>
                <w:szCs w:val="20"/>
                <w:lang w:val="en-GB"/>
              </w:rPr>
              <w:t xml:space="preserve"> for HRS4R, average priority for institutional strategy.</w:t>
            </w:r>
            <w:r w:rsidR="009F6281" w:rsidRPr="008F6C18">
              <w:rPr>
                <w:sz w:val="20"/>
                <w:szCs w:val="20"/>
                <w:lang w:val="en-GB"/>
              </w:rPr>
              <w:br/>
            </w:r>
          </w:p>
          <w:p w14:paraId="7699DCAA" w14:textId="77777777" w:rsidR="00F41051" w:rsidRPr="008F6C18" w:rsidRDefault="00F41051" w:rsidP="00635D9B">
            <w:pPr>
              <w:pStyle w:val="TableParagraph"/>
              <w:spacing w:line="195" w:lineRule="exact"/>
              <w:ind w:left="109"/>
              <w:rPr>
                <w:sz w:val="20"/>
                <w:szCs w:val="20"/>
                <w:lang w:val="en-GB"/>
              </w:rPr>
            </w:pPr>
            <w:r w:rsidRPr="008F6C18">
              <w:rPr>
                <w:color w:val="FF0000"/>
                <w:sz w:val="20"/>
                <w:szCs w:val="20"/>
                <w:lang w:val="en-GB"/>
              </w:rPr>
              <w:t xml:space="preserve">These courses will be continued. They will be available for all R1-R4 categories, indicators will be given for each sub-Action. </w:t>
            </w:r>
            <w:r w:rsidRPr="008F6C18">
              <w:rPr>
                <w:rStyle w:val="Siln"/>
                <w:b w:val="0"/>
                <w:color w:val="FF0000"/>
                <w:sz w:val="20"/>
                <w:szCs w:val="20"/>
                <w:lang w:val="en-GB"/>
              </w:rPr>
              <w:t>Measurable indicator</w:t>
            </w:r>
            <w:r w:rsidRPr="008F6C18">
              <w:rPr>
                <w:b/>
                <w:color w:val="FF0000"/>
                <w:sz w:val="20"/>
                <w:szCs w:val="20"/>
                <w:lang w:val="en-GB"/>
              </w:rPr>
              <w:t>:</w:t>
            </w:r>
            <w:r w:rsidRPr="008F6C18">
              <w:rPr>
                <w:color w:val="FF0000"/>
                <w:sz w:val="20"/>
                <w:szCs w:val="20"/>
                <w:lang w:val="en-GB"/>
              </w:rPr>
              <w:t xml:space="preserve"> number of employ</w:t>
            </w:r>
            <w:r w:rsidR="00B017D9">
              <w:rPr>
                <w:color w:val="FF0000"/>
                <w:sz w:val="20"/>
                <w:szCs w:val="20"/>
                <w:lang w:val="en-GB"/>
              </w:rPr>
              <w:t>e</w:t>
            </w:r>
            <w:r w:rsidRPr="008F6C18">
              <w:rPr>
                <w:color w:val="FF0000"/>
                <w:sz w:val="20"/>
                <w:szCs w:val="20"/>
                <w:lang w:val="en-GB"/>
              </w:rPr>
              <w:t>es participating/</w:t>
            </w:r>
            <w:r w:rsidR="00896D80" w:rsidRPr="008F6C18">
              <w:rPr>
                <w:color w:val="FF0000"/>
                <w:sz w:val="20"/>
                <w:szCs w:val="20"/>
                <w:lang w:val="en-GB"/>
              </w:rPr>
              <w:t>number of employees interested</w:t>
            </w:r>
            <w:r w:rsidRPr="008F6C18">
              <w:rPr>
                <w:color w:val="FF0000"/>
                <w:sz w:val="20"/>
                <w:szCs w:val="20"/>
                <w:lang w:val="en-GB"/>
              </w:rPr>
              <w:t xml:space="preserve">. Action 8 has </w:t>
            </w:r>
            <w:r w:rsidRPr="008F6C18">
              <w:rPr>
                <w:rStyle w:val="Siln"/>
                <w:b w:val="0"/>
                <w:color w:val="FF0000"/>
                <w:sz w:val="20"/>
                <w:szCs w:val="20"/>
                <w:lang w:val="en-GB"/>
              </w:rPr>
              <w:t>high priority</w:t>
            </w:r>
            <w:r w:rsidRPr="008F6C18">
              <w:rPr>
                <w:color w:val="FF0000"/>
                <w:sz w:val="20"/>
                <w:szCs w:val="20"/>
                <w:lang w:val="en-GB"/>
              </w:rPr>
              <w:t xml:space="preserve"> for HRS4R, however, it strongly contributes to the institutional strategy.</w:t>
            </w:r>
          </w:p>
          <w:p w14:paraId="07B34E96" w14:textId="77777777" w:rsidR="00F41051" w:rsidRPr="008F6C18" w:rsidRDefault="00F41051" w:rsidP="00635D9B">
            <w:pPr>
              <w:pStyle w:val="TableParagraph"/>
              <w:ind w:right="156"/>
              <w:rPr>
                <w:i/>
                <w:sz w:val="20"/>
                <w:szCs w:val="20"/>
                <w:lang w:val="en-GB"/>
              </w:rPr>
            </w:pPr>
          </w:p>
        </w:tc>
        <w:tc>
          <w:tcPr>
            <w:tcW w:w="1444" w:type="dxa"/>
            <w:shd w:val="clear" w:color="auto" w:fill="C5D9F0"/>
          </w:tcPr>
          <w:p w14:paraId="04DA8878" w14:textId="77777777" w:rsidR="00F056A6" w:rsidRPr="008F6C18" w:rsidRDefault="002C4CE0" w:rsidP="00635D9B">
            <w:pPr>
              <w:pStyle w:val="TableParagraph"/>
              <w:spacing w:line="200" w:lineRule="exact"/>
              <w:ind w:left="106"/>
              <w:rPr>
                <w:b/>
                <w:i/>
                <w:sz w:val="18"/>
                <w:lang w:val="en-GB"/>
              </w:rPr>
            </w:pPr>
            <w:r w:rsidRPr="008F6C18">
              <w:rPr>
                <w:b/>
                <w:i/>
                <w:sz w:val="18"/>
                <w:lang w:val="en-GB"/>
              </w:rPr>
              <w:t>IN PROGRESS</w:t>
            </w:r>
          </w:p>
        </w:tc>
        <w:tc>
          <w:tcPr>
            <w:tcW w:w="4365" w:type="dxa"/>
            <w:shd w:val="clear" w:color="auto" w:fill="C5D9F0"/>
          </w:tcPr>
          <w:p w14:paraId="4EB20B01" w14:textId="77777777" w:rsidR="00F056A6" w:rsidRPr="008F6C18" w:rsidRDefault="008B4DE2" w:rsidP="00635D9B">
            <w:pPr>
              <w:pStyle w:val="TableParagraph"/>
              <w:spacing w:line="195" w:lineRule="exact"/>
              <w:ind w:left="109"/>
              <w:rPr>
                <w:sz w:val="20"/>
                <w:szCs w:val="20"/>
                <w:lang w:val="en-GB"/>
              </w:rPr>
            </w:pPr>
            <w:r w:rsidRPr="008F6C18">
              <w:rPr>
                <w:sz w:val="20"/>
                <w:szCs w:val="20"/>
                <w:lang w:val="en-GB"/>
              </w:rPr>
              <w:t xml:space="preserve">    </w:t>
            </w:r>
            <w:r w:rsidR="00503125">
              <w:rPr>
                <w:sz w:val="20"/>
                <w:szCs w:val="20"/>
                <w:lang w:val="en-GB"/>
              </w:rPr>
              <w:t>In 2022, e</w:t>
            </w:r>
            <w:r w:rsidRPr="008F6C18">
              <w:rPr>
                <w:sz w:val="20"/>
                <w:szCs w:val="20"/>
                <w:lang w:val="en-GB"/>
              </w:rPr>
              <w:t xml:space="preserve">ight courses have been organized for the employees of our Institute in 2022 and additional </w:t>
            </w:r>
            <w:r w:rsidR="00AA2E8A">
              <w:rPr>
                <w:sz w:val="20"/>
                <w:szCs w:val="20"/>
                <w:lang w:val="en-GB"/>
              </w:rPr>
              <w:t>8</w:t>
            </w:r>
            <w:r w:rsidRPr="008F6C18">
              <w:rPr>
                <w:sz w:val="20"/>
                <w:szCs w:val="20"/>
                <w:lang w:val="en-GB"/>
              </w:rPr>
              <w:t xml:space="preserve"> courses (the language course continued)  in 2023 in order to improve their abilities in various aspects.  </w:t>
            </w:r>
            <w:r w:rsidRPr="008F6C18">
              <w:rPr>
                <w:sz w:val="20"/>
                <w:szCs w:val="20"/>
                <w:lang w:val="en-GB"/>
              </w:rPr>
              <w:br/>
              <w:t xml:space="preserve">    The ability of cultivated speech, the art of expressing oneself well, formulating one</w:t>
            </w:r>
            <w:r w:rsidR="009F4495" w:rsidRPr="008F6C18">
              <w:rPr>
                <w:sz w:val="20"/>
                <w:szCs w:val="20"/>
                <w:lang w:val="en-GB"/>
              </w:rPr>
              <w:t>‘</w:t>
            </w:r>
            <w:r w:rsidRPr="008F6C18">
              <w:rPr>
                <w:sz w:val="20"/>
                <w:szCs w:val="20"/>
                <w:lang w:val="en-GB"/>
              </w:rPr>
              <w:t xml:space="preserve">s opinion, presenting oneself, and the ability to respond well to questions was presented at the course on rhetoric by V. Hagenová. </w:t>
            </w:r>
            <w:r w:rsidRPr="008F6C18">
              <w:rPr>
                <w:sz w:val="20"/>
                <w:szCs w:val="20"/>
                <w:lang w:val="en-GB"/>
              </w:rPr>
              <w:br/>
              <w:t xml:space="preserve">   Biostatistics was </w:t>
            </w:r>
            <w:r w:rsidR="00B017D9" w:rsidRPr="008F6C18">
              <w:rPr>
                <w:sz w:val="20"/>
                <w:szCs w:val="20"/>
                <w:lang w:val="en-GB"/>
              </w:rPr>
              <w:t>comprehensively</w:t>
            </w:r>
            <w:r w:rsidRPr="008F6C18">
              <w:rPr>
                <w:sz w:val="20"/>
                <w:szCs w:val="20"/>
                <w:lang w:val="en-GB"/>
              </w:rPr>
              <w:t xml:space="preserve"> presented by M. Svoboda in a very intensive way (3 days course) starting from the theory up to practical training, the evaluation of science and its problems was introduced in the presentation of S. Kozubek. </w:t>
            </w:r>
            <w:r w:rsidRPr="008F6C18">
              <w:rPr>
                <w:sz w:val="20"/>
                <w:szCs w:val="20"/>
                <w:lang w:val="en-GB"/>
              </w:rPr>
              <w:br/>
              <w:t xml:space="preserve">     ERC grants (types of projects, criteria, evaluation, financial aspects, example of successful a</w:t>
            </w:r>
            <w:r w:rsidR="00B017D9">
              <w:rPr>
                <w:sz w:val="20"/>
                <w:szCs w:val="20"/>
                <w:lang w:val="en-GB"/>
              </w:rPr>
              <w:t>pplication) were pres</w:t>
            </w:r>
            <w:r w:rsidRPr="008F6C18">
              <w:rPr>
                <w:sz w:val="20"/>
                <w:szCs w:val="20"/>
                <w:lang w:val="en-GB"/>
              </w:rPr>
              <w:t xml:space="preserve">ented by P. Fedorova (NCP for ERC), language courses are continuously provided by R. Vogel, M. LeBlanc and E. Škarková, </w:t>
            </w:r>
            <w:r w:rsidRPr="008F6C18">
              <w:rPr>
                <w:sz w:val="20"/>
                <w:szCs w:val="20"/>
                <w:lang w:val="en-GB"/>
              </w:rPr>
              <w:br/>
              <w:t xml:space="preserve">    Computer graphics (Adobe Photoshop, Corel Draw, MS Powe</w:t>
            </w:r>
            <w:r w:rsidR="00B017D9">
              <w:rPr>
                <w:sz w:val="20"/>
                <w:szCs w:val="20"/>
                <w:lang w:val="en-GB"/>
              </w:rPr>
              <w:t>rPoint) was comprehensively pres</w:t>
            </w:r>
            <w:r w:rsidRPr="008F6C18">
              <w:rPr>
                <w:sz w:val="20"/>
                <w:szCs w:val="20"/>
                <w:lang w:val="en-GB"/>
              </w:rPr>
              <w:t xml:space="preserve">ented by V. Zelený. </w:t>
            </w:r>
            <w:r w:rsidRPr="008F6C18">
              <w:rPr>
                <w:sz w:val="20"/>
                <w:szCs w:val="20"/>
                <w:lang w:val="en-GB"/>
              </w:rPr>
              <w:br/>
              <w:t xml:space="preserve">    Management and Leade</w:t>
            </w:r>
            <w:r w:rsidR="00B017D9">
              <w:rPr>
                <w:sz w:val="20"/>
                <w:szCs w:val="20"/>
                <w:lang w:val="en-GB"/>
              </w:rPr>
              <w:t>ship in a nutshell has been pres</w:t>
            </w:r>
            <w:r w:rsidRPr="008F6C18">
              <w:rPr>
                <w:sz w:val="20"/>
                <w:szCs w:val="20"/>
                <w:lang w:val="en-GB"/>
              </w:rPr>
              <w:t>ented by Dr. Zdeňka Brázdová.</w:t>
            </w:r>
            <w:r w:rsidRPr="008F6C18">
              <w:rPr>
                <w:sz w:val="20"/>
                <w:szCs w:val="20"/>
                <w:lang w:val="en-GB"/>
              </w:rPr>
              <w:br/>
              <w:t xml:space="preserve">   Gender problems were intr</w:t>
            </w:r>
            <w:r w:rsidR="00B017D9">
              <w:rPr>
                <w:sz w:val="20"/>
                <w:szCs w:val="20"/>
                <w:lang w:val="en-GB"/>
              </w:rPr>
              <w:t>o</w:t>
            </w:r>
            <w:r w:rsidRPr="008F6C18">
              <w:rPr>
                <w:sz w:val="20"/>
                <w:szCs w:val="20"/>
                <w:lang w:val="en-GB"/>
              </w:rPr>
              <w:t xml:space="preserve">duced in the lecture by P. Špondrová „Gender in leadership“ and continued by "Equality between women and men" in 2023. </w:t>
            </w:r>
            <w:r w:rsidRPr="008F6C18">
              <w:rPr>
                <w:sz w:val="20"/>
                <w:szCs w:val="20"/>
                <w:lang w:val="en-GB"/>
              </w:rPr>
              <w:br/>
              <w:t xml:space="preserve">    Writing of scientific publication was introduced by Céline Carret from EMBO (2023). Introduction t</w:t>
            </w:r>
            <w:r w:rsidR="00B017D9">
              <w:rPr>
                <w:sz w:val="20"/>
                <w:szCs w:val="20"/>
                <w:lang w:val="en-GB"/>
              </w:rPr>
              <w:t>o Excel basic functions was pres</w:t>
            </w:r>
            <w:r w:rsidRPr="008F6C18">
              <w:rPr>
                <w:sz w:val="20"/>
                <w:szCs w:val="20"/>
                <w:lang w:val="en-GB"/>
              </w:rPr>
              <w:t>ented by S. Kozubek (2023) and S</w:t>
            </w:r>
            <w:r w:rsidR="00B017D9">
              <w:rPr>
                <w:sz w:val="20"/>
                <w:szCs w:val="20"/>
                <w:lang w:val="en-GB"/>
              </w:rPr>
              <w:t>eminar on Cybersecurity was pres</w:t>
            </w:r>
            <w:r w:rsidRPr="008F6C18">
              <w:rPr>
                <w:sz w:val="20"/>
                <w:szCs w:val="20"/>
                <w:lang w:val="en-GB"/>
              </w:rPr>
              <w:t>ented by D. Král from our IT department (2023).</w:t>
            </w:r>
          </w:p>
          <w:p w14:paraId="1F5D1409" w14:textId="77777777" w:rsidR="00413D24" w:rsidRDefault="008B4DE2" w:rsidP="00635D9B">
            <w:pPr>
              <w:pStyle w:val="TableParagraph"/>
              <w:spacing w:line="195" w:lineRule="exact"/>
              <w:ind w:left="109"/>
              <w:rPr>
                <w:sz w:val="20"/>
                <w:szCs w:val="20"/>
                <w:lang w:val="en-GB"/>
              </w:rPr>
            </w:pPr>
            <w:r w:rsidRPr="008F6C18">
              <w:rPr>
                <w:sz w:val="20"/>
                <w:szCs w:val="20"/>
                <w:lang w:val="en-GB"/>
              </w:rPr>
              <w:t xml:space="preserve">    We have organized 8 courses in 2022 and </w:t>
            </w:r>
            <w:r w:rsidR="00F41051" w:rsidRPr="008F6C18">
              <w:rPr>
                <w:sz w:val="20"/>
                <w:szCs w:val="20"/>
                <w:lang w:val="en-GB"/>
              </w:rPr>
              <w:t>7</w:t>
            </w:r>
            <w:r w:rsidRPr="008F6C18">
              <w:rPr>
                <w:sz w:val="20"/>
                <w:szCs w:val="20"/>
                <w:lang w:val="en-GB"/>
              </w:rPr>
              <w:t xml:space="preserve"> courses in 2023, including the course on „Physiotherapy at Working Conditions“</w:t>
            </w:r>
            <w:r w:rsidR="00F41051" w:rsidRPr="008F6C18">
              <w:rPr>
                <w:sz w:val="20"/>
                <w:szCs w:val="20"/>
                <w:lang w:val="en-GB"/>
              </w:rPr>
              <w:t xml:space="preserve"> provided by Mgr. A. Tomáš.</w:t>
            </w:r>
            <w:r w:rsidRPr="008F6C18">
              <w:rPr>
                <w:sz w:val="20"/>
                <w:szCs w:val="20"/>
                <w:lang w:val="en-GB"/>
              </w:rPr>
              <w:t xml:space="preserve"> </w:t>
            </w:r>
            <w:r w:rsidR="00797944">
              <w:rPr>
                <w:sz w:val="20"/>
                <w:szCs w:val="20"/>
                <w:lang w:val="en-GB"/>
              </w:rPr>
              <w:t>Measureable indicator: number of participants/number of participants supposed was between 80-100%.</w:t>
            </w:r>
          </w:p>
          <w:p w14:paraId="50D65B9C" w14:textId="77777777" w:rsidR="00F41051" w:rsidRPr="008F6C18" w:rsidRDefault="00413D24" w:rsidP="00635D9B">
            <w:pPr>
              <w:pStyle w:val="TableParagraph"/>
              <w:spacing w:line="195" w:lineRule="exact"/>
              <w:ind w:left="109"/>
              <w:rPr>
                <w:sz w:val="20"/>
                <w:szCs w:val="20"/>
                <w:lang w:val="en-GB"/>
              </w:rPr>
            </w:pPr>
            <w:r>
              <w:rPr>
                <w:sz w:val="20"/>
                <w:szCs w:val="20"/>
                <w:lang w:val="en-GB"/>
              </w:rPr>
              <w:t xml:space="preserve">    </w:t>
            </w:r>
            <w:r w:rsidR="007F0C07">
              <w:rPr>
                <w:sz w:val="20"/>
                <w:szCs w:val="20"/>
                <w:lang w:val="en-GB"/>
              </w:rPr>
              <w:t>D</w:t>
            </w:r>
            <w:r w:rsidR="007F0C07" w:rsidRPr="007F0C07">
              <w:rPr>
                <w:sz w:val="20"/>
                <w:szCs w:val="20"/>
                <w:lang w:val="en-GB"/>
              </w:rPr>
              <w:t>etails are described in the Action 8 (https://www.ibp.cz/en/about-ibp/hr-award/implementation-phase/actions)</w:t>
            </w:r>
          </w:p>
          <w:p w14:paraId="4A854E4E" w14:textId="4C913E7E" w:rsidR="008B4DE2" w:rsidRPr="008F6C18" w:rsidRDefault="00F41051" w:rsidP="00635D9B">
            <w:pPr>
              <w:pStyle w:val="TableParagraph"/>
              <w:spacing w:line="195" w:lineRule="exact"/>
              <w:ind w:left="109"/>
              <w:rPr>
                <w:sz w:val="20"/>
                <w:szCs w:val="20"/>
                <w:lang w:val="en-GB"/>
              </w:rPr>
            </w:pPr>
            <w:r w:rsidRPr="008F6C18">
              <w:rPr>
                <w:sz w:val="20"/>
                <w:szCs w:val="20"/>
                <w:lang w:val="en-GB"/>
              </w:rPr>
              <w:br/>
              <w:t xml:space="preserve">    </w:t>
            </w:r>
            <w:r w:rsidR="008B4DE2" w:rsidRPr="008F6C18">
              <w:rPr>
                <w:color w:val="FF0000"/>
                <w:sz w:val="20"/>
                <w:szCs w:val="20"/>
                <w:lang w:val="en-GB"/>
              </w:rPr>
              <w:t>There are further courses remaining for the next year</w:t>
            </w:r>
            <w:r w:rsidRPr="008F6C18">
              <w:rPr>
                <w:color w:val="FF0000"/>
                <w:sz w:val="20"/>
                <w:szCs w:val="20"/>
                <w:lang w:val="en-GB"/>
              </w:rPr>
              <w:t>s</w:t>
            </w:r>
            <w:r w:rsidR="008B4DE2" w:rsidRPr="008F6C18">
              <w:rPr>
                <w:color w:val="FF0000"/>
                <w:sz w:val="20"/>
                <w:szCs w:val="20"/>
                <w:lang w:val="en-GB"/>
              </w:rPr>
              <w:t xml:space="preserve">: GDPR course, course on intellectual properties and patent applications, </w:t>
            </w:r>
            <w:r w:rsidRPr="008F6C18">
              <w:rPr>
                <w:color w:val="FF0000"/>
                <w:sz w:val="20"/>
                <w:szCs w:val="20"/>
                <w:lang w:val="en-GB"/>
              </w:rPr>
              <w:t>continuation of language courses</w:t>
            </w:r>
            <w:r w:rsidR="008B4DE2" w:rsidRPr="008F6C18">
              <w:rPr>
                <w:color w:val="FF0000"/>
                <w:sz w:val="20"/>
                <w:szCs w:val="20"/>
                <w:lang w:val="en-GB"/>
              </w:rPr>
              <w:t xml:space="preserve">. </w:t>
            </w:r>
            <w:r w:rsidRPr="008F6C18">
              <w:rPr>
                <w:color w:val="FF0000"/>
                <w:sz w:val="20"/>
                <w:szCs w:val="20"/>
                <w:lang w:val="en-GB"/>
              </w:rPr>
              <w:t>We plan to arrange course on Excell (statistical functions and programming)</w:t>
            </w:r>
            <w:r w:rsidR="008B5359">
              <w:rPr>
                <w:color w:val="FF0000"/>
                <w:sz w:val="20"/>
                <w:szCs w:val="20"/>
                <w:lang w:val="en-GB"/>
              </w:rPr>
              <w:t>.</w:t>
            </w:r>
            <w:bookmarkStart w:id="0" w:name="_GoBack"/>
            <w:bookmarkEnd w:id="0"/>
            <w:r w:rsidRPr="008F6C18">
              <w:rPr>
                <w:color w:val="FF0000"/>
                <w:sz w:val="20"/>
                <w:szCs w:val="20"/>
                <w:lang w:val="en-GB"/>
              </w:rPr>
              <w:t xml:space="preserve"> Educational courses are highly popular among employees of the Institute.</w:t>
            </w:r>
            <w:r w:rsidRPr="008F6C18">
              <w:rPr>
                <w:color w:val="FF0000"/>
                <w:sz w:val="20"/>
                <w:szCs w:val="20"/>
                <w:lang w:val="en-GB"/>
              </w:rPr>
              <w:br/>
              <w:t xml:space="preserve">    </w:t>
            </w:r>
          </w:p>
          <w:p w14:paraId="7719EFFB" w14:textId="77777777" w:rsidR="008B4DE2" w:rsidRPr="008F6C18" w:rsidRDefault="008B4DE2" w:rsidP="00635D9B">
            <w:pPr>
              <w:pStyle w:val="TableParagraph"/>
              <w:spacing w:line="195" w:lineRule="exact"/>
              <w:ind w:left="109"/>
              <w:rPr>
                <w:i/>
                <w:sz w:val="20"/>
                <w:szCs w:val="20"/>
                <w:lang w:val="en-GB"/>
              </w:rPr>
            </w:pPr>
          </w:p>
        </w:tc>
      </w:tr>
    </w:tbl>
    <w:p w14:paraId="7A431035" w14:textId="77777777" w:rsidR="00F056A6" w:rsidRPr="008F6C18" w:rsidRDefault="00F056A6" w:rsidP="00635D9B">
      <w:pPr>
        <w:spacing w:line="195" w:lineRule="exact"/>
        <w:rPr>
          <w:sz w:val="18"/>
          <w:lang w:val="en-GB"/>
        </w:rPr>
        <w:sectPr w:rsidR="00F056A6" w:rsidRPr="008F6C18">
          <w:pgSz w:w="16840" w:h="11910" w:orient="landscape"/>
          <w:pgMar w:top="1020" w:right="280" w:bottom="600" w:left="440" w:header="0" w:footer="420" w:gutter="0"/>
          <w:cols w:space="708"/>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
        <w:gridCol w:w="3528"/>
        <w:gridCol w:w="1844"/>
        <w:gridCol w:w="1416"/>
        <w:gridCol w:w="1135"/>
        <w:gridCol w:w="1843"/>
        <w:gridCol w:w="1444"/>
        <w:gridCol w:w="4365"/>
      </w:tblGrid>
      <w:tr w:rsidR="00494DC4" w:rsidRPr="008F6C18" w14:paraId="2DE046A4" w14:textId="77777777">
        <w:trPr>
          <w:trHeight w:val="4882"/>
        </w:trPr>
        <w:tc>
          <w:tcPr>
            <w:tcW w:w="3653" w:type="dxa"/>
            <w:gridSpan w:val="2"/>
          </w:tcPr>
          <w:p w14:paraId="79D1BF21" w14:textId="77777777" w:rsidR="00494DC4" w:rsidRPr="008F6C18" w:rsidRDefault="00494DC4" w:rsidP="00635D9B">
            <w:pPr>
              <w:pStyle w:val="TableParagraph"/>
              <w:ind w:right="146"/>
              <w:rPr>
                <w:lang w:val="en-GB"/>
              </w:rPr>
            </w:pPr>
            <w:r w:rsidRPr="008F6C18">
              <w:rPr>
                <w:lang w:val="en-GB"/>
              </w:rPr>
              <w:t>9. Child-corner (nursery directly at the Institute)</w:t>
            </w:r>
          </w:p>
          <w:p w14:paraId="7E9E5B2E" w14:textId="77777777" w:rsidR="00494DC4" w:rsidRPr="008F6C18" w:rsidRDefault="00494DC4" w:rsidP="00635D9B">
            <w:pPr>
              <w:pStyle w:val="TableParagraph"/>
              <w:ind w:right="146"/>
              <w:rPr>
                <w:lang w:val="en-GB"/>
              </w:rPr>
            </w:pPr>
          </w:p>
          <w:p w14:paraId="1C1D0034" w14:textId="77777777" w:rsidR="00494DC4" w:rsidRPr="008F6C18" w:rsidRDefault="00494DC4" w:rsidP="00635D9B">
            <w:pPr>
              <w:pStyle w:val="TableParagraph"/>
              <w:ind w:right="146"/>
              <w:rPr>
                <w:i/>
                <w:sz w:val="20"/>
                <w:szCs w:val="20"/>
                <w:lang w:val="en-GB"/>
              </w:rPr>
            </w:pPr>
            <w:r w:rsidRPr="008F6C18">
              <w:rPr>
                <w:b/>
                <w:sz w:val="20"/>
                <w:szCs w:val="20"/>
                <w:lang w:val="en-GB"/>
              </w:rPr>
              <w:t>Detailed information:</w:t>
            </w:r>
            <w:r w:rsidRPr="008F6C18">
              <w:rPr>
                <w:sz w:val="20"/>
                <w:szCs w:val="20"/>
                <w:lang w:val="en-GB"/>
              </w:rPr>
              <w:t xml:space="preserve"> Currently, we focus on the operation of a nursery garden; it will serve as institutional support for families with children. We consider the fact that the availability of public nurseries is considerably limited due to their low number, and we also consider low support from the government of the Czech Republic. We plan to establish a nursery with variable possibilities; children can attend this facility irregularly, that is mostly for several days a month, and/or regularly, that is every day. For parents, this nursery will provide effective service with huge variability. Nurseries can usually be entered from the age of 12 months. The admission process for children will be relatively flexible and dependent on parents' demands. Contracts with external body-provided nurseries will be published on the National Register of Contracts.</w:t>
            </w:r>
          </w:p>
        </w:tc>
        <w:tc>
          <w:tcPr>
            <w:tcW w:w="1844" w:type="dxa"/>
          </w:tcPr>
          <w:p w14:paraId="1F9D948C" w14:textId="77777777" w:rsidR="00494DC4" w:rsidRPr="008F6C18" w:rsidRDefault="00494DC4" w:rsidP="00635D9B">
            <w:pPr>
              <w:pStyle w:val="TableParagraph"/>
              <w:spacing w:before="2"/>
              <w:ind w:left="108" w:right="214"/>
              <w:rPr>
                <w:sz w:val="16"/>
                <w:lang w:val="en-GB"/>
              </w:rPr>
            </w:pPr>
            <w:r w:rsidRPr="008F6C18">
              <w:rPr>
                <w:lang w:val="en-GB"/>
              </w:rPr>
              <w:t>9, 10, 24</w:t>
            </w:r>
          </w:p>
        </w:tc>
        <w:tc>
          <w:tcPr>
            <w:tcW w:w="1416" w:type="dxa"/>
          </w:tcPr>
          <w:p w14:paraId="7B588789" w14:textId="77777777" w:rsidR="00494DC4" w:rsidRPr="008F6C18" w:rsidRDefault="00494DC4" w:rsidP="00635D9B">
            <w:pPr>
              <w:pStyle w:val="TableParagraph"/>
              <w:ind w:left="0"/>
              <w:rPr>
                <w:sz w:val="16"/>
                <w:lang w:val="en-GB"/>
              </w:rPr>
            </w:pPr>
            <w:r w:rsidRPr="008F6C18">
              <w:rPr>
                <w:lang w:val="en-GB"/>
              </w:rPr>
              <w:t>Implementation 2021-2024</w:t>
            </w:r>
            <w:r w:rsidRPr="008F6C18">
              <w:rPr>
                <w:rStyle w:val="Siln"/>
                <w:lang w:val="en-GB"/>
              </w:rPr>
              <w:t xml:space="preserve">; </w:t>
            </w:r>
            <w:r w:rsidRPr="008F6C18">
              <w:rPr>
                <w:lang w:val="en-GB"/>
              </w:rPr>
              <w:t>at the last quarter of each year the report about the state of child-corner will be provided.</w:t>
            </w:r>
            <w:r w:rsidRPr="008F6C18">
              <w:rPr>
                <w:b/>
                <w:bCs/>
                <w:lang w:val="en-GB"/>
              </w:rPr>
              <w:br/>
            </w:r>
          </w:p>
          <w:p w14:paraId="0E549A51" w14:textId="77777777" w:rsidR="000D7E4F" w:rsidRPr="008F6C18" w:rsidRDefault="000D7E4F" w:rsidP="00635D9B">
            <w:pPr>
              <w:pStyle w:val="TableParagraph"/>
              <w:ind w:left="0"/>
              <w:rPr>
                <w:sz w:val="16"/>
                <w:lang w:val="en-GB"/>
              </w:rPr>
            </w:pPr>
          </w:p>
          <w:p w14:paraId="5EB0DF87" w14:textId="77777777" w:rsidR="000D7E4F" w:rsidRPr="008F6C18" w:rsidRDefault="000D7E4F" w:rsidP="00635D9B">
            <w:pPr>
              <w:pStyle w:val="TableParagraph"/>
              <w:ind w:left="0"/>
              <w:rPr>
                <w:sz w:val="16"/>
                <w:lang w:val="en-GB"/>
              </w:rPr>
            </w:pPr>
          </w:p>
        </w:tc>
        <w:tc>
          <w:tcPr>
            <w:tcW w:w="1135" w:type="dxa"/>
          </w:tcPr>
          <w:p w14:paraId="427C3089" w14:textId="77777777" w:rsidR="00494DC4" w:rsidRPr="008F6C18" w:rsidRDefault="00494DC4" w:rsidP="00635D9B">
            <w:pPr>
              <w:pStyle w:val="TableParagraph"/>
              <w:ind w:left="108"/>
              <w:rPr>
                <w:sz w:val="16"/>
                <w:lang w:val="en-GB"/>
              </w:rPr>
            </w:pPr>
            <w:r w:rsidRPr="008F6C18">
              <w:rPr>
                <w:lang w:val="en-GB"/>
              </w:rPr>
              <w:t>HR Award Team - Steering Commit</w:t>
            </w:r>
            <w:r w:rsidR="00B017D9">
              <w:rPr>
                <w:lang w:val="en-GB"/>
              </w:rPr>
              <w:t>te</w:t>
            </w:r>
            <w:r w:rsidRPr="008F6C18">
              <w:rPr>
                <w:lang w:val="en-GB"/>
              </w:rPr>
              <w:t>, Director</w:t>
            </w:r>
          </w:p>
        </w:tc>
        <w:tc>
          <w:tcPr>
            <w:tcW w:w="1843" w:type="dxa"/>
          </w:tcPr>
          <w:p w14:paraId="315EC03A" w14:textId="31EF3312" w:rsidR="00494DC4" w:rsidRPr="00C76BD5" w:rsidRDefault="00C76BD5" w:rsidP="00C76BD5">
            <w:pPr>
              <w:pStyle w:val="TableParagraph"/>
              <w:ind w:left="0"/>
              <w:rPr>
                <w:sz w:val="20"/>
                <w:szCs w:val="20"/>
                <w:lang w:val="en-GB"/>
              </w:rPr>
            </w:pPr>
            <w:r w:rsidRPr="00C76BD5">
              <w:rPr>
                <w:bCs/>
                <w:sz w:val="20"/>
                <w:szCs w:val="20"/>
                <w:lang w:val="en-GB"/>
              </w:rPr>
              <w:t>Th</w:t>
            </w:r>
            <w:r>
              <w:rPr>
                <w:bCs/>
                <w:sz w:val="20"/>
                <w:szCs w:val="20"/>
                <w:lang w:val="en-GB"/>
              </w:rPr>
              <w:t>e</w:t>
            </w:r>
            <w:r w:rsidRPr="00C76BD5">
              <w:rPr>
                <w:bCs/>
                <w:sz w:val="20"/>
                <w:szCs w:val="20"/>
                <w:lang w:val="en-GB"/>
              </w:rPr>
              <w:t xml:space="preserve"> action is focused to the improvement of working conditions of women with children. This activity will be available for all R1-R4 categories in the following percentage: 30/30/20/10. Approximately 5-8 children per semester will attend this nursery. Annually, we will organize meetings with parents in order to discuss how to improve their working conditions. The number of families using nurseries will be mentioned in the final institutional report for stakeholders annually. This report will also be translated into English and will be posted on the institutional web page, in part showing activities within the HR Award. Measurable indicator: the nuber of families using nurseries/the number of families requiring it. Action 9. has high priority for HRS4R, average priority for institutional strategy.</w:t>
            </w:r>
            <w:r w:rsidR="00494DC4" w:rsidRPr="00C76BD5">
              <w:rPr>
                <w:bCs/>
                <w:sz w:val="20"/>
                <w:szCs w:val="20"/>
                <w:lang w:val="en-GB"/>
              </w:rPr>
              <w:br/>
            </w:r>
          </w:p>
        </w:tc>
        <w:tc>
          <w:tcPr>
            <w:tcW w:w="1444" w:type="dxa"/>
            <w:shd w:val="clear" w:color="auto" w:fill="C5D9F0"/>
          </w:tcPr>
          <w:p w14:paraId="1B013D5A" w14:textId="77777777" w:rsidR="00494DC4" w:rsidRPr="008F6C18" w:rsidRDefault="007C2921" w:rsidP="00635D9B">
            <w:pPr>
              <w:pStyle w:val="TableParagraph"/>
              <w:spacing w:line="200" w:lineRule="exact"/>
              <w:ind w:left="106"/>
              <w:rPr>
                <w:b/>
                <w:i/>
                <w:sz w:val="18"/>
                <w:lang w:val="en-GB"/>
              </w:rPr>
            </w:pPr>
            <w:r w:rsidRPr="008F6C18">
              <w:rPr>
                <w:b/>
                <w:i/>
                <w:sz w:val="18"/>
                <w:lang w:val="en-GB"/>
              </w:rPr>
              <w:t>COMPLETED</w:t>
            </w:r>
          </w:p>
        </w:tc>
        <w:tc>
          <w:tcPr>
            <w:tcW w:w="4365" w:type="dxa"/>
            <w:shd w:val="clear" w:color="auto" w:fill="C5D9F0"/>
          </w:tcPr>
          <w:p w14:paraId="199B55BA" w14:textId="77777777" w:rsidR="00494DC4" w:rsidRPr="008F6C18" w:rsidRDefault="00494DC4" w:rsidP="00635D9B">
            <w:pPr>
              <w:pStyle w:val="TableParagraph"/>
              <w:ind w:left="109" w:right="226"/>
              <w:rPr>
                <w:lang w:val="en-GB"/>
              </w:rPr>
            </w:pPr>
            <w:r w:rsidRPr="008F6C18">
              <w:rPr>
                <w:lang w:val="en-GB"/>
              </w:rPr>
              <w:t xml:space="preserve">    We have established a nursery (Elánek group) with variable possibilities; children can attend this facility irregularly, that is mostly for several days a month, and/or regularly, that is every day</w:t>
            </w:r>
            <w:r w:rsidR="0007563D">
              <w:rPr>
                <w:lang w:val="en-GB"/>
              </w:rPr>
              <w:t xml:space="preserve"> (five days a week)</w:t>
            </w:r>
            <w:r w:rsidRPr="008F6C18">
              <w:rPr>
                <w:lang w:val="en-GB"/>
              </w:rPr>
              <w:t>. For parents, this nursery provides effective service with marked variability. Nurseries can usually be entered from the age of 12 months. The admission process for children is relatively flexible and depends on parents' demands. Financial support for the group depends on the number of children (6 children is obligatory).</w:t>
            </w:r>
          </w:p>
          <w:p w14:paraId="7734849A" w14:textId="77777777" w:rsidR="00494DC4" w:rsidRPr="008F6C18" w:rsidRDefault="00494DC4" w:rsidP="00635D9B">
            <w:pPr>
              <w:pStyle w:val="TableParagraph"/>
              <w:ind w:left="109" w:right="226"/>
              <w:rPr>
                <w:lang w:val="en-GB"/>
              </w:rPr>
            </w:pPr>
            <w:r w:rsidRPr="008F6C18">
              <w:rPr>
                <w:lang w:val="en-GB"/>
              </w:rPr>
              <w:t xml:space="preserve">    This action is focused mainly to the improvement of working conditions of women with children. The activity is available for all R1-R4 categories. Up to 6 children per semester may attend this nursery (according to the demand). We have organized meetings with parents in order to discuss how to improve their working conditions during the „Summer schools“ (see</w:t>
            </w:r>
            <w:r w:rsidR="008D0B28">
              <w:rPr>
                <w:lang w:val="en-GB"/>
              </w:rPr>
              <w:t xml:space="preserve"> also</w:t>
            </w:r>
            <w:r w:rsidRPr="008F6C18">
              <w:rPr>
                <w:lang w:val="en-GB"/>
              </w:rPr>
              <w:t xml:space="preserve"> </w:t>
            </w:r>
            <w:r w:rsidR="008D0B28">
              <w:rPr>
                <w:lang w:val="en-GB"/>
              </w:rPr>
              <w:t xml:space="preserve">Actions </w:t>
            </w:r>
            <w:r w:rsidRPr="008F6C18">
              <w:rPr>
                <w:lang w:val="en-GB"/>
              </w:rPr>
              <w:t>14.1-14.2</w:t>
            </w:r>
            <w:r w:rsidR="007F0C07">
              <w:rPr>
                <w:lang w:val="en-GB"/>
              </w:rPr>
              <w:t xml:space="preserve">, </w:t>
            </w:r>
            <w:r w:rsidR="007F0C07" w:rsidRPr="007F0C07">
              <w:rPr>
                <w:lang w:val="en-GB"/>
              </w:rPr>
              <w:t>https://www.ibp.cz/en/about-ibp/hr-award/implementation-phase/actions)</w:t>
            </w:r>
            <w:r w:rsidRPr="008F6C18">
              <w:rPr>
                <w:lang w:val="en-GB"/>
              </w:rPr>
              <w:t>. The number of families using nurseries was 4 from 5 demanding in 2022 (one family used other nursery in the town).  There are 6 children in the Elánek group in 2023.</w:t>
            </w:r>
          </w:p>
          <w:p w14:paraId="34D00574" w14:textId="1F0D335E" w:rsidR="00494DC4" w:rsidRPr="008F6C18" w:rsidRDefault="00494DC4" w:rsidP="00635D9B">
            <w:pPr>
              <w:pStyle w:val="TableParagraph"/>
              <w:ind w:left="109" w:right="226"/>
              <w:rPr>
                <w:rStyle w:val="Siln"/>
                <w:lang w:val="en-GB"/>
              </w:rPr>
            </w:pPr>
            <w:r w:rsidRPr="008F6C18">
              <w:rPr>
                <w:rStyle w:val="Siln"/>
                <w:b w:val="0"/>
                <w:lang w:val="en-GB"/>
              </w:rPr>
              <w:t xml:space="preserve">    Measurable indicator:</w:t>
            </w:r>
            <w:r w:rsidRPr="008F6C18">
              <w:rPr>
                <w:lang w:val="en-GB"/>
              </w:rPr>
              <w:t xml:space="preserve"> the nu</w:t>
            </w:r>
            <w:r w:rsidR="00B017D9">
              <w:rPr>
                <w:lang w:val="en-GB"/>
              </w:rPr>
              <w:t>m</w:t>
            </w:r>
            <w:r w:rsidRPr="008F6C18">
              <w:rPr>
                <w:lang w:val="en-GB"/>
              </w:rPr>
              <w:t xml:space="preserve">ber of families using nurseries/the number of families requiring it is </w:t>
            </w:r>
            <w:r w:rsidR="00C76BD5">
              <w:rPr>
                <w:lang w:val="en-GB"/>
              </w:rPr>
              <w:t>80-</w:t>
            </w:r>
            <w:r w:rsidRPr="008F6C18">
              <w:rPr>
                <w:lang w:val="en-GB"/>
              </w:rPr>
              <w:t xml:space="preserve">100%. Action 9. has </w:t>
            </w:r>
            <w:r w:rsidRPr="008F6C18">
              <w:rPr>
                <w:rStyle w:val="Siln"/>
                <w:b w:val="0"/>
                <w:lang w:val="en-GB"/>
              </w:rPr>
              <w:t>high priority</w:t>
            </w:r>
            <w:r w:rsidRPr="008F6C18">
              <w:rPr>
                <w:lang w:val="en-GB"/>
              </w:rPr>
              <w:t xml:space="preserve"> for HRS4R, average priority for institutional strategy</w:t>
            </w:r>
            <w:r w:rsidRPr="008F6C18">
              <w:rPr>
                <w:rStyle w:val="Siln"/>
                <w:lang w:val="en-GB"/>
              </w:rPr>
              <w:t>.</w:t>
            </w:r>
          </w:p>
          <w:p w14:paraId="2B6DF035" w14:textId="77777777" w:rsidR="007C2921" w:rsidRPr="008F6C18" w:rsidRDefault="007C2921" w:rsidP="00635D9B">
            <w:pPr>
              <w:pStyle w:val="TableParagraph"/>
              <w:ind w:left="109" w:right="226"/>
              <w:rPr>
                <w:rStyle w:val="Siln"/>
                <w:b w:val="0"/>
                <w:lang w:val="en-GB"/>
              </w:rPr>
            </w:pPr>
            <w:r w:rsidRPr="008F6C18">
              <w:rPr>
                <w:rStyle w:val="Siln"/>
                <w:lang w:val="en-GB"/>
              </w:rPr>
              <w:t xml:space="preserve">    </w:t>
            </w:r>
            <w:r w:rsidRPr="008F6C18">
              <w:rPr>
                <w:rStyle w:val="Siln"/>
                <w:b w:val="0"/>
                <w:lang w:val="en-GB"/>
              </w:rPr>
              <w:t>The activity will continue in the same extent in future, therefore, we consider it to be com</w:t>
            </w:r>
            <w:r w:rsidR="008F6C18">
              <w:rPr>
                <w:rStyle w:val="Siln"/>
                <w:b w:val="0"/>
                <w:lang w:val="en-GB"/>
              </w:rPr>
              <w:t>p</w:t>
            </w:r>
            <w:r w:rsidRPr="008F6C18">
              <w:rPr>
                <w:rStyle w:val="Siln"/>
                <w:b w:val="0"/>
                <w:lang w:val="en-GB"/>
              </w:rPr>
              <w:t>leted.</w:t>
            </w:r>
          </w:p>
          <w:p w14:paraId="33A4FC85" w14:textId="77777777" w:rsidR="001C6688" w:rsidRPr="008F6C18" w:rsidRDefault="001C6688" w:rsidP="00635D9B">
            <w:pPr>
              <w:pStyle w:val="TableParagraph"/>
              <w:ind w:left="109" w:right="226"/>
              <w:rPr>
                <w:rStyle w:val="Siln"/>
                <w:lang w:val="en-GB"/>
              </w:rPr>
            </w:pPr>
          </w:p>
          <w:p w14:paraId="5B7836EF" w14:textId="77777777" w:rsidR="001C6688" w:rsidRPr="008F6C18" w:rsidRDefault="001C6688" w:rsidP="00635D9B">
            <w:pPr>
              <w:pStyle w:val="TableParagraph"/>
              <w:ind w:left="109" w:right="226"/>
              <w:rPr>
                <w:b/>
                <w:i/>
                <w:sz w:val="18"/>
                <w:lang w:val="en-GB"/>
              </w:rPr>
            </w:pPr>
          </w:p>
        </w:tc>
      </w:tr>
      <w:tr w:rsidR="00494DC4" w:rsidRPr="008F6C18" w14:paraId="230CCB55" w14:textId="77777777">
        <w:trPr>
          <w:trHeight w:val="2292"/>
        </w:trPr>
        <w:tc>
          <w:tcPr>
            <w:tcW w:w="125" w:type="dxa"/>
            <w:tcBorders>
              <w:bottom w:val="single" w:sz="8" w:space="0" w:color="0000DC"/>
              <w:right w:val="nil"/>
            </w:tcBorders>
          </w:tcPr>
          <w:p w14:paraId="1002D6ED" w14:textId="77777777" w:rsidR="00494DC4" w:rsidRPr="008F6C18" w:rsidRDefault="00494DC4" w:rsidP="00635D9B">
            <w:pPr>
              <w:pStyle w:val="TableParagraph"/>
              <w:ind w:left="0"/>
              <w:rPr>
                <w:sz w:val="16"/>
                <w:lang w:val="en-GB"/>
              </w:rPr>
            </w:pPr>
          </w:p>
        </w:tc>
        <w:tc>
          <w:tcPr>
            <w:tcW w:w="3528" w:type="dxa"/>
            <w:vMerge w:val="restart"/>
            <w:tcBorders>
              <w:left w:val="nil"/>
            </w:tcBorders>
          </w:tcPr>
          <w:p w14:paraId="54B3F1AF" w14:textId="77777777" w:rsidR="00C76BD5" w:rsidRDefault="00072A70" w:rsidP="00C76BD5">
            <w:pPr>
              <w:pStyle w:val="TableParagraph"/>
              <w:ind w:left="-13" w:right="132"/>
              <w:rPr>
                <w:lang w:val="en-GB"/>
              </w:rPr>
            </w:pPr>
            <w:r w:rsidRPr="008F6C18">
              <w:rPr>
                <w:lang w:val="en-GB"/>
              </w:rPr>
              <w:t>10. Lectures provided by foreign scientists will be selected by young scientists working at the IBP and by PhD students. We will also organize director's collegium, meeting of researchers, meetings of WG and SC, meetings of parents in science</w:t>
            </w:r>
          </w:p>
          <w:p w14:paraId="71E7EB0D" w14:textId="2FAB5273" w:rsidR="00C76BD5" w:rsidRDefault="00C76BD5" w:rsidP="00C76BD5">
            <w:pPr>
              <w:pStyle w:val="TableParagraph"/>
              <w:ind w:left="-13" w:right="132"/>
              <w:rPr>
                <w:lang w:val="en-GB"/>
              </w:rPr>
            </w:pPr>
          </w:p>
          <w:p w14:paraId="57FBF14D" w14:textId="68542590" w:rsidR="00C76BD5" w:rsidRPr="00C76BD5" w:rsidRDefault="00C76BD5" w:rsidP="00C76BD5">
            <w:pPr>
              <w:pStyle w:val="TableParagraph"/>
              <w:ind w:left="-13" w:right="132"/>
              <w:rPr>
                <w:sz w:val="20"/>
                <w:szCs w:val="20"/>
                <w:lang w:val="en-GB"/>
              </w:rPr>
            </w:pPr>
            <w:r>
              <w:rPr>
                <w:lang w:val="en-GB"/>
              </w:rPr>
              <w:t>Detailed information</w:t>
            </w:r>
            <w:r w:rsidRPr="00C76BD5">
              <w:rPr>
                <w:lang w:val="en-GB"/>
              </w:rPr>
              <w:t>: It is essential to organize lectures, institutional seminars, meetings and discussion clubs. Minutes of meetings will be archived and translated into English.</w:t>
            </w:r>
          </w:p>
        </w:tc>
        <w:tc>
          <w:tcPr>
            <w:tcW w:w="1844" w:type="dxa"/>
            <w:vMerge w:val="restart"/>
          </w:tcPr>
          <w:p w14:paraId="77650171" w14:textId="77777777" w:rsidR="00494DC4" w:rsidRPr="008F6C18" w:rsidRDefault="00072A70" w:rsidP="00635D9B">
            <w:pPr>
              <w:pStyle w:val="TableParagraph"/>
              <w:spacing w:before="120" w:line="185" w:lineRule="exact"/>
              <w:ind w:left="108"/>
              <w:rPr>
                <w:sz w:val="16"/>
                <w:lang w:val="en-GB"/>
              </w:rPr>
            </w:pPr>
            <w:r w:rsidRPr="008F6C18">
              <w:rPr>
                <w:lang w:val="en-GB"/>
              </w:rPr>
              <w:t>23, 38, 39</w:t>
            </w:r>
            <w:r w:rsidRPr="008F6C18">
              <w:rPr>
                <w:b/>
                <w:bCs/>
                <w:lang w:val="en-GB"/>
              </w:rPr>
              <w:br/>
            </w:r>
          </w:p>
        </w:tc>
        <w:tc>
          <w:tcPr>
            <w:tcW w:w="1416" w:type="dxa"/>
            <w:vMerge w:val="restart"/>
          </w:tcPr>
          <w:p w14:paraId="78F55085" w14:textId="77777777" w:rsidR="004D0F4B" w:rsidRPr="008F6C18" w:rsidRDefault="00072A70" w:rsidP="00635D9B">
            <w:pPr>
              <w:pStyle w:val="TableParagraph"/>
              <w:spacing w:line="198" w:lineRule="exact"/>
              <w:rPr>
                <w:sz w:val="20"/>
                <w:szCs w:val="20"/>
                <w:lang w:val="en-GB"/>
              </w:rPr>
            </w:pPr>
            <w:r w:rsidRPr="008F6C18">
              <w:rPr>
                <w:sz w:val="20"/>
                <w:szCs w:val="20"/>
                <w:lang w:val="en-GB"/>
              </w:rPr>
              <w:t>The call for nominations of speakers will be made at the beginning of every new year (I. quarter). Students will select 2-3 foreign speakers that will be invited for a lecture. A discussion on the scientific results and career possibilities will be organized annually since 2021. Also, several times a year, we will organize director's collegium, meeting of researchers, meeting of WG and SC, meeting of parents in science</w:t>
            </w:r>
            <w:r w:rsidRPr="008F6C18">
              <w:rPr>
                <w:rStyle w:val="Siln"/>
                <w:sz w:val="20"/>
                <w:szCs w:val="20"/>
                <w:lang w:val="en-GB"/>
              </w:rPr>
              <w:t xml:space="preserve">. </w:t>
            </w:r>
            <w:r w:rsidRPr="008F6C18">
              <w:rPr>
                <w:sz w:val="20"/>
                <w:szCs w:val="20"/>
                <w:lang w:val="en-GB"/>
              </w:rPr>
              <w:t>Exact dates will be shown during the implementation phase.</w:t>
            </w:r>
          </w:p>
          <w:p w14:paraId="761F03E9" w14:textId="77777777" w:rsidR="004D0F4B" w:rsidRPr="008F6C18" w:rsidRDefault="004D0F4B" w:rsidP="00635D9B">
            <w:pPr>
              <w:pStyle w:val="TableParagraph"/>
              <w:spacing w:line="198" w:lineRule="exact"/>
              <w:rPr>
                <w:sz w:val="20"/>
                <w:szCs w:val="20"/>
                <w:lang w:val="en-GB"/>
              </w:rPr>
            </w:pPr>
          </w:p>
          <w:p w14:paraId="781E3C5F" w14:textId="090763CB" w:rsidR="00494DC4" w:rsidRPr="008F6C18" w:rsidRDefault="00C0014D" w:rsidP="00635D9B">
            <w:pPr>
              <w:pStyle w:val="TableParagraph"/>
              <w:spacing w:line="198" w:lineRule="exact"/>
              <w:rPr>
                <w:i/>
                <w:sz w:val="20"/>
                <w:szCs w:val="20"/>
                <w:lang w:val="en-GB"/>
              </w:rPr>
            </w:pPr>
            <w:r w:rsidRPr="00C0014D">
              <w:rPr>
                <w:color w:val="FF0000"/>
                <w:sz w:val="20"/>
                <w:szCs w:val="20"/>
                <w:lang w:val="en-GB"/>
              </w:rPr>
              <w:t>New Due Dates: lectures 3.Q 24-26; lectures and conferences 4.Q 24-26</w:t>
            </w:r>
          </w:p>
        </w:tc>
        <w:tc>
          <w:tcPr>
            <w:tcW w:w="1135" w:type="dxa"/>
            <w:vMerge w:val="restart"/>
          </w:tcPr>
          <w:p w14:paraId="3AFEF48F" w14:textId="77777777" w:rsidR="00494DC4" w:rsidRPr="008F6C18" w:rsidRDefault="00072A70" w:rsidP="00635D9B">
            <w:pPr>
              <w:pStyle w:val="TableParagraph"/>
              <w:spacing w:line="198" w:lineRule="exact"/>
              <w:rPr>
                <w:i/>
                <w:sz w:val="18"/>
                <w:lang w:val="en-GB"/>
              </w:rPr>
            </w:pPr>
            <w:r w:rsidRPr="008F6C18">
              <w:rPr>
                <w:lang w:val="en-GB"/>
              </w:rPr>
              <w:t>Steering Commi</w:t>
            </w:r>
            <w:r w:rsidR="00B017D9">
              <w:rPr>
                <w:lang w:val="en-GB"/>
              </w:rPr>
              <w:t>tte</w:t>
            </w:r>
            <w:r w:rsidRPr="008F6C18">
              <w:rPr>
                <w:lang w:val="en-GB"/>
              </w:rPr>
              <w:t>, WG</w:t>
            </w:r>
            <w:r w:rsidR="00494DC4" w:rsidRPr="008F6C18">
              <w:rPr>
                <w:i/>
                <w:sz w:val="18"/>
                <w:lang w:val="en-GB"/>
              </w:rPr>
              <w:t>.</w:t>
            </w:r>
          </w:p>
        </w:tc>
        <w:tc>
          <w:tcPr>
            <w:tcW w:w="1843" w:type="dxa"/>
            <w:vMerge w:val="restart"/>
          </w:tcPr>
          <w:p w14:paraId="61F8E917" w14:textId="4A674180" w:rsidR="00494DC4" w:rsidRPr="008F6C18" w:rsidRDefault="00072A70" w:rsidP="00635D9B">
            <w:pPr>
              <w:pStyle w:val="TableParagraph"/>
              <w:tabs>
                <w:tab w:val="left" w:pos="290"/>
              </w:tabs>
              <w:spacing w:before="2"/>
              <w:ind w:right="97"/>
              <w:rPr>
                <w:i/>
                <w:sz w:val="20"/>
                <w:szCs w:val="20"/>
                <w:lang w:val="en-GB"/>
              </w:rPr>
            </w:pPr>
            <w:r w:rsidRPr="008F6C18">
              <w:rPr>
                <w:sz w:val="20"/>
                <w:szCs w:val="20"/>
                <w:lang w:val="en-GB"/>
              </w:rPr>
              <w:t>Meetings will be open for R1-R4 categories and will be organized according to the schedule published in the table, in the Strategy document of the IBP. The participation of scientists in these activities will be properly described in the Minutes of the meeting</w:t>
            </w:r>
            <w:r w:rsidRPr="008F6C18">
              <w:rPr>
                <w:rStyle w:val="Siln"/>
                <w:sz w:val="20"/>
                <w:szCs w:val="20"/>
                <w:lang w:val="en-GB"/>
              </w:rPr>
              <w:t xml:space="preserve">. </w:t>
            </w:r>
            <w:r w:rsidRPr="008F6C18">
              <w:rPr>
                <w:rStyle w:val="Siln"/>
                <w:b w:val="0"/>
                <w:sz w:val="20"/>
                <w:szCs w:val="20"/>
                <w:lang w:val="en-GB"/>
              </w:rPr>
              <w:t>Measureable indicators</w:t>
            </w:r>
            <w:r w:rsidRPr="008F6C18">
              <w:rPr>
                <w:rStyle w:val="Siln"/>
                <w:sz w:val="20"/>
                <w:szCs w:val="20"/>
                <w:lang w:val="en-GB"/>
              </w:rPr>
              <w:t>:</w:t>
            </w:r>
            <w:r w:rsidRPr="008F6C18">
              <w:rPr>
                <w:sz w:val="20"/>
                <w:szCs w:val="20"/>
                <w:lang w:val="en-GB"/>
              </w:rPr>
              <w:t xml:space="preserve"> number of participants/ number of available employ</w:t>
            </w:r>
            <w:r w:rsidR="00B017D9">
              <w:rPr>
                <w:sz w:val="20"/>
                <w:szCs w:val="20"/>
                <w:lang w:val="en-GB"/>
              </w:rPr>
              <w:t>e</w:t>
            </w:r>
            <w:r w:rsidRPr="008F6C18">
              <w:rPr>
                <w:sz w:val="20"/>
                <w:szCs w:val="20"/>
                <w:lang w:val="en-GB"/>
              </w:rPr>
              <w:t>es at given category (e.g. number of participants at the director</w:t>
            </w:r>
            <w:r w:rsidR="008F6C18">
              <w:rPr>
                <w:sz w:val="20"/>
                <w:szCs w:val="20"/>
                <w:lang w:val="en-GB"/>
              </w:rPr>
              <w:t>’</w:t>
            </w:r>
            <w:r w:rsidRPr="008F6C18">
              <w:rPr>
                <w:sz w:val="20"/>
                <w:szCs w:val="20"/>
                <w:lang w:val="en-GB"/>
              </w:rPr>
              <w:t xml:space="preserve">s collegium/ number of members of the collegium). Action 10. has </w:t>
            </w:r>
            <w:r w:rsidRPr="008F6C18">
              <w:rPr>
                <w:rStyle w:val="Siln"/>
                <w:b w:val="0"/>
                <w:sz w:val="20"/>
                <w:szCs w:val="20"/>
                <w:lang w:val="en-GB"/>
              </w:rPr>
              <w:t>high priority</w:t>
            </w:r>
            <w:r w:rsidRPr="008F6C18">
              <w:rPr>
                <w:sz w:val="20"/>
                <w:szCs w:val="20"/>
                <w:lang w:val="en-GB"/>
              </w:rPr>
              <w:t xml:space="preserve"> for institutional strategy, average priority for HRS4R.</w:t>
            </w:r>
          </w:p>
        </w:tc>
        <w:tc>
          <w:tcPr>
            <w:tcW w:w="1444" w:type="dxa"/>
            <w:vMerge w:val="restart"/>
            <w:shd w:val="clear" w:color="auto" w:fill="C5D9F0"/>
          </w:tcPr>
          <w:p w14:paraId="2512FAB6" w14:textId="77777777" w:rsidR="00494DC4" w:rsidRPr="008F6C18" w:rsidRDefault="008A7EFB" w:rsidP="00635D9B">
            <w:pPr>
              <w:pStyle w:val="TableParagraph"/>
              <w:spacing w:line="198" w:lineRule="exact"/>
              <w:ind w:left="106"/>
              <w:rPr>
                <w:b/>
                <w:i/>
                <w:sz w:val="18"/>
                <w:lang w:val="en-GB"/>
              </w:rPr>
            </w:pPr>
            <w:r w:rsidRPr="008F6C18">
              <w:rPr>
                <w:b/>
                <w:i/>
                <w:sz w:val="18"/>
                <w:lang w:val="en-GB"/>
              </w:rPr>
              <w:t>EXTENDED</w:t>
            </w:r>
          </w:p>
        </w:tc>
        <w:tc>
          <w:tcPr>
            <w:tcW w:w="4365" w:type="dxa"/>
            <w:vMerge w:val="restart"/>
            <w:shd w:val="clear" w:color="auto" w:fill="C5D9F0"/>
          </w:tcPr>
          <w:p w14:paraId="15F032E6" w14:textId="77777777" w:rsidR="000A18E5" w:rsidRDefault="00072A70" w:rsidP="00635D9B">
            <w:pPr>
              <w:pStyle w:val="TableParagraph"/>
              <w:spacing w:before="3"/>
              <w:ind w:left="109"/>
              <w:rPr>
                <w:sz w:val="18"/>
                <w:szCs w:val="18"/>
                <w:lang w:val="en-GB"/>
              </w:rPr>
            </w:pPr>
            <w:r w:rsidRPr="00FA1706">
              <w:rPr>
                <w:sz w:val="18"/>
                <w:szCs w:val="18"/>
                <w:lang w:val="en-GB"/>
              </w:rPr>
              <w:t xml:space="preserve">    In 2022, we organized 4 lectures by foreign scientists (K. Makova, H. Fulkova, P. Kumar, P. Ka</w:t>
            </w:r>
            <w:r w:rsidR="004D0F4B" w:rsidRPr="00FA1706">
              <w:rPr>
                <w:sz w:val="18"/>
                <w:szCs w:val="18"/>
                <w:lang w:val="en-GB"/>
              </w:rPr>
              <w:t>nia), 2 Methodological Symposia,</w:t>
            </w:r>
            <w:r w:rsidR="00B017D9" w:rsidRPr="00FA1706">
              <w:rPr>
                <w:sz w:val="18"/>
                <w:szCs w:val="18"/>
                <w:lang w:val="en-GB"/>
              </w:rPr>
              <w:t xml:space="preserve"> 2 times Director’s Collegium</w:t>
            </w:r>
            <w:r w:rsidRPr="00FA1706">
              <w:rPr>
                <w:sz w:val="18"/>
                <w:szCs w:val="18"/>
                <w:lang w:val="en-GB"/>
              </w:rPr>
              <w:t xml:space="preserve">, a meeting to establish „Czech Biophysical Association“, one ISAB meeting, IBP Career Day (organized by Hana Polášek-Sedláčková) where a discussion on career possibilities has been arranged and International meeting on Extracellular Vesicles organized by L. Kubala. In addition meeting with parents in science has been organized during the Summer schools (Action 14). </w:t>
            </w:r>
          </w:p>
          <w:p w14:paraId="679EB584" w14:textId="03C63BB6" w:rsidR="000A18E5" w:rsidRDefault="000A18E5" w:rsidP="00635D9B">
            <w:pPr>
              <w:pStyle w:val="TableParagraph"/>
              <w:spacing w:before="3"/>
              <w:ind w:left="109"/>
              <w:rPr>
                <w:sz w:val="18"/>
                <w:szCs w:val="18"/>
                <w:lang w:val="en-GB"/>
              </w:rPr>
            </w:pPr>
            <w:r>
              <w:rPr>
                <w:sz w:val="18"/>
                <w:szCs w:val="18"/>
                <w:lang w:val="en-GB"/>
              </w:rPr>
              <w:t xml:space="preserve">    </w:t>
            </w:r>
            <w:r w:rsidR="00072A70" w:rsidRPr="00FA1706">
              <w:rPr>
                <w:sz w:val="18"/>
                <w:szCs w:val="18"/>
                <w:lang w:val="en-GB"/>
              </w:rPr>
              <w:t xml:space="preserve">In 2023, further lectures were organized in the Institute (L. Čermák, J. Vorel and J. Benada); </w:t>
            </w:r>
            <w:r w:rsidR="00072A70" w:rsidRPr="00FA1706">
              <w:rPr>
                <w:rStyle w:val="y2iqfc"/>
                <w:sz w:val="18"/>
                <w:szCs w:val="18"/>
                <w:lang w:val="en-GB"/>
              </w:rPr>
              <w:t>Meeting of the Czech Biophysical Association: "Focused on Microscopic and Biophysical Techniques"</w:t>
            </w:r>
            <w:r w:rsidR="00072A70" w:rsidRPr="00FA1706">
              <w:rPr>
                <w:sz w:val="18"/>
                <w:szCs w:val="18"/>
                <w:lang w:val="en-GB"/>
              </w:rPr>
              <w:t xml:space="preserve"> was organized in Nové Hrady including 11 top lectures and 18 posters (see Action 10.16</w:t>
            </w:r>
            <w:r w:rsidR="00FA1706" w:rsidRPr="00FA1706">
              <w:rPr>
                <w:sz w:val="18"/>
                <w:szCs w:val="18"/>
                <w:lang w:val="en-GB"/>
              </w:rPr>
              <w:t xml:space="preserve">, </w:t>
            </w:r>
            <w:hyperlink r:id="rId15" w:history="1">
              <w:r w:rsidRPr="00A563A8">
                <w:rPr>
                  <w:rStyle w:val="Hypertextovodkaz"/>
                  <w:sz w:val="18"/>
                  <w:szCs w:val="18"/>
                  <w:lang w:val="en-GB"/>
                </w:rPr>
                <w:t>https://www.ibp.cz/en/about-ibp/hr-award/implementation-phase/actions</w:t>
              </w:r>
            </w:hyperlink>
            <w:r w:rsidR="00072A70" w:rsidRPr="00FA1706">
              <w:rPr>
                <w:sz w:val="18"/>
                <w:szCs w:val="18"/>
                <w:lang w:val="en-GB"/>
              </w:rPr>
              <w:t xml:space="preserve">). </w:t>
            </w:r>
          </w:p>
          <w:p w14:paraId="6428EC69" w14:textId="6A2E4165" w:rsidR="004D0F4B" w:rsidRPr="00FA1706" w:rsidRDefault="000A18E5" w:rsidP="00635D9B">
            <w:pPr>
              <w:pStyle w:val="TableParagraph"/>
              <w:spacing w:before="3"/>
              <w:ind w:left="109"/>
              <w:rPr>
                <w:sz w:val="18"/>
                <w:szCs w:val="18"/>
                <w:lang w:val="en-GB"/>
              </w:rPr>
            </w:pPr>
            <w:r>
              <w:rPr>
                <w:sz w:val="18"/>
                <w:szCs w:val="18"/>
                <w:lang w:val="en-GB"/>
              </w:rPr>
              <w:t xml:space="preserve">    </w:t>
            </w:r>
            <w:r w:rsidR="00072A70" w:rsidRPr="00FA1706">
              <w:rPr>
                <w:sz w:val="18"/>
                <w:szCs w:val="18"/>
                <w:lang w:val="en-GB"/>
              </w:rPr>
              <w:t xml:space="preserve">The Czech Biophysical Association </w:t>
            </w:r>
            <w:r w:rsidR="00D40CE0">
              <w:rPr>
                <w:sz w:val="18"/>
                <w:szCs w:val="18"/>
                <w:lang w:val="en-GB"/>
              </w:rPr>
              <w:t xml:space="preserve">(CBA) </w:t>
            </w:r>
            <w:r w:rsidR="00072A70" w:rsidRPr="00FA1706">
              <w:rPr>
                <w:sz w:val="18"/>
                <w:szCs w:val="18"/>
                <w:lang w:val="en-GB"/>
              </w:rPr>
              <w:t xml:space="preserve">has been founded on April 7, 2022 in order to provide information, arrange workshops and meetings in biophysics in the Czech Republic as well as keep the link to the </w:t>
            </w:r>
            <w:r w:rsidR="00D40CE0">
              <w:rPr>
                <w:sz w:val="18"/>
                <w:szCs w:val="18"/>
                <w:lang w:val="en-GB"/>
              </w:rPr>
              <w:t>I</w:t>
            </w:r>
            <w:r w:rsidR="00072A70" w:rsidRPr="00FA1706">
              <w:rPr>
                <w:sz w:val="18"/>
                <w:szCs w:val="18"/>
                <w:lang w:val="en-GB"/>
              </w:rPr>
              <w:t>nternationa</w:t>
            </w:r>
            <w:r w:rsidR="00B017D9" w:rsidRPr="00FA1706">
              <w:rPr>
                <w:sz w:val="18"/>
                <w:szCs w:val="18"/>
                <w:lang w:val="en-GB"/>
              </w:rPr>
              <w:t>l</w:t>
            </w:r>
            <w:r w:rsidR="00072A70" w:rsidRPr="00FA1706">
              <w:rPr>
                <w:sz w:val="18"/>
                <w:szCs w:val="18"/>
                <w:lang w:val="en-GB"/>
              </w:rPr>
              <w:t xml:space="preserve"> </w:t>
            </w:r>
            <w:r w:rsidR="00D40CE0">
              <w:rPr>
                <w:sz w:val="18"/>
                <w:szCs w:val="18"/>
                <w:lang w:val="en-GB"/>
              </w:rPr>
              <w:t>U</w:t>
            </w:r>
            <w:r w:rsidR="00072A70" w:rsidRPr="00FA1706">
              <w:rPr>
                <w:sz w:val="18"/>
                <w:szCs w:val="18"/>
                <w:lang w:val="en-GB"/>
              </w:rPr>
              <w:t xml:space="preserve">nion for </w:t>
            </w:r>
            <w:r w:rsidR="00D40CE0">
              <w:rPr>
                <w:sz w:val="18"/>
                <w:szCs w:val="18"/>
                <w:lang w:val="en-GB"/>
              </w:rPr>
              <w:t>B</w:t>
            </w:r>
            <w:r w:rsidR="00072A70" w:rsidRPr="00FA1706">
              <w:rPr>
                <w:sz w:val="18"/>
                <w:szCs w:val="18"/>
                <w:lang w:val="en-GB"/>
              </w:rPr>
              <w:t xml:space="preserve">iophysics (IUPAB). The CBA was admitted to the Council of the Czech </w:t>
            </w:r>
            <w:r w:rsidR="004D0F4B" w:rsidRPr="00FA1706">
              <w:rPr>
                <w:sz w:val="18"/>
                <w:szCs w:val="18"/>
                <w:lang w:val="en-GB"/>
              </w:rPr>
              <w:t>Biophysical</w:t>
            </w:r>
            <w:r w:rsidR="00072A70" w:rsidRPr="00FA1706">
              <w:rPr>
                <w:sz w:val="18"/>
                <w:szCs w:val="18"/>
                <w:lang w:val="en-GB"/>
              </w:rPr>
              <w:t xml:space="preserve"> Associations on April 24, 2023. In 2023, the Director's Collegium has been called with standard program (see Action 10.1</w:t>
            </w:r>
            <w:r w:rsidR="00260A91">
              <w:rPr>
                <w:sz w:val="18"/>
                <w:szCs w:val="18"/>
                <w:lang w:val="en-GB"/>
              </w:rPr>
              <w:t>6, 10.22 and 10.28</w:t>
            </w:r>
            <w:r w:rsidR="00072A70" w:rsidRPr="00FA1706">
              <w:rPr>
                <w:sz w:val="18"/>
                <w:szCs w:val="18"/>
                <w:lang w:val="en-GB"/>
              </w:rPr>
              <w:t>).</w:t>
            </w:r>
            <w:r w:rsidR="0043371E">
              <w:rPr>
                <w:sz w:val="18"/>
                <w:szCs w:val="18"/>
                <w:lang w:val="en-GB"/>
              </w:rPr>
              <w:t xml:space="preserve"> </w:t>
            </w:r>
            <w:r w:rsidR="0043371E" w:rsidRPr="0043371E">
              <w:rPr>
                <w:sz w:val="18"/>
                <w:szCs w:val="18"/>
              </w:rPr>
              <w:t>During the first period (2022-2023) we have organized 6 meetings of the Working</w:t>
            </w:r>
            <w:r w:rsidR="0043371E">
              <w:t xml:space="preserve"> </w:t>
            </w:r>
            <w:r w:rsidR="0043371E" w:rsidRPr="0043371E">
              <w:rPr>
                <w:sz w:val="18"/>
                <w:szCs w:val="18"/>
              </w:rPr>
              <w:t xml:space="preserve">Group and 3 meetings of </w:t>
            </w:r>
            <w:r w:rsidR="0043371E">
              <w:rPr>
                <w:sz w:val="18"/>
                <w:szCs w:val="18"/>
              </w:rPr>
              <w:t xml:space="preserve">the </w:t>
            </w:r>
            <w:r w:rsidR="0043371E" w:rsidRPr="0043371E">
              <w:rPr>
                <w:sz w:val="18"/>
                <w:szCs w:val="18"/>
              </w:rPr>
              <w:t>Steering Committee</w:t>
            </w:r>
            <w:r>
              <w:rPr>
                <w:sz w:val="18"/>
                <w:szCs w:val="18"/>
              </w:rPr>
              <w:t xml:space="preserve"> </w:t>
            </w:r>
            <w:r w:rsidRPr="000A18E5">
              <w:rPr>
                <w:sz w:val="18"/>
                <w:szCs w:val="18"/>
              </w:rPr>
              <w:t>(see https://www.ibp.cz/en/about-ibp/hr-award/implementation-phase).</w:t>
            </w:r>
            <w:r w:rsidR="00072A70" w:rsidRPr="00FA1706">
              <w:rPr>
                <w:sz w:val="18"/>
                <w:szCs w:val="18"/>
                <w:lang w:val="en-GB"/>
              </w:rPr>
              <w:br/>
              <w:t xml:space="preserve">    Invitations and Minutes of these meetings have been archived and translated into English. Meetings are open for R1-R4 categories. The participation of scientists in these activities has been carefully checked</w:t>
            </w:r>
            <w:r w:rsidR="00072A70" w:rsidRPr="00FA1706">
              <w:rPr>
                <w:rStyle w:val="Siln"/>
                <w:sz w:val="18"/>
                <w:szCs w:val="18"/>
                <w:lang w:val="en-GB"/>
              </w:rPr>
              <w:t xml:space="preserve">. </w:t>
            </w:r>
            <w:r w:rsidR="00072A70" w:rsidRPr="00FA1706">
              <w:rPr>
                <w:rStyle w:val="Siln"/>
                <w:b w:val="0"/>
                <w:sz w:val="18"/>
                <w:szCs w:val="18"/>
                <w:lang w:val="en-GB"/>
              </w:rPr>
              <w:t>Measureable indicators</w:t>
            </w:r>
            <w:r w:rsidR="00072A70" w:rsidRPr="00FA1706">
              <w:rPr>
                <w:rStyle w:val="Siln"/>
                <w:sz w:val="18"/>
                <w:szCs w:val="18"/>
                <w:lang w:val="en-GB"/>
              </w:rPr>
              <w:t>:</w:t>
            </w:r>
            <w:r w:rsidR="00072A70" w:rsidRPr="00FA1706">
              <w:rPr>
                <w:sz w:val="18"/>
                <w:szCs w:val="18"/>
                <w:lang w:val="en-GB"/>
              </w:rPr>
              <w:t xml:space="preserve"> number of participants/number of available employ</w:t>
            </w:r>
            <w:r w:rsidR="00B017D9" w:rsidRPr="00FA1706">
              <w:rPr>
                <w:sz w:val="18"/>
                <w:szCs w:val="18"/>
                <w:lang w:val="en-GB"/>
              </w:rPr>
              <w:t>e</w:t>
            </w:r>
            <w:r w:rsidR="00072A70" w:rsidRPr="00FA1706">
              <w:rPr>
                <w:sz w:val="18"/>
                <w:szCs w:val="18"/>
                <w:lang w:val="en-GB"/>
              </w:rPr>
              <w:t>es at given category (e.g. number of participants at the director</w:t>
            </w:r>
            <w:r w:rsidR="008F6C18" w:rsidRPr="00FA1706">
              <w:rPr>
                <w:sz w:val="18"/>
                <w:szCs w:val="18"/>
                <w:lang w:val="en-GB"/>
              </w:rPr>
              <w:t>’</w:t>
            </w:r>
            <w:r w:rsidR="00072A70" w:rsidRPr="00FA1706">
              <w:rPr>
                <w:sz w:val="18"/>
                <w:szCs w:val="18"/>
                <w:lang w:val="en-GB"/>
              </w:rPr>
              <w:t xml:space="preserve">s collegium/number of members of the collegium). In most cases, this indicator ranged between 60% and 100%. Action 10 has </w:t>
            </w:r>
            <w:r w:rsidR="00072A70" w:rsidRPr="00FA1706">
              <w:rPr>
                <w:rStyle w:val="Siln"/>
                <w:b w:val="0"/>
                <w:sz w:val="18"/>
                <w:szCs w:val="18"/>
                <w:lang w:val="en-GB"/>
              </w:rPr>
              <w:t>high priority</w:t>
            </w:r>
            <w:r w:rsidR="00072A70" w:rsidRPr="00FA1706">
              <w:rPr>
                <w:sz w:val="18"/>
                <w:szCs w:val="18"/>
                <w:lang w:val="en-GB"/>
              </w:rPr>
              <w:t xml:space="preserve"> for institutional strategy, average priority for HRS4R.</w:t>
            </w:r>
          </w:p>
          <w:p w14:paraId="11025F40" w14:textId="77777777" w:rsidR="004D0F4B" w:rsidRPr="008F6C18" w:rsidRDefault="004D0F4B" w:rsidP="00B017D9">
            <w:pPr>
              <w:pStyle w:val="TableParagraph"/>
              <w:spacing w:before="3"/>
              <w:ind w:left="109"/>
              <w:rPr>
                <w:i/>
                <w:sz w:val="20"/>
                <w:szCs w:val="20"/>
                <w:lang w:val="en-GB"/>
              </w:rPr>
            </w:pPr>
            <w:r w:rsidRPr="00FA1706">
              <w:rPr>
                <w:color w:val="FF0000"/>
                <w:sz w:val="18"/>
                <w:szCs w:val="18"/>
                <w:lang w:val="en-GB"/>
              </w:rPr>
              <w:t xml:space="preserve">    The Action will be continued in the next period in order to develop the activity of the Czech  Biophysical Association. More famous scientists will be invited to</w:t>
            </w:r>
            <w:r w:rsidR="008F6C18" w:rsidRPr="00FA1706">
              <w:rPr>
                <w:color w:val="FF0000"/>
                <w:sz w:val="18"/>
                <w:szCs w:val="18"/>
                <w:lang w:val="en-GB"/>
              </w:rPr>
              <w:t xml:space="preserve"> give lectures in the Institute, particularly EMBO memebers will be invited.</w:t>
            </w:r>
          </w:p>
        </w:tc>
      </w:tr>
      <w:tr w:rsidR="00494DC4" w:rsidRPr="008F6C18" w14:paraId="7689A95B" w14:textId="77777777">
        <w:trPr>
          <w:trHeight w:val="1391"/>
        </w:trPr>
        <w:tc>
          <w:tcPr>
            <w:tcW w:w="125" w:type="dxa"/>
            <w:tcBorders>
              <w:top w:val="single" w:sz="8" w:space="0" w:color="0000DC"/>
              <w:right w:val="nil"/>
            </w:tcBorders>
          </w:tcPr>
          <w:p w14:paraId="3CE12E62" w14:textId="77777777" w:rsidR="00494DC4" w:rsidRPr="008F6C18" w:rsidRDefault="00494DC4" w:rsidP="00635D9B">
            <w:pPr>
              <w:pStyle w:val="TableParagraph"/>
              <w:ind w:left="0"/>
              <w:rPr>
                <w:sz w:val="16"/>
                <w:lang w:val="en-GB"/>
              </w:rPr>
            </w:pPr>
          </w:p>
        </w:tc>
        <w:tc>
          <w:tcPr>
            <w:tcW w:w="3528" w:type="dxa"/>
            <w:vMerge/>
            <w:tcBorders>
              <w:top w:val="nil"/>
              <w:left w:val="nil"/>
            </w:tcBorders>
          </w:tcPr>
          <w:p w14:paraId="25BD296A" w14:textId="77777777" w:rsidR="00494DC4" w:rsidRPr="008F6C18" w:rsidRDefault="00494DC4" w:rsidP="00635D9B">
            <w:pPr>
              <w:rPr>
                <w:sz w:val="2"/>
                <w:szCs w:val="2"/>
                <w:lang w:val="en-GB"/>
              </w:rPr>
            </w:pPr>
          </w:p>
        </w:tc>
        <w:tc>
          <w:tcPr>
            <w:tcW w:w="1844" w:type="dxa"/>
            <w:vMerge/>
            <w:tcBorders>
              <w:top w:val="nil"/>
            </w:tcBorders>
          </w:tcPr>
          <w:p w14:paraId="64EA89BE" w14:textId="77777777" w:rsidR="00494DC4" w:rsidRPr="008F6C18" w:rsidRDefault="00494DC4" w:rsidP="00635D9B">
            <w:pPr>
              <w:rPr>
                <w:sz w:val="2"/>
                <w:szCs w:val="2"/>
                <w:lang w:val="en-GB"/>
              </w:rPr>
            </w:pPr>
          </w:p>
        </w:tc>
        <w:tc>
          <w:tcPr>
            <w:tcW w:w="1416" w:type="dxa"/>
            <w:vMerge/>
            <w:tcBorders>
              <w:top w:val="nil"/>
            </w:tcBorders>
          </w:tcPr>
          <w:p w14:paraId="14B32DBF" w14:textId="77777777" w:rsidR="00494DC4" w:rsidRPr="008F6C18" w:rsidRDefault="00494DC4" w:rsidP="00635D9B">
            <w:pPr>
              <w:rPr>
                <w:sz w:val="2"/>
                <w:szCs w:val="2"/>
                <w:lang w:val="en-GB"/>
              </w:rPr>
            </w:pPr>
          </w:p>
        </w:tc>
        <w:tc>
          <w:tcPr>
            <w:tcW w:w="1135" w:type="dxa"/>
            <w:vMerge/>
            <w:tcBorders>
              <w:top w:val="nil"/>
            </w:tcBorders>
          </w:tcPr>
          <w:p w14:paraId="38EEA532" w14:textId="77777777" w:rsidR="00494DC4" w:rsidRPr="008F6C18" w:rsidRDefault="00494DC4" w:rsidP="00635D9B">
            <w:pPr>
              <w:rPr>
                <w:sz w:val="2"/>
                <w:szCs w:val="2"/>
                <w:lang w:val="en-GB"/>
              </w:rPr>
            </w:pPr>
          </w:p>
        </w:tc>
        <w:tc>
          <w:tcPr>
            <w:tcW w:w="1843" w:type="dxa"/>
            <w:vMerge/>
            <w:tcBorders>
              <w:top w:val="nil"/>
            </w:tcBorders>
          </w:tcPr>
          <w:p w14:paraId="36443A78" w14:textId="77777777" w:rsidR="00494DC4" w:rsidRPr="008F6C18" w:rsidRDefault="00494DC4" w:rsidP="00635D9B">
            <w:pPr>
              <w:rPr>
                <w:sz w:val="2"/>
                <w:szCs w:val="2"/>
                <w:lang w:val="en-GB"/>
              </w:rPr>
            </w:pPr>
          </w:p>
        </w:tc>
        <w:tc>
          <w:tcPr>
            <w:tcW w:w="1444" w:type="dxa"/>
            <w:vMerge/>
            <w:tcBorders>
              <w:top w:val="nil"/>
            </w:tcBorders>
            <w:shd w:val="clear" w:color="auto" w:fill="C5D9F0"/>
          </w:tcPr>
          <w:p w14:paraId="7283D61F" w14:textId="77777777" w:rsidR="00494DC4" w:rsidRPr="008F6C18" w:rsidRDefault="00494DC4" w:rsidP="00635D9B">
            <w:pPr>
              <w:rPr>
                <w:sz w:val="2"/>
                <w:szCs w:val="2"/>
                <w:lang w:val="en-GB"/>
              </w:rPr>
            </w:pPr>
          </w:p>
        </w:tc>
        <w:tc>
          <w:tcPr>
            <w:tcW w:w="4365" w:type="dxa"/>
            <w:vMerge/>
            <w:tcBorders>
              <w:top w:val="nil"/>
            </w:tcBorders>
            <w:shd w:val="clear" w:color="auto" w:fill="C5D9F0"/>
          </w:tcPr>
          <w:p w14:paraId="46BA5CDF" w14:textId="77777777" w:rsidR="00494DC4" w:rsidRPr="008F6C18" w:rsidRDefault="00494DC4" w:rsidP="00635D9B">
            <w:pPr>
              <w:rPr>
                <w:sz w:val="2"/>
                <w:szCs w:val="2"/>
                <w:lang w:val="en-GB"/>
              </w:rPr>
            </w:pPr>
          </w:p>
        </w:tc>
      </w:tr>
      <w:tr w:rsidR="00494DC4" w:rsidRPr="008F6C18" w14:paraId="3523D4C4" w14:textId="77777777">
        <w:trPr>
          <w:trHeight w:val="1449"/>
        </w:trPr>
        <w:tc>
          <w:tcPr>
            <w:tcW w:w="3653" w:type="dxa"/>
            <w:gridSpan w:val="2"/>
          </w:tcPr>
          <w:p w14:paraId="2ADA4298" w14:textId="77777777" w:rsidR="000A18E5" w:rsidRDefault="008A7EFB" w:rsidP="00635D9B">
            <w:pPr>
              <w:pStyle w:val="TableParagraph"/>
              <w:spacing w:line="206" w:lineRule="exact"/>
              <w:ind w:right="291"/>
              <w:rPr>
                <w:lang w:val="en-GB"/>
              </w:rPr>
            </w:pPr>
            <w:r w:rsidRPr="008F6C18">
              <w:rPr>
                <w:lang w:val="en-GB"/>
              </w:rPr>
              <w:t>11. Increased PR activities</w:t>
            </w:r>
          </w:p>
          <w:p w14:paraId="45FBABC3" w14:textId="77777777" w:rsidR="000A18E5" w:rsidRDefault="000A18E5" w:rsidP="00635D9B">
            <w:pPr>
              <w:pStyle w:val="TableParagraph"/>
              <w:spacing w:line="206" w:lineRule="exact"/>
              <w:ind w:right="291"/>
              <w:rPr>
                <w:lang w:val="en-GB"/>
              </w:rPr>
            </w:pPr>
          </w:p>
          <w:p w14:paraId="1A32F9CD" w14:textId="18A1BB82" w:rsidR="00494DC4" w:rsidRPr="008F6C18" w:rsidRDefault="000A18E5" w:rsidP="00635D9B">
            <w:pPr>
              <w:pStyle w:val="TableParagraph"/>
              <w:spacing w:line="206" w:lineRule="exact"/>
              <w:ind w:right="291"/>
              <w:rPr>
                <w:i/>
                <w:sz w:val="18"/>
                <w:lang w:val="en-GB"/>
              </w:rPr>
            </w:pPr>
            <w:r>
              <w:rPr>
                <w:lang w:val="en-GB"/>
              </w:rPr>
              <w:t>Detailed information:</w:t>
            </w:r>
            <w:r w:rsidRPr="000A18E5">
              <w:rPr>
                <w:lang w:val="en-GB"/>
              </w:rPr>
              <w:t xml:space="preserve"> </w:t>
            </w:r>
            <w:r w:rsidR="00B80B52">
              <w:rPr>
                <w:lang w:val="en-GB"/>
              </w:rPr>
              <w:t>We will present our research results in a number of PR activities.</w:t>
            </w:r>
            <w:r w:rsidRPr="000A18E5">
              <w:rPr>
                <w:lang w:val="en-GB"/>
              </w:rPr>
              <w:t xml:space="preserve"> These activities will lead to the promotion of IBP research and its reputation in the public eyes.</w:t>
            </w:r>
            <w:r w:rsidR="008A7EFB" w:rsidRPr="008F6C18">
              <w:rPr>
                <w:b/>
                <w:bCs/>
                <w:lang w:val="en-GB"/>
              </w:rPr>
              <w:br/>
            </w:r>
          </w:p>
        </w:tc>
        <w:tc>
          <w:tcPr>
            <w:tcW w:w="1844" w:type="dxa"/>
          </w:tcPr>
          <w:p w14:paraId="30A5FD1F" w14:textId="77777777" w:rsidR="00494DC4" w:rsidRPr="008F6C18" w:rsidRDefault="008A7EFB" w:rsidP="00635D9B">
            <w:pPr>
              <w:pStyle w:val="TableParagraph"/>
              <w:ind w:left="108" w:right="448"/>
              <w:rPr>
                <w:sz w:val="20"/>
                <w:szCs w:val="20"/>
                <w:lang w:val="en-GB"/>
              </w:rPr>
            </w:pPr>
            <w:r w:rsidRPr="008F6C18">
              <w:rPr>
                <w:sz w:val="20"/>
                <w:szCs w:val="20"/>
                <w:lang w:val="en-GB"/>
              </w:rPr>
              <w:t>9, 22</w:t>
            </w:r>
          </w:p>
        </w:tc>
        <w:tc>
          <w:tcPr>
            <w:tcW w:w="1416" w:type="dxa"/>
          </w:tcPr>
          <w:p w14:paraId="6AEC6B52" w14:textId="77777777" w:rsidR="007A5AA6" w:rsidRPr="008F6C18" w:rsidRDefault="008A7EFB" w:rsidP="00635D9B">
            <w:pPr>
              <w:pStyle w:val="TableParagraph"/>
              <w:spacing w:line="192" w:lineRule="auto"/>
              <w:ind w:left="108"/>
              <w:rPr>
                <w:sz w:val="20"/>
                <w:szCs w:val="20"/>
                <w:lang w:val="en-GB"/>
              </w:rPr>
            </w:pPr>
            <w:r w:rsidRPr="008F6C18">
              <w:rPr>
                <w:sz w:val="20"/>
                <w:szCs w:val="20"/>
                <w:lang w:val="en-GB"/>
              </w:rPr>
              <w:t>We are going to present research results in media and popular science journals (report will be given at the last quarter each year). Within PR activities we will also organize the IBP Open House Days (4. quarter, each year) . We will also introduce the Institute at the Science Fai (2. quarter, each year). Also, we will participate in Mendel Festival in Brno (3. quarter, each year). We will coordinate updating of the IBP website; improvements must be made in the English version (end of this year). PR activities will be mediated through public journals and social media annually (report will be given at the end of each year).</w:t>
            </w:r>
          </w:p>
          <w:p w14:paraId="0ADE198F" w14:textId="77777777" w:rsidR="007A5AA6" w:rsidRPr="008F6C18" w:rsidRDefault="007A5AA6" w:rsidP="00635D9B">
            <w:pPr>
              <w:pStyle w:val="TableParagraph"/>
              <w:spacing w:line="192" w:lineRule="auto"/>
              <w:ind w:left="108"/>
              <w:rPr>
                <w:sz w:val="20"/>
                <w:szCs w:val="20"/>
                <w:lang w:val="en-GB"/>
              </w:rPr>
            </w:pPr>
          </w:p>
          <w:p w14:paraId="3161ECB3" w14:textId="7E0BCF5B" w:rsidR="00494DC4" w:rsidRPr="008F6C18" w:rsidRDefault="00C0014D" w:rsidP="00635D9B">
            <w:pPr>
              <w:pStyle w:val="TableParagraph"/>
              <w:spacing w:line="192" w:lineRule="auto"/>
              <w:ind w:left="108"/>
              <w:rPr>
                <w:i/>
                <w:sz w:val="20"/>
                <w:szCs w:val="20"/>
                <w:lang w:val="en-GB"/>
              </w:rPr>
            </w:pPr>
            <w:r w:rsidRPr="00C0014D">
              <w:rPr>
                <w:color w:val="FF0000"/>
                <w:sz w:val="20"/>
                <w:szCs w:val="20"/>
                <w:lang w:val="en-GB"/>
              </w:rPr>
              <w:t>New Due Dates: 4.Q 24-26</w:t>
            </w:r>
            <w:r w:rsidR="008A7EFB" w:rsidRPr="008F6C18">
              <w:rPr>
                <w:sz w:val="20"/>
                <w:szCs w:val="20"/>
                <w:lang w:val="en-GB"/>
              </w:rPr>
              <w:br/>
            </w:r>
          </w:p>
        </w:tc>
        <w:tc>
          <w:tcPr>
            <w:tcW w:w="1135" w:type="dxa"/>
          </w:tcPr>
          <w:p w14:paraId="14C258AF" w14:textId="77777777" w:rsidR="00494DC4" w:rsidRPr="008F6C18" w:rsidRDefault="008A7EFB" w:rsidP="00635D9B">
            <w:pPr>
              <w:pStyle w:val="TableParagraph"/>
              <w:spacing w:line="197" w:lineRule="exact"/>
              <w:rPr>
                <w:i/>
                <w:sz w:val="18"/>
                <w:lang w:val="en-GB"/>
              </w:rPr>
            </w:pPr>
            <w:r w:rsidRPr="008F6C18">
              <w:rPr>
                <w:lang w:val="en-GB"/>
              </w:rPr>
              <w:t>Steering Commitee, WG</w:t>
            </w:r>
          </w:p>
        </w:tc>
        <w:tc>
          <w:tcPr>
            <w:tcW w:w="1843" w:type="dxa"/>
          </w:tcPr>
          <w:p w14:paraId="7ED0FA40" w14:textId="2385BD8D" w:rsidR="00494DC4" w:rsidRPr="008F6C18" w:rsidRDefault="008A7EFB" w:rsidP="00635D9B">
            <w:pPr>
              <w:pStyle w:val="TableParagraph"/>
              <w:tabs>
                <w:tab w:val="left" w:pos="291"/>
              </w:tabs>
              <w:spacing w:line="196" w:lineRule="exact"/>
              <w:ind w:left="108"/>
              <w:rPr>
                <w:i/>
                <w:sz w:val="20"/>
                <w:szCs w:val="20"/>
                <w:lang w:val="en-GB"/>
              </w:rPr>
            </w:pPr>
            <w:r w:rsidRPr="008F6C18">
              <w:rPr>
                <w:sz w:val="20"/>
                <w:szCs w:val="20"/>
                <w:lang w:val="en-GB"/>
              </w:rPr>
              <w:t xml:space="preserve">Advertisement on the IBP web page, social media, including Facebook, and Twitter. PR activity will be open for all categories, including students of all degrees, and secondary school students. At this point, 10-12 researchers will be engaged to organize PR activities each year. The percentage of categories involved in this activity is the following: 40/30/20/10. We will address the following principles: 9, 22 and this activity will be directed to students of all categories and the public. </w:t>
            </w:r>
            <w:r w:rsidRPr="008F6C18">
              <w:rPr>
                <w:rStyle w:val="Siln"/>
                <w:b w:val="0"/>
                <w:sz w:val="20"/>
                <w:szCs w:val="20"/>
                <w:lang w:val="en-GB"/>
              </w:rPr>
              <w:t>Measurable indicator</w:t>
            </w:r>
            <w:r w:rsidRPr="008F6C18">
              <w:rPr>
                <w:b/>
                <w:sz w:val="20"/>
                <w:szCs w:val="20"/>
                <w:lang w:val="en-GB"/>
              </w:rPr>
              <w:t>:</w:t>
            </w:r>
            <w:r w:rsidRPr="008F6C18">
              <w:rPr>
                <w:sz w:val="20"/>
                <w:szCs w:val="20"/>
                <w:lang w:val="en-GB"/>
              </w:rPr>
              <w:t xml:space="preserve"> number of researchers involved in PR activities (% from all researchers). Action 11. has </w:t>
            </w:r>
            <w:r w:rsidRPr="008F6C18">
              <w:rPr>
                <w:rStyle w:val="Siln"/>
                <w:b w:val="0"/>
                <w:sz w:val="20"/>
                <w:szCs w:val="20"/>
                <w:lang w:val="en-GB"/>
              </w:rPr>
              <w:t>high priority</w:t>
            </w:r>
            <w:r w:rsidRPr="008F6C18">
              <w:rPr>
                <w:b/>
                <w:sz w:val="20"/>
                <w:szCs w:val="20"/>
                <w:lang w:val="en-GB"/>
              </w:rPr>
              <w:t xml:space="preserve"> f</w:t>
            </w:r>
            <w:r w:rsidRPr="008F6C18">
              <w:rPr>
                <w:sz w:val="20"/>
                <w:szCs w:val="20"/>
                <w:lang w:val="en-GB"/>
              </w:rPr>
              <w:t>or HRS4R, average priority for institutional strategy.</w:t>
            </w:r>
            <w:r w:rsidRPr="008F6C18">
              <w:rPr>
                <w:sz w:val="20"/>
                <w:szCs w:val="20"/>
                <w:lang w:val="en-GB"/>
              </w:rPr>
              <w:br/>
            </w:r>
          </w:p>
        </w:tc>
        <w:tc>
          <w:tcPr>
            <w:tcW w:w="1444" w:type="dxa"/>
            <w:shd w:val="clear" w:color="auto" w:fill="C5D9F0"/>
          </w:tcPr>
          <w:p w14:paraId="321D70CC" w14:textId="77777777" w:rsidR="00494DC4" w:rsidRPr="008F6C18" w:rsidRDefault="00494DC4" w:rsidP="00635D9B">
            <w:pPr>
              <w:pStyle w:val="TableParagraph"/>
              <w:spacing w:line="198" w:lineRule="exact"/>
              <w:ind w:left="106"/>
              <w:rPr>
                <w:b/>
                <w:i/>
                <w:sz w:val="18"/>
                <w:lang w:val="en-GB"/>
              </w:rPr>
            </w:pPr>
            <w:r w:rsidRPr="008F6C18">
              <w:rPr>
                <w:b/>
                <w:i/>
                <w:sz w:val="18"/>
                <w:lang w:val="en-GB"/>
              </w:rPr>
              <w:t>IN PROGRESS</w:t>
            </w:r>
          </w:p>
        </w:tc>
        <w:tc>
          <w:tcPr>
            <w:tcW w:w="4365" w:type="dxa"/>
            <w:shd w:val="clear" w:color="auto" w:fill="C5D9F0"/>
          </w:tcPr>
          <w:p w14:paraId="2E7D0C37" w14:textId="77777777" w:rsidR="00494DC4" w:rsidRDefault="007A5AA6" w:rsidP="00635D9B">
            <w:pPr>
              <w:pStyle w:val="TableParagraph"/>
              <w:spacing w:line="206" w:lineRule="exact"/>
              <w:ind w:left="109" w:right="116"/>
              <w:rPr>
                <w:sz w:val="20"/>
                <w:szCs w:val="20"/>
                <w:lang w:val="en-GB"/>
              </w:rPr>
            </w:pPr>
            <w:r w:rsidRPr="008F6C18">
              <w:rPr>
                <w:sz w:val="20"/>
                <w:szCs w:val="20"/>
                <w:lang w:val="en-GB"/>
              </w:rPr>
              <w:t xml:space="preserve">    In 2022, we have presented research results in media and our web pages (series on „How radioactivity damages our cells“ by M. Falk, information about the project „Structural gymnastics of nucleic acids“ by M. Fojta and "New achievements in the research of anti-cancer drugs" by V. Brabec). </w:t>
            </w:r>
            <w:r w:rsidRPr="008F6C18">
              <w:rPr>
                <w:sz w:val="20"/>
                <w:szCs w:val="20"/>
                <w:lang w:val="en-GB"/>
              </w:rPr>
              <w:br/>
              <w:t xml:space="preserve">    These activities were continued in 2023 (Variability of "Inverted Repeats in All Available Genomes of Bacteria" by V. Brázda, "</w:t>
            </w:r>
            <w:r w:rsidRPr="008F6C18">
              <w:rPr>
                <w:rStyle w:val="y2iqfc"/>
                <w:sz w:val="20"/>
                <w:szCs w:val="20"/>
                <w:lang w:val="en-GB"/>
              </w:rPr>
              <w:t>Banning plant DNA editing is evolutionary suicide" by R. Hobza and "G-quadruplexses in the evolution of hepatitis B virus" by J.L. Mergny</w:t>
            </w:r>
            <w:r w:rsidR="007D0E38" w:rsidRPr="007D0E38">
              <w:rPr>
                <w:rStyle w:val="y2iqfc"/>
                <w:sz w:val="20"/>
                <w:szCs w:val="20"/>
                <w:lang w:val="en-GB"/>
              </w:rPr>
              <w:t>, new "Radiobiology textbook" by Martin Falk, "Publication in the Journal of Chemical Theory and Computation" by Jiri Sponer and "A new paper from the Department of Biophysics of the Immune System" by Lukas Kubala</w:t>
            </w:r>
            <w:r w:rsidRPr="008F6C18">
              <w:rPr>
                <w:rStyle w:val="y2iqfc"/>
                <w:sz w:val="20"/>
                <w:szCs w:val="20"/>
                <w:lang w:val="en-GB"/>
              </w:rPr>
              <w:t xml:space="preserve">). </w:t>
            </w:r>
            <w:r w:rsidRPr="008F6C18">
              <w:rPr>
                <w:rStyle w:val="y2iqfc"/>
                <w:sz w:val="20"/>
                <w:szCs w:val="20"/>
                <w:lang w:val="en-GB"/>
              </w:rPr>
              <w:br/>
            </w:r>
            <w:r w:rsidRPr="008F6C18">
              <w:rPr>
                <w:rStyle w:val="y2iqfc"/>
                <w:lang w:val="en-GB"/>
              </w:rPr>
              <w:t xml:space="preserve">    </w:t>
            </w:r>
            <w:r w:rsidRPr="008F6C18">
              <w:rPr>
                <w:sz w:val="20"/>
                <w:szCs w:val="20"/>
                <w:lang w:val="en-GB"/>
              </w:rPr>
              <w:t>Regular information has been presented at Facebook (at leas</w:t>
            </w:r>
            <w:r w:rsidR="00B254DE">
              <w:rPr>
                <w:sz w:val="20"/>
                <w:szCs w:val="20"/>
                <w:lang w:val="en-GB"/>
              </w:rPr>
              <w:t>t</w:t>
            </w:r>
            <w:r w:rsidR="003071D4">
              <w:rPr>
                <w:sz w:val="20"/>
                <w:szCs w:val="20"/>
                <w:lang w:val="en-GB"/>
              </w:rPr>
              <w:t xml:space="preserve"> 75 contributions in 2022 and 99</w:t>
            </w:r>
            <w:r w:rsidRPr="008F6C18">
              <w:rPr>
                <w:sz w:val="20"/>
                <w:szCs w:val="20"/>
                <w:lang w:val="en-GB"/>
              </w:rPr>
              <w:t xml:space="preserve"> contributions up to </w:t>
            </w:r>
            <w:r w:rsidR="00B254DE">
              <w:rPr>
                <w:sz w:val="20"/>
                <w:szCs w:val="20"/>
                <w:lang w:val="en-GB"/>
              </w:rPr>
              <w:t>October</w:t>
            </w:r>
            <w:r w:rsidRPr="008F6C18">
              <w:rPr>
                <w:sz w:val="20"/>
                <w:szCs w:val="20"/>
                <w:lang w:val="en-GB"/>
              </w:rPr>
              <w:t xml:space="preserve"> 2023), Twitter or Youtube (series of lectures covering genetics and evolution. 30 lectures in 2022 and 28 lectures in 2023). </w:t>
            </w:r>
            <w:r w:rsidRPr="008F6C18">
              <w:rPr>
                <w:sz w:val="20"/>
                <w:szCs w:val="20"/>
                <w:lang w:val="en-GB"/>
              </w:rPr>
              <w:br/>
              <w:t xml:space="preserve">    Within PR activities we also organized the IBP Open Days, Spring Concert, Nights of Scientists. We have taken part in the Science Fairs in both years (see </w:t>
            </w:r>
            <w:r w:rsidR="00B254DE">
              <w:rPr>
                <w:sz w:val="20"/>
                <w:szCs w:val="20"/>
                <w:lang w:val="en-GB"/>
              </w:rPr>
              <w:t xml:space="preserve">Sub-Actions </w:t>
            </w:r>
            <w:r w:rsidRPr="008F6C18">
              <w:rPr>
                <w:sz w:val="20"/>
                <w:szCs w:val="20"/>
                <w:lang w:val="en-GB"/>
              </w:rPr>
              <w:t>11.5 and 11.15</w:t>
            </w:r>
            <w:r w:rsidR="00B254DE">
              <w:rPr>
                <w:sz w:val="20"/>
                <w:szCs w:val="20"/>
                <w:lang w:val="en-GB"/>
              </w:rPr>
              <w:t xml:space="preserve">, </w:t>
            </w:r>
            <w:r w:rsidR="00B254DE" w:rsidRPr="00B254DE">
              <w:rPr>
                <w:sz w:val="20"/>
                <w:szCs w:val="20"/>
                <w:lang w:val="en-GB"/>
              </w:rPr>
              <w:t>https://www.ibp.cz/en/about-ibp/hr-award/implementation-phase/actions</w:t>
            </w:r>
            <w:r w:rsidRPr="008F6C18">
              <w:rPr>
                <w:sz w:val="20"/>
                <w:szCs w:val="20"/>
                <w:lang w:val="en-GB"/>
              </w:rPr>
              <w:t xml:space="preserve">). We also participated in a large international actions "Mendel Festival in Brno" (see </w:t>
            </w:r>
            <w:r w:rsidR="00B254DE">
              <w:rPr>
                <w:sz w:val="20"/>
                <w:szCs w:val="20"/>
                <w:lang w:val="en-GB"/>
              </w:rPr>
              <w:t xml:space="preserve">Sub-Actions </w:t>
            </w:r>
            <w:r w:rsidRPr="008F6C18">
              <w:rPr>
                <w:sz w:val="20"/>
                <w:szCs w:val="20"/>
                <w:lang w:val="en-GB"/>
              </w:rPr>
              <w:t xml:space="preserve">11.6 and 11.19). </w:t>
            </w:r>
            <w:r w:rsidRPr="008F6C18">
              <w:rPr>
                <w:sz w:val="20"/>
                <w:szCs w:val="20"/>
                <w:lang w:val="en-GB"/>
              </w:rPr>
              <w:br/>
              <w:t xml:space="preserve">    We updated some parts of the IBP website (further improvements are needed).</w:t>
            </w:r>
          </w:p>
          <w:p w14:paraId="0E4A661C" w14:textId="77777777" w:rsidR="007A5AA6" w:rsidRPr="008F6C18" w:rsidRDefault="00797944" w:rsidP="00635D9B">
            <w:pPr>
              <w:pStyle w:val="TableParagraph"/>
              <w:spacing w:line="206" w:lineRule="exact"/>
              <w:ind w:left="109" w:right="116"/>
              <w:rPr>
                <w:sz w:val="20"/>
                <w:szCs w:val="20"/>
                <w:lang w:val="en-GB"/>
              </w:rPr>
            </w:pPr>
            <w:r>
              <w:rPr>
                <w:sz w:val="20"/>
                <w:szCs w:val="20"/>
                <w:lang w:val="en-GB"/>
              </w:rPr>
              <w:t>Measurable indicator: number of employees participating/ number of all employees fluctuated be</w:t>
            </w:r>
            <w:r w:rsidR="00FA79BA">
              <w:rPr>
                <w:sz w:val="20"/>
                <w:szCs w:val="20"/>
                <w:lang w:val="en-GB"/>
              </w:rPr>
              <w:t>tween 10</w:t>
            </w:r>
            <w:r>
              <w:rPr>
                <w:sz w:val="20"/>
                <w:szCs w:val="20"/>
                <w:lang w:val="en-GB"/>
              </w:rPr>
              <w:t>-90%.</w:t>
            </w:r>
          </w:p>
          <w:p w14:paraId="573C08A0" w14:textId="0FA33934" w:rsidR="007A5AA6" w:rsidRPr="008F6C18" w:rsidRDefault="007A5AA6" w:rsidP="00635D9B">
            <w:pPr>
              <w:pStyle w:val="TableParagraph"/>
              <w:spacing w:line="206" w:lineRule="exact"/>
              <w:ind w:left="109" w:right="116"/>
              <w:rPr>
                <w:i/>
                <w:sz w:val="20"/>
                <w:szCs w:val="20"/>
                <w:lang w:val="en-GB"/>
              </w:rPr>
            </w:pPr>
            <w:r w:rsidRPr="008F6C18">
              <w:rPr>
                <w:sz w:val="20"/>
                <w:szCs w:val="20"/>
                <w:lang w:val="en-GB"/>
              </w:rPr>
              <w:t xml:space="preserve">    </w:t>
            </w:r>
            <w:r w:rsidRPr="008F6C18">
              <w:rPr>
                <w:color w:val="FF0000"/>
                <w:sz w:val="20"/>
                <w:szCs w:val="20"/>
                <w:lang w:val="en-GB"/>
              </w:rPr>
              <w:t xml:space="preserve">The Action will be continued owing to increasing PR activities of our employees and interest to provide information about our results to the public. We also improve the website in order to become more attractive. </w:t>
            </w:r>
          </w:p>
        </w:tc>
      </w:tr>
    </w:tbl>
    <w:p w14:paraId="3AA63999" w14:textId="77777777" w:rsidR="00F056A6" w:rsidRPr="008F6C18" w:rsidRDefault="00F056A6" w:rsidP="00635D9B">
      <w:pPr>
        <w:spacing w:line="206" w:lineRule="exact"/>
        <w:rPr>
          <w:sz w:val="18"/>
          <w:lang w:val="en-GB"/>
        </w:rPr>
        <w:sectPr w:rsidR="00F056A6" w:rsidRPr="008F6C18">
          <w:pgSz w:w="16840" w:h="11910" w:orient="landscape"/>
          <w:pgMar w:top="1020" w:right="280" w:bottom="600" w:left="440" w:header="0" w:footer="420" w:gutter="0"/>
          <w:cols w:space="708"/>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5"/>
        <w:gridCol w:w="3528"/>
        <w:gridCol w:w="1844"/>
        <w:gridCol w:w="1416"/>
        <w:gridCol w:w="1135"/>
        <w:gridCol w:w="1843"/>
        <w:gridCol w:w="1444"/>
        <w:gridCol w:w="4365"/>
      </w:tblGrid>
      <w:tr w:rsidR="008F6C18" w:rsidRPr="008F6C18" w14:paraId="0507840C" w14:textId="77777777" w:rsidTr="007416FB">
        <w:trPr>
          <w:trHeight w:val="1180"/>
        </w:trPr>
        <w:tc>
          <w:tcPr>
            <w:tcW w:w="3653" w:type="dxa"/>
            <w:gridSpan w:val="2"/>
            <w:tcBorders>
              <w:bottom w:val="nil"/>
            </w:tcBorders>
          </w:tcPr>
          <w:p w14:paraId="15FC669F" w14:textId="77777777" w:rsidR="008F6C18" w:rsidRPr="008F6C18" w:rsidRDefault="008F6C18" w:rsidP="008F6C18">
            <w:pPr>
              <w:pStyle w:val="TableParagraph"/>
              <w:spacing w:before="1"/>
              <w:ind w:right="156"/>
              <w:rPr>
                <w:i/>
                <w:sz w:val="18"/>
                <w:lang w:val="en-GB"/>
              </w:rPr>
            </w:pPr>
            <w:r w:rsidRPr="008F6C18">
              <w:rPr>
                <w:lang w:val="en-GB"/>
              </w:rPr>
              <w:t>12. An improvement of job descriptions, advertisements, and strengthening of grant applications, and application to the Czech Academy of Sciences for postdoctoral support (PPLZ).</w:t>
            </w:r>
            <w:r w:rsidRPr="008F6C18">
              <w:rPr>
                <w:b/>
                <w:bCs/>
                <w:lang w:val="en-GB"/>
              </w:rPr>
              <w:br/>
            </w:r>
          </w:p>
        </w:tc>
        <w:tc>
          <w:tcPr>
            <w:tcW w:w="1844" w:type="dxa"/>
            <w:tcBorders>
              <w:bottom w:val="nil"/>
            </w:tcBorders>
          </w:tcPr>
          <w:p w14:paraId="0EF9928B" w14:textId="77777777" w:rsidR="008F6C18" w:rsidRPr="008F6C18" w:rsidRDefault="008F6C18" w:rsidP="008F6C18">
            <w:pPr>
              <w:pStyle w:val="TableParagraph"/>
              <w:ind w:left="108" w:right="251"/>
              <w:rPr>
                <w:sz w:val="16"/>
                <w:lang w:val="en-GB"/>
              </w:rPr>
            </w:pPr>
            <w:r w:rsidRPr="008F6C18">
              <w:rPr>
                <w:lang w:val="en-GB"/>
              </w:rPr>
              <w:t>2, 4, 6, 9, 12, 13, 25, 26</w:t>
            </w:r>
            <w:r w:rsidRPr="008F6C18">
              <w:rPr>
                <w:b/>
                <w:bCs/>
                <w:lang w:val="en-GB"/>
              </w:rPr>
              <w:br/>
            </w:r>
          </w:p>
        </w:tc>
        <w:tc>
          <w:tcPr>
            <w:tcW w:w="1416" w:type="dxa"/>
            <w:vMerge w:val="restart"/>
          </w:tcPr>
          <w:p w14:paraId="17779B7E" w14:textId="77777777" w:rsidR="008F6C18" w:rsidRPr="008F6C18" w:rsidRDefault="008F6C18" w:rsidP="008F6C18">
            <w:pPr>
              <w:pStyle w:val="TableParagraph"/>
              <w:spacing w:line="192" w:lineRule="auto"/>
              <w:ind w:left="0"/>
              <w:rPr>
                <w:sz w:val="20"/>
                <w:szCs w:val="20"/>
                <w:lang w:val="en-GB"/>
              </w:rPr>
            </w:pPr>
            <w:r w:rsidRPr="008F6C18">
              <w:rPr>
                <w:sz w:val="20"/>
                <w:szCs w:val="20"/>
                <w:lang w:val="en-GB"/>
              </w:rPr>
              <w:t>Improvement of job descriptions for individual positions and implementation of a structured employee evaluation involving more transparent procedures (2. quarter of  2023). All employees, departments and groups must be well visible to the public eye as well as the scientific community. It will help us to improve the quality of research and working conditions. Positions will be advertised on the EURAXESS portal and the IBP web page (starting from the beginning of 2022). A piece of information on how to prolong an employment contract via the Institutional support of funding will be provided in the individual advertisement (2. quarter of 2023). </w:t>
            </w:r>
          </w:p>
          <w:p w14:paraId="6294DEB4" w14:textId="77777777" w:rsidR="008F6C18" w:rsidRPr="008F6C18" w:rsidRDefault="008F6C18" w:rsidP="008F6C18">
            <w:pPr>
              <w:pStyle w:val="TableParagraph"/>
              <w:spacing w:line="192" w:lineRule="auto"/>
              <w:ind w:left="0"/>
              <w:rPr>
                <w:sz w:val="20"/>
                <w:szCs w:val="20"/>
                <w:lang w:val="en-GB"/>
              </w:rPr>
            </w:pPr>
          </w:p>
          <w:p w14:paraId="421881D8" w14:textId="56EB84C8" w:rsidR="008F6C18" w:rsidRPr="008F6C18" w:rsidRDefault="00C0014D" w:rsidP="008F6C18">
            <w:pPr>
              <w:pStyle w:val="TableParagraph"/>
              <w:spacing w:line="192" w:lineRule="auto"/>
              <w:ind w:left="0"/>
              <w:rPr>
                <w:sz w:val="20"/>
                <w:szCs w:val="20"/>
                <w:lang w:val="en-GB"/>
              </w:rPr>
            </w:pPr>
            <w:r w:rsidRPr="00C0014D">
              <w:rPr>
                <w:color w:val="FF0000"/>
                <w:sz w:val="20"/>
                <w:szCs w:val="20"/>
                <w:lang w:val="en-GB"/>
              </w:rPr>
              <w:t>4.Q 24-26, advertisements: each year 4.Q 24-26</w:t>
            </w:r>
            <w:r w:rsidR="008F6C18" w:rsidRPr="008F6C18">
              <w:rPr>
                <w:b/>
                <w:bCs/>
                <w:sz w:val="20"/>
                <w:szCs w:val="20"/>
                <w:lang w:val="en-GB"/>
              </w:rPr>
              <w:br/>
            </w:r>
          </w:p>
        </w:tc>
        <w:tc>
          <w:tcPr>
            <w:tcW w:w="1135" w:type="dxa"/>
            <w:tcBorders>
              <w:bottom w:val="nil"/>
            </w:tcBorders>
          </w:tcPr>
          <w:p w14:paraId="413A25A4" w14:textId="77777777" w:rsidR="008F6C18" w:rsidRPr="008F6C18" w:rsidRDefault="008F6C18" w:rsidP="008F6C18">
            <w:pPr>
              <w:pStyle w:val="TableParagraph"/>
              <w:spacing w:line="207" w:lineRule="exact"/>
              <w:rPr>
                <w:i/>
                <w:sz w:val="18"/>
                <w:lang w:val="en-GB"/>
              </w:rPr>
            </w:pPr>
            <w:r w:rsidRPr="008F6C18">
              <w:rPr>
                <w:lang w:val="en-GB"/>
              </w:rPr>
              <w:t>Steering Commit</w:t>
            </w:r>
            <w:r w:rsidR="00B017D9">
              <w:rPr>
                <w:lang w:val="en-GB"/>
              </w:rPr>
              <w:t>te</w:t>
            </w:r>
            <w:r w:rsidRPr="008F6C18">
              <w:rPr>
                <w:lang w:val="en-GB"/>
              </w:rPr>
              <w:t>, WG</w:t>
            </w:r>
            <w:r w:rsidRPr="008F6C18">
              <w:rPr>
                <w:b/>
                <w:bCs/>
                <w:lang w:val="en-GB"/>
              </w:rPr>
              <w:br/>
            </w:r>
            <w:r w:rsidRPr="008F6C18">
              <w:rPr>
                <w:i/>
                <w:sz w:val="18"/>
                <w:lang w:val="en-GB"/>
              </w:rPr>
              <w:t>.</w:t>
            </w:r>
          </w:p>
        </w:tc>
        <w:tc>
          <w:tcPr>
            <w:tcW w:w="1843" w:type="dxa"/>
            <w:vMerge w:val="restart"/>
          </w:tcPr>
          <w:p w14:paraId="6EC2ED2D" w14:textId="77777777" w:rsidR="008F6C18" w:rsidRPr="008F6C18" w:rsidRDefault="008F6C18" w:rsidP="008F6C18">
            <w:pPr>
              <w:pStyle w:val="TableParagraph"/>
              <w:tabs>
                <w:tab w:val="left" w:pos="291"/>
              </w:tabs>
              <w:ind w:right="256"/>
              <w:rPr>
                <w:i/>
                <w:sz w:val="20"/>
                <w:szCs w:val="20"/>
                <w:lang w:val="en-GB"/>
              </w:rPr>
            </w:pPr>
            <w:r w:rsidRPr="008F6C18">
              <w:rPr>
                <w:sz w:val="20"/>
                <w:szCs w:val="20"/>
                <w:lang w:val="en-GB"/>
              </w:rPr>
              <w:t xml:space="preserve">The numbers of advertisements on ERURAXESS portal are the </w:t>
            </w:r>
            <w:r w:rsidRPr="008F6C18">
              <w:rPr>
                <w:rStyle w:val="Siln"/>
                <w:b w:val="0"/>
                <w:sz w:val="20"/>
                <w:szCs w:val="20"/>
                <w:lang w:val="en-GB"/>
              </w:rPr>
              <w:t>measureable indicators</w:t>
            </w:r>
            <w:r w:rsidRPr="008F6C18">
              <w:rPr>
                <w:sz w:val="20"/>
                <w:szCs w:val="20"/>
                <w:lang w:val="en-GB"/>
              </w:rPr>
              <w:t>. We will address all categories R1-R4, but a number of calls depend on the grant efficiency and the level of Institutional funding from the Czech Academy of Sciences. From this view, WG will encourage scientists to apply to local and EU grant agencies and postdocs for PPLZ support. Annually, we plan to apply for 10-15 standard projects and 1-3 junior projects, and 2-4 PP</w:t>
            </w:r>
            <w:r w:rsidR="00B017D9">
              <w:rPr>
                <w:sz w:val="20"/>
                <w:szCs w:val="20"/>
                <w:lang w:val="en-GB"/>
              </w:rPr>
              <w:t>LZ supports. A</w:t>
            </w:r>
            <w:r w:rsidRPr="008F6C18">
              <w:rPr>
                <w:sz w:val="20"/>
                <w:szCs w:val="20"/>
                <w:lang w:val="en-GB"/>
              </w:rPr>
              <w:t xml:space="preserve">ction 12. has </w:t>
            </w:r>
            <w:r w:rsidRPr="008F6C18">
              <w:rPr>
                <w:rStyle w:val="Siln"/>
                <w:b w:val="0"/>
                <w:sz w:val="20"/>
                <w:szCs w:val="20"/>
                <w:lang w:val="en-GB"/>
              </w:rPr>
              <w:t>high priority</w:t>
            </w:r>
            <w:r w:rsidRPr="008F6C18">
              <w:rPr>
                <w:sz w:val="20"/>
                <w:szCs w:val="20"/>
                <w:lang w:val="en-GB"/>
              </w:rPr>
              <w:t xml:space="preserve"> for both institutional strategy and HRS4R.</w:t>
            </w:r>
          </w:p>
        </w:tc>
        <w:tc>
          <w:tcPr>
            <w:tcW w:w="1444" w:type="dxa"/>
            <w:vMerge w:val="restart"/>
            <w:shd w:val="clear" w:color="auto" w:fill="C5D9F0"/>
          </w:tcPr>
          <w:p w14:paraId="4711C711" w14:textId="77777777" w:rsidR="008F6C18" w:rsidRPr="008F6C18" w:rsidRDefault="008F6C18" w:rsidP="008F6C18">
            <w:pPr>
              <w:pStyle w:val="TableParagraph"/>
              <w:spacing w:line="198" w:lineRule="exact"/>
              <w:ind w:left="106"/>
              <w:rPr>
                <w:b/>
                <w:i/>
                <w:sz w:val="18"/>
                <w:lang w:val="en-GB"/>
              </w:rPr>
            </w:pPr>
            <w:r w:rsidRPr="008F6C18">
              <w:rPr>
                <w:b/>
                <w:i/>
                <w:sz w:val="18"/>
                <w:lang w:val="en-GB"/>
              </w:rPr>
              <w:t>IN PROGRESS</w:t>
            </w:r>
          </w:p>
        </w:tc>
        <w:tc>
          <w:tcPr>
            <w:tcW w:w="4365" w:type="dxa"/>
            <w:vMerge w:val="restart"/>
            <w:shd w:val="clear" w:color="auto" w:fill="C5D9F0"/>
          </w:tcPr>
          <w:p w14:paraId="100EAA6D" w14:textId="1B5B09CC" w:rsidR="008F6C18" w:rsidRPr="00C568EC" w:rsidRDefault="008F6C18" w:rsidP="008F6C18">
            <w:pPr>
              <w:pStyle w:val="TableParagraph"/>
              <w:spacing w:line="198" w:lineRule="exact"/>
              <w:ind w:left="109"/>
              <w:rPr>
                <w:sz w:val="20"/>
                <w:szCs w:val="20"/>
                <w:lang w:val="en-GB"/>
              </w:rPr>
            </w:pPr>
            <w:r w:rsidRPr="008F6C18">
              <w:rPr>
                <w:lang w:val="en-GB"/>
              </w:rPr>
              <w:t xml:space="preserve">    J</w:t>
            </w:r>
            <w:r w:rsidRPr="008F6C18">
              <w:rPr>
                <w:sz w:val="20"/>
                <w:szCs w:val="20"/>
                <w:lang w:val="en-GB"/>
              </w:rPr>
              <w:t>ob descriptions have been improved, particularly, we have established relation between EU R1-R4 positions and V1-V6 pos</w:t>
            </w:r>
            <w:r w:rsidR="00B017D9">
              <w:rPr>
                <w:sz w:val="20"/>
                <w:szCs w:val="20"/>
                <w:lang w:val="en-GB"/>
              </w:rPr>
              <w:t>i</w:t>
            </w:r>
            <w:r w:rsidRPr="008F6C18">
              <w:rPr>
                <w:sz w:val="20"/>
                <w:szCs w:val="20"/>
                <w:lang w:val="en-GB"/>
              </w:rPr>
              <w:t xml:space="preserve">tions of the Czech Academy of Sciences (see the enclosed file </w:t>
            </w:r>
            <w:r w:rsidRPr="008F6C18">
              <w:rPr>
                <w:color w:val="00B0F0"/>
                <w:sz w:val="20"/>
                <w:szCs w:val="20"/>
                <w:lang w:val="en-GB"/>
              </w:rPr>
              <w:t>„Career Rules“</w:t>
            </w:r>
            <w:r w:rsidRPr="008F6C18">
              <w:rPr>
                <w:sz w:val="20"/>
                <w:szCs w:val="20"/>
                <w:lang w:val="en-GB"/>
              </w:rPr>
              <w:t>). Positions are advertised on the EURAXESS portal and the IBP web page (the quality of advertisements approaches standards required by OTM-R, see the Action 2</w:t>
            </w:r>
            <w:r w:rsidR="009314B3">
              <w:rPr>
                <w:sz w:val="20"/>
                <w:szCs w:val="20"/>
                <w:lang w:val="en-GB"/>
              </w:rPr>
              <w:t xml:space="preserve">, </w:t>
            </w:r>
            <w:r w:rsidR="009314B3" w:rsidRPr="009314B3">
              <w:rPr>
                <w:sz w:val="20"/>
                <w:szCs w:val="20"/>
                <w:lang w:val="en-GB"/>
              </w:rPr>
              <w:t>https://www.ibp.cz/en/about-ibp/hr-award/implementation-phase/actions</w:t>
            </w:r>
            <w:r w:rsidRPr="008F6C18">
              <w:rPr>
                <w:sz w:val="20"/>
                <w:szCs w:val="20"/>
                <w:lang w:val="en-GB"/>
              </w:rPr>
              <w:t xml:space="preserve">). </w:t>
            </w:r>
            <w:r w:rsidRPr="008F6C18">
              <w:rPr>
                <w:sz w:val="20"/>
                <w:szCs w:val="20"/>
                <w:lang w:val="en-GB"/>
              </w:rPr>
              <w:br/>
              <w:t xml:space="preserve">    We have applied to the Czech Grant Agency (GACR) (26 applications in 2022 and 22 applications in 2023) as well as to the Czech Academy of Sciences (Support of Human Resources, PPLZ – 3 successful applications in 2022, Otto Wichterle prize – 1 successful application in 2022; we were not successful in PPLZ and Otto Wichterle prize in 2023, however, the next application for PPLZ will be possible to the end of this year</w:t>
            </w:r>
            <w:r w:rsidRPr="00C568EC">
              <w:rPr>
                <w:sz w:val="20"/>
                <w:szCs w:val="20"/>
                <w:lang w:val="en-GB"/>
              </w:rPr>
              <w:t xml:space="preserve">).  In addition, we have granted 4 scientists from the Internal Support of Research Program (see </w:t>
            </w:r>
            <w:r w:rsidR="009314B3" w:rsidRPr="00C568EC">
              <w:rPr>
                <w:sz w:val="20"/>
                <w:szCs w:val="20"/>
                <w:lang w:val="en-GB"/>
              </w:rPr>
              <w:t xml:space="preserve">Sub-Action </w:t>
            </w:r>
            <w:r w:rsidRPr="00C568EC">
              <w:rPr>
                <w:sz w:val="20"/>
                <w:szCs w:val="20"/>
                <w:lang w:val="en-GB"/>
              </w:rPr>
              <w:t>12.6).</w:t>
            </w:r>
            <w:r w:rsidR="00023BDF" w:rsidRPr="00C568EC">
              <w:rPr>
                <w:sz w:val="20"/>
                <w:szCs w:val="20"/>
                <w:lang w:val="en-GB"/>
              </w:rPr>
              <w:t xml:space="preserve"> </w:t>
            </w:r>
            <w:r w:rsidR="00023BDF" w:rsidRPr="00C568EC">
              <w:rPr>
                <w:rStyle w:val="Siln"/>
                <w:b w:val="0"/>
                <w:sz w:val="20"/>
                <w:szCs w:val="20"/>
              </w:rPr>
              <w:t>Measurable indicator</w:t>
            </w:r>
            <w:r w:rsidR="00023BDF" w:rsidRPr="00C568EC">
              <w:rPr>
                <w:sz w:val="20"/>
                <w:szCs w:val="20"/>
              </w:rPr>
              <w:t>: the number of advertisements on EURAXESS/total number of adveertisements – 100%; the number of successful applications to GACR (2022): 30%, the number of successful applications to the Czech Academy of Sciences – 40%.</w:t>
            </w:r>
            <w:r w:rsidR="000A18E5">
              <w:rPr>
                <w:sz w:val="20"/>
                <w:szCs w:val="20"/>
              </w:rPr>
              <w:t xml:space="preserve"> </w:t>
            </w:r>
            <w:r w:rsidR="000A18E5" w:rsidRPr="000A18E5">
              <w:rPr>
                <w:sz w:val="20"/>
                <w:szCs w:val="20"/>
              </w:rPr>
              <w:t>Action 12 has high priority for both institutional strategy and HRS4R.</w:t>
            </w:r>
          </w:p>
          <w:p w14:paraId="1DACC382" w14:textId="77777777" w:rsidR="008F6C18" w:rsidRPr="008F6C18" w:rsidRDefault="008F6C18" w:rsidP="008F6C18">
            <w:pPr>
              <w:pStyle w:val="TableParagraph"/>
              <w:spacing w:line="198" w:lineRule="exact"/>
              <w:ind w:left="109"/>
              <w:rPr>
                <w:sz w:val="20"/>
                <w:szCs w:val="20"/>
                <w:lang w:val="en-GB"/>
              </w:rPr>
            </w:pPr>
          </w:p>
          <w:p w14:paraId="07D516A4" w14:textId="77777777" w:rsidR="008F6C18" w:rsidRPr="008F6C18" w:rsidRDefault="008F6C18" w:rsidP="008F6C18">
            <w:pPr>
              <w:pStyle w:val="TableParagraph"/>
              <w:spacing w:line="198" w:lineRule="exact"/>
              <w:ind w:left="109"/>
              <w:rPr>
                <w:b/>
                <w:i/>
                <w:sz w:val="18"/>
                <w:lang w:val="en-GB"/>
              </w:rPr>
            </w:pPr>
            <w:r w:rsidRPr="008F6C18">
              <w:rPr>
                <w:sz w:val="20"/>
                <w:szCs w:val="20"/>
                <w:lang w:val="en-GB"/>
              </w:rPr>
              <w:t xml:space="preserve">    </w:t>
            </w:r>
            <w:r w:rsidRPr="008F6C18">
              <w:rPr>
                <w:color w:val="FF0000"/>
                <w:sz w:val="20"/>
                <w:szCs w:val="20"/>
                <w:lang w:val="en-GB"/>
              </w:rPr>
              <w:t>The Action will be continued in order to further improve the grant applications to both national and international agencies (Project Manager will be responsible for the improve</w:t>
            </w:r>
            <w:r w:rsidR="00B017D9">
              <w:rPr>
                <w:color w:val="FF0000"/>
                <w:sz w:val="20"/>
                <w:szCs w:val="20"/>
                <w:lang w:val="en-GB"/>
              </w:rPr>
              <w:t>me</w:t>
            </w:r>
            <w:r w:rsidRPr="008F6C18">
              <w:rPr>
                <w:color w:val="FF0000"/>
                <w:sz w:val="20"/>
                <w:szCs w:val="20"/>
                <w:lang w:val="en-GB"/>
              </w:rPr>
              <w:t>nt in this direction)</w:t>
            </w:r>
          </w:p>
          <w:p w14:paraId="14D23ED6" w14:textId="77777777" w:rsidR="008F6C18" w:rsidRPr="008F6C18" w:rsidRDefault="008F6C18" w:rsidP="008F6C18">
            <w:pPr>
              <w:pStyle w:val="TableParagraph"/>
              <w:ind w:left="0"/>
              <w:rPr>
                <w:sz w:val="17"/>
                <w:lang w:val="en-GB"/>
              </w:rPr>
            </w:pPr>
          </w:p>
          <w:p w14:paraId="60C1667D" w14:textId="77777777" w:rsidR="008F6C18" w:rsidRPr="008F6C18" w:rsidRDefault="008F6C18" w:rsidP="008F6C18">
            <w:pPr>
              <w:pStyle w:val="TableParagraph"/>
              <w:ind w:right="90"/>
              <w:rPr>
                <w:i/>
                <w:sz w:val="18"/>
                <w:lang w:val="en-GB"/>
              </w:rPr>
            </w:pPr>
          </w:p>
          <w:p w14:paraId="7685C5F0" w14:textId="2CDFAF43" w:rsidR="008F6C18" w:rsidRPr="00A95D5A" w:rsidRDefault="00A95D5A" w:rsidP="008F6C18">
            <w:pPr>
              <w:pStyle w:val="TableParagraph"/>
              <w:ind w:left="109" w:right="90"/>
              <w:rPr>
                <w:sz w:val="20"/>
                <w:szCs w:val="20"/>
                <w:lang w:val="en-GB"/>
              </w:rPr>
            </w:pPr>
            <w:r w:rsidRPr="00A95D5A">
              <w:rPr>
                <w:color w:val="FF0000"/>
                <w:sz w:val="20"/>
                <w:szCs w:val="20"/>
                <w:lang w:val="en-GB"/>
              </w:rPr>
              <w:t>New Due Dates:  results on grant applications: each year March 31, 2024-26, applications to CAS: December 31, 2024-26, advertisements: each year December 31, 2024-26</w:t>
            </w:r>
          </w:p>
        </w:tc>
      </w:tr>
      <w:tr w:rsidR="00F056A6" w:rsidRPr="008F6C18" w14:paraId="3FA387F7" w14:textId="77777777" w:rsidTr="007416FB">
        <w:trPr>
          <w:trHeight w:val="185"/>
        </w:trPr>
        <w:tc>
          <w:tcPr>
            <w:tcW w:w="3653" w:type="dxa"/>
            <w:gridSpan w:val="2"/>
            <w:tcBorders>
              <w:top w:val="nil"/>
              <w:bottom w:val="nil"/>
            </w:tcBorders>
          </w:tcPr>
          <w:p w14:paraId="0C617D94" w14:textId="77777777" w:rsidR="00F056A6" w:rsidRPr="008F6C18" w:rsidRDefault="00F056A6" w:rsidP="00635D9B">
            <w:pPr>
              <w:pStyle w:val="TableParagraph"/>
              <w:ind w:left="0"/>
              <w:rPr>
                <w:sz w:val="12"/>
                <w:lang w:val="en-GB"/>
              </w:rPr>
            </w:pPr>
          </w:p>
        </w:tc>
        <w:tc>
          <w:tcPr>
            <w:tcW w:w="1844" w:type="dxa"/>
            <w:tcBorders>
              <w:top w:val="nil"/>
              <w:bottom w:val="nil"/>
            </w:tcBorders>
          </w:tcPr>
          <w:p w14:paraId="131B599B" w14:textId="77777777" w:rsidR="00F056A6" w:rsidRPr="008F6C18" w:rsidRDefault="00F056A6" w:rsidP="00635D9B">
            <w:pPr>
              <w:pStyle w:val="TableParagraph"/>
              <w:spacing w:line="166" w:lineRule="exact"/>
              <w:ind w:left="108"/>
              <w:rPr>
                <w:sz w:val="16"/>
                <w:lang w:val="en-GB"/>
              </w:rPr>
            </w:pPr>
          </w:p>
        </w:tc>
        <w:tc>
          <w:tcPr>
            <w:tcW w:w="1416" w:type="dxa"/>
            <w:vMerge/>
            <w:tcBorders>
              <w:top w:val="nil"/>
            </w:tcBorders>
          </w:tcPr>
          <w:p w14:paraId="1B4943B0" w14:textId="77777777" w:rsidR="00F056A6" w:rsidRPr="008F6C18" w:rsidRDefault="00F056A6" w:rsidP="00635D9B">
            <w:pPr>
              <w:rPr>
                <w:sz w:val="2"/>
                <w:szCs w:val="2"/>
                <w:lang w:val="en-GB"/>
              </w:rPr>
            </w:pPr>
          </w:p>
        </w:tc>
        <w:tc>
          <w:tcPr>
            <w:tcW w:w="1135" w:type="dxa"/>
            <w:tcBorders>
              <w:top w:val="nil"/>
              <w:bottom w:val="nil"/>
            </w:tcBorders>
          </w:tcPr>
          <w:p w14:paraId="64B66923" w14:textId="77777777" w:rsidR="00F056A6" w:rsidRPr="008F6C18" w:rsidRDefault="00F056A6" w:rsidP="00635D9B">
            <w:pPr>
              <w:pStyle w:val="TableParagraph"/>
              <w:ind w:left="0"/>
              <w:rPr>
                <w:sz w:val="12"/>
                <w:lang w:val="en-GB"/>
              </w:rPr>
            </w:pPr>
          </w:p>
        </w:tc>
        <w:tc>
          <w:tcPr>
            <w:tcW w:w="1843" w:type="dxa"/>
            <w:vMerge/>
            <w:tcBorders>
              <w:top w:val="nil"/>
            </w:tcBorders>
          </w:tcPr>
          <w:p w14:paraId="44EC5861" w14:textId="77777777" w:rsidR="00F056A6" w:rsidRPr="008F6C18" w:rsidRDefault="00F056A6" w:rsidP="00635D9B">
            <w:pPr>
              <w:rPr>
                <w:sz w:val="2"/>
                <w:szCs w:val="2"/>
                <w:lang w:val="en-GB"/>
              </w:rPr>
            </w:pPr>
          </w:p>
        </w:tc>
        <w:tc>
          <w:tcPr>
            <w:tcW w:w="1444" w:type="dxa"/>
            <w:vMerge/>
            <w:tcBorders>
              <w:top w:val="nil"/>
            </w:tcBorders>
            <w:shd w:val="clear" w:color="auto" w:fill="C5D9F0"/>
          </w:tcPr>
          <w:p w14:paraId="3A0753F6" w14:textId="77777777" w:rsidR="00F056A6" w:rsidRPr="008F6C18" w:rsidRDefault="00F056A6" w:rsidP="00635D9B">
            <w:pPr>
              <w:rPr>
                <w:sz w:val="2"/>
                <w:szCs w:val="2"/>
                <w:lang w:val="en-GB"/>
              </w:rPr>
            </w:pPr>
          </w:p>
        </w:tc>
        <w:tc>
          <w:tcPr>
            <w:tcW w:w="4365" w:type="dxa"/>
            <w:vMerge/>
            <w:tcBorders>
              <w:top w:val="nil"/>
            </w:tcBorders>
            <w:shd w:val="clear" w:color="auto" w:fill="C5D9F0"/>
          </w:tcPr>
          <w:p w14:paraId="462CCC39" w14:textId="77777777" w:rsidR="00F056A6" w:rsidRPr="008F6C18" w:rsidRDefault="00F056A6" w:rsidP="00635D9B">
            <w:pPr>
              <w:rPr>
                <w:sz w:val="2"/>
                <w:szCs w:val="2"/>
                <w:lang w:val="en-GB"/>
              </w:rPr>
            </w:pPr>
          </w:p>
        </w:tc>
      </w:tr>
      <w:tr w:rsidR="00F056A6" w:rsidRPr="008F6C18" w14:paraId="78ED9A74" w14:textId="77777777" w:rsidTr="007416FB">
        <w:trPr>
          <w:trHeight w:val="185"/>
        </w:trPr>
        <w:tc>
          <w:tcPr>
            <w:tcW w:w="3653" w:type="dxa"/>
            <w:gridSpan w:val="2"/>
            <w:tcBorders>
              <w:top w:val="nil"/>
              <w:bottom w:val="nil"/>
            </w:tcBorders>
          </w:tcPr>
          <w:p w14:paraId="7FA3DFB9" w14:textId="77777777" w:rsidR="00F056A6" w:rsidRPr="008F6C18" w:rsidRDefault="00F056A6" w:rsidP="00635D9B">
            <w:pPr>
              <w:pStyle w:val="TableParagraph"/>
              <w:ind w:left="0"/>
              <w:rPr>
                <w:sz w:val="12"/>
                <w:lang w:val="en-GB"/>
              </w:rPr>
            </w:pPr>
          </w:p>
        </w:tc>
        <w:tc>
          <w:tcPr>
            <w:tcW w:w="1844" w:type="dxa"/>
            <w:tcBorders>
              <w:top w:val="nil"/>
              <w:bottom w:val="nil"/>
            </w:tcBorders>
          </w:tcPr>
          <w:p w14:paraId="4CCAC9F9" w14:textId="77777777" w:rsidR="00F056A6" w:rsidRPr="008F6C18" w:rsidRDefault="00F056A6" w:rsidP="00635D9B">
            <w:pPr>
              <w:pStyle w:val="TableParagraph"/>
              <w:spacing w:line="166" w:lineRule="exact"/>
              <w:ind w:left="108"/>
              <w:rPr>
                <w:sz w:val="16"/>
                <w:lang w:val="en-GB"/>
              </w:rPr>
            </w:pPr>
          </w:p>
        </w:tc>
        <w:tc>
          <w:tcPr>
            <w:tcW w:w="1416" w:type="dxa"/>
            <w:vMerge/>
            <w:tcBorders>
              <w:top w:val="nil"/>
            </w:tcBorders>
          </w:tcPr>
          <w:p w14:paraId="1AB32269" w14:textId="77777777" w:rsidR="00F056A6" w:rsidRPr="008F6C18" w:rsidRDefault="00F056A6" w:rsidP="00635D9B">
            <w:pPr>
              <w:rPr>
                <w:sz w:val="2"/>
                <w:szCs w:val="2"/>
                <w:lang w:val="en-GB"/>
              </w:rPr>
            </w:pPr>
          </w:p>
        </w:tc>
        <w:tc>
          <w:tcPr>
            <w:tcW w:w="1135" w:type="dxa"/>
            <w:tcBorders>
              <w:top w:val="nil"/>
              <w:bottom w:val="nil"/>
            </w:tcBorders>
          </w:tcPr>
          <w:p w14:paraId="653BDE86" w14:textId="77777777" w:rsidR="00F056A6" w:rsidRPr="008F6C18" w:rsidRDefault="00F056A6" w:rsidP="00635D9B">
            <w:pPr>
              <w:pStyle w:val="TableParagraph"/>
              <w:ind w:left="0"/>
              <w:rPr>
                <w:sz w:val="12"/>
                <w:lang w:val="en-GB"/>
              </w:rPr>
            </w:pPr>
          </w:p>
        </w:tc>
        <w:tc>
          <w:tcPr>
            <w:tcW w:w="1843" w:type="dxa"/>
            <w:vMerge/>
            <w:tcBorders>
              <w:top w:val="nil"/>
            </w:tcBorders>
          </w:tcPr>
          <w:p w14:paraId="44D4A65A" w14:textId="77777777" w:rsidR="00F056A6" w:rsidRPr="008F6C18" w:rsidRDefault="00F056A6" w:rsidP="00635D9B">
            <w:pPr>
              <w:rPr>
                <w:sz w:val="2"/>
                <w:szCs w:val="2"/>
                <w:lang w:val="en-GB"/>
              </w:rPr>
            </w:pPr>
          </w:p>
        </w:tc>
        <w:tc>
          <w:tcPr>
            <w:tcW w:w="1444" w:type="dxa"/>
            <w:vMerge/>
            <w:tcBorders>
              <w:top w:val="nil"/>
            </w:tcBorders>
            <w:shd w:val="clear" w:color="auto" w:fill="C5D9F0"/>
          </w:tcPr>
          <w:p w14:paraId="2CFEA536" w14:textId="77777777" w:rsidR="00F056A6" w:rsidRPr="008F6C18" w:rsidRDefault="00F056A6" w:rsidP="00635D9B">
            <w:pPr>
              <w:rPr>
                <w:sz w:val="2"/>
                <w:szCs w:val="2"/>
                <w:lang w:val="en-GB"/>
              </w:rPr>
            </w:pPr>
          </w:p>
        </w:tc>
        <w:tc>
          <w:tcPr>
            <w:tcW w:w="4365" w:type="dxa"/>
            <w:vMerge/>
            <w:tcBorders>
              <w:top w:val="nil"/>
            </w:tcBorders>
            <w:shd w:val="clear" w:color="auto" w:fill="C5D9F0"/>
          </w:tcPr>
          <w:p w14:paraId="4014CC47" w14:textId="77777777" w:rsidR="00F056A6" w:rsidRPr="008F6C18" w:rsidRDefault="00F056A6" w:rsidP="00635D9B">
            <w:pPr>
              <w:rPr>
                <w:sz w:val="2"/>
                <w:szCs w:val="2"/>
                <w:lang w:val="en-GB"/>
              </w:rPr>
            </w:pPr>
          </w:p>
        </w:tc>
      </w:tr>
      <w:tr w:rsidR="00F056A6" w:rsidRPr="008F6C18" w14:paraId="0380931D" w14:textId="77777777" w:rsidTr="007416FB">
        <w:trPr>
          <w:trHeight w:val="185"/>
        </w:trPr>
        <w:tc>
          <w:tcPr>
            <w:tcW w:w="3653" w:type="dxa"/>
            <w:gridSpan w:val="2"/>
            <w:tcBorders>
              <w:top w:val="nil"/>
              <w:bottom w:val="nil"/>
            </w:tcBorders>
          </w:tcPr>
          <w:p w14:paraId="4E4B4C1A" w14:textId="77777777" w:rsidR="00F056A6" w:rsidRPr="008F6C18" w:rsidRDefault="00F056A6" w:rsidP="00635D9B">
            <w:pPr>
              <w:pStyle w:val="TableParagraph"/>
              <w:ind w:left="0"/>
              <w:rPr>
                <w:sz w:val="12"/>
                <w:lang w:val="en-GB"/>
              </w:rPr>
            </w:pPr>
          </w:p>
        </w:tc>
        <w:tc>
          <w:tcPr>
            <w:tcW w:w="1844" w:type="dxa"/>
            <w:tcBorders>
              <w:top w:val="nil"/>
              <w:bottom w:val="nil"/>
            </w:tcBorders>
          </w:tcPr>
          <w:p w14:paraId="39B353F1" w14:textId="77777777" w:rsidR="00F056A6" w:rsidRPr="008F6C18" w:rsidRDefault="00F056A6" w:rsidP="00635D9B">
            <w:pPr>
              <w:pStyle w:val="TableParagraph"/>
              <w:spacing w:line="166" w:lineRule="exact"/>
              <w:ind w:left="108"/>
              <w:rPr>
                <w:sz w:val="16"/>
                <w:lang w:val="en-GB"/>
              </w:rPr>
            </w:pPr>
          </w:p>
        </w:tc>
        <w:tc>
          <w:tcPr>
            <w:tcW w:w="1416" w:type="dxa"/>
            <w:vMerge/>
            <w:tcBorders>
              <w:top w:val="nil"/>
            </w:tcBorders>
          </w:tcPr>
          <w:p w14:paraId="2FA81DDE" w14:textId="77777777" w:rsidR="00F056A6" w:rsidRPr="008F6C18" w:rsidRDefault="00F056A6" w:rsidP="00635D9B">
            <w:pPr>
              <w:rPr>
                <w:sz w:val="2"/>
                <w:szCs w:val="2"/>
                <w:lang w:val="en-GB"/>
              </w:rPr>
            </w:pPr>
          </w:p>
        </w:tc>
        <w:tc>
          <w:tcPr>
            <w:tcW w:w="1135" w:type="dxa"/>
            <w:tcBorders>
              <w:top w:val="nil"/>
              <w:bottom w:val="nil"/>
            </w:tcBorders>
          </w:tcPr>
          <w:p w14:paraId="5F8E94E7" w14:textId="77777777" w:rsidR="00F056A6" w:rsidRPr="008F6C18" w:rsidRDefault="00F056A6" w:rsidP="00635D9B">
            <w:pPr>
              <w:pStyle w:val="TableParagraph"/>
              <w:ind w:left="0"/>
              <w:rPr>
                <w:sz w:val="12"/>
                <w:lang w:val="en-GB"/>
              </w:rPr>
            </w:pPr>
          </w:p>
        </w:tc>
        <w:tc>
          <w:tcPr>
            <w:tcW w:w="1843" w:type="dxa"/>
            <w:vMerge/>
            <w:tcBorders>
              <w:top w:val="nil"/>
            </w:tcBorders>
          </w:tcPr>
          <w:p w14:paraId="7BF35827" w14:textId="77777777" w:rsidR="00F056A6" w:rsidRPr="008F6C18" w:rsidRDefault="00F056A6" w:rsidP="00635D9B">
            <w:pPr>
              <w:rPr>
                <w:sz w:val="2"/>
                <w:szCs w:val="2"/>
                <w:lang w:val="en-GB"/>
              </w:rPr>
            </w:pPr>
          </w:p>
        </w:tc>
        <w:tc>
          <w:tcPr>
            <w:tcW w:w="1444" w:type="dxa"/>
            <w:vMerge/>
            <w:tcBorders>
              <w:top w:val="nil"/>
            </w:tcBorders>
            <w:shd w:val="clear" w:color="auto" w:fill="C5D9F0"/>
          </w:tcPr>
          <w:p w14:paraId="4189C222" w14:textId="77777777" w:rsidR="00F056A6" w:rsidRPr="008F6C18" w:rsidRDefault="00F056A6" w:rsidP="00635D9B">
            <w:pPr>
              <w:rPr>
                <w:sz w:val="2"/>
                <w:szCs w:val="2"/>
                <w:lang w:val="en-GB"/>
              </w:rPr>
            </w:pPr>
          </w:p>
        </w:tc>
        <w:tc>
          <w:tcPr>
            <w:tcW w:w="4365" w:type="dxa"/>
            <w:vMerge/>
            <w:tcBorders>
              <w:top w:val="nil"/>
            </w:tcBorders>
            <w:shd w:val="clear" w:color="auto" w:fill="C5D9F0"/>
          </w:tcPr>
          <w:p w14:paraId="5CE976D4" w14:textId="77777777" w:rsidR="00F056A6" w:rsidRPr="008F6C18" w:rsidRDefault="00F056A6" w:rsidP="00635D9B">
            <w:pPr>
              <w:rPr>
                <w:sz w:val="2"/>
                <w:szCs w:val="2"/>
                <w:lang w:val="en-GB"/>
              </w:rPr>
            </w:pPr>
          </w:p>
        </w:tc>
      </w:tr>
      <w:tr w:rsidR="00F056A6" w:rsidRPr="008F6C18" w14:paraId="3B2E9BD0" w14:textId="77777777" w:rsidTr="007416FB">
        <w:trPr>
          <w:trHeight w:val="1535"/>
        </w:trPr>
        <w:tc>
          <w:tcPr>
            <w:tcW w:w="3653" w:type="dxa"/>
            <w:gridSpan w:val="2"/>
            <w:tcBorders>
              <w:top w:val="nil"/>
            </w:tcBorders>
          </w:tcPr>
          <w:p w14:paraId="769868D1" w14:textId="77777777" w:rsidR="00F056A6" w:rsidRPr="008F6C18" w:rsidRDefault="00F056A6" w:rsidP="00635D9B">
            <w:pPr>
              <w:pStyle w:val="TableParagraph"/>
              <w:ind w:left="0"/>
              <w:rPr>
                <w:sz w:val="16"/>
                <w:lang w:val="en-GB"/>
              </w:rPr>
            </w:pPr>
          </w:p>
        </w:tc>
        <w:tc>
          <w:tcPr>
            <w:tcW w:w="1844" w:type="dxa"/>
            <w:tcBorders>
              <w:top w:val="nil"/>
            </w:tcBorders>
          </w:tcPr>
          <w:p w14:paraId="4FFA1D59" w14:textId="77777777" w:rsidR="00F056A6" w:rsidRPr="008F6C18" w:rsidRDefault="00F056A6" w:rsidP="00635D9B">
            <w:pPr>
              <w:pStyle w:val="TableParagraph"/>
              <w:spacing w:line="168" w:lineRule="exact"/>
              <w:ind w:left="108"/>
              <w:rPr>
                <w:sz w:val="16"/>
                <w:lang w:val="en-GB"/>
              </w:rPr>
            </w:pPr>
          </w:p>
        </w:tc>
        <w:tc>
          <w:tcPr>
            <w:tcW w:w="1416" w:type="dxa"/>
            <w:vMerge/>
            <w:tcBorders>
              <w:top w:val="nil"/>
            </w:tcBorders>
          </w:tcPr>
          <w:p w14:paraId="4944D040" w14:textId="77777777" w:rsidR="00F056A6" w:rsidRPr="008F6C18" w:rsidRDefault="00F056A6" w:rsidP="00635D9B">
            <w:pPr>
              <w:rPr>
                <w:sz w:val="2"/>
                <w:szCs w:val="2"/>
                <w:lang w:val="en-GB"/>
              </w:rPr>
            </w:pPr>
          </w:p>
        </w:tc>
        <w:tc>
          <w:tcPr>
            <w:tcW w:w="1135" w:type="dxa"/>
            <w:tcBorders>
              <w:top w:val="nil"/>
            </w:tcBorders>
          </w:tcPr>
          <w:p w14:paraId="6FF5F6D2" w14:textId="77777777" w:rsidR="00F056A6" w:rsidRPr="008F6C18" w:rsidRDefault="00F056A6" w:rsidP="00635D9B">
            <w:pPr>
              <w:pStyle w:val="TableParagraph"/>
              <w:ind w:left="0"/>
              <w:rPr>
                <w:sz w:val="16"/>
                <w:lang w:val="en-GB"/>
              </w:rPr>
            </w:pPr>
          </w:p>
        </w:tc>
        <w:tc>
          <w:tcPr>
            <w:tcW w:w="1843" w:type="dxa"/>
            <w:vMerge/>
            <w:tcBorders>
              <w:top w:val="nil"/>
            </w:tcBorders>
          </w:tcPr>
          <w:p w14:paraId="4A0AD2BF" w14:textId="77777777" w:rsidR="00F056A6" w:rsidRPr="008F6C18" w:rsidRDefault="00F056A6" w:rsidP="00635D9B">
            <w:pPr>
              <w:rPr>
                <w:sz w:val="2"/>
                <w:szCs w:val="2"/>
                <w:lang w:val="en-GB"/>
              </w:rPr>
            </w:pPr>
          </w:p>
        </w:tc>
        <w:tc>
          <w:tcPr>
            <w:tcW w:w="1444" w:type="dxa"/>
            <w:vMerge/>
            <w:tcBorders>
              <w:top w:val="nil"/>
            </w:tcBorders>
            <w:shd w:val="clear" w:color="auto" w:fill="C5D9F0"/>
          </w:tcPr>
          <w:p w14:paraId="1C43B7FD" w14:textId="77777777" w:rsidR="00F056A6" w:rsidRPr="008F6C18" w:rsidRDefault="00F056A6" w:rsidP="00635D9B">
            <w:pPr>
              <w:rPr>
                <w:sz w:val="2"/>
                <w:szCs w:val="2"/>
                <w:lang w:val="en-GB"/>
              </w:rPr>
            </w:pPr>
          </w:p>
        </w:tc>
        <w:tc>
          <w:tcPr>
            <w:tcW w:w="4365" w:type="dxa"/>
            <w:vMerge/>
            <w:tcBorders>
              <w:top w:val="nil"/>
            </w:tcBorders>
            <w:shd w:val="clear" w:color="auto" w:fill="C5D9F0"/>
          </w:tcPr>
          <w:p w14:paraId="6CF62D23" w14:textId="77777777" w:rsidR="00F056A6" w:rsidRPr="008F6C18" w:rsidRDefault="00F056A6" w:rsidP="00635D9B">
            <w:pPr>
              <w:rPr>
                <w:sz w:val="2"/>
                <w:szCs w:val="2"/>
                <w:lang w:val="en-GB"/>
              </w:rPr>
            </w:pPr>
          </w:p>
        </w:tc>
      </w:tr>
      <w:tr w:rsidR="00F056A6" w:rsidRPr="008F6C18" w14:paraId="63B8D3BB" w14:textId="77777777" w:rsidTr="007416FB">
        <w:trPr>
          <w:trHeight w:val="980"/>
        </w:trPr>
        <w:tc>
          <w:tcPr>
            <w:tcW w:w="125" w:type="dxa"/>
            <w:vMerge w:val="restart"/>
            <w:tcBorders>
              <w:bottom w:val="single" w:sz="8" w:space="0" w:color="0000DC"/>
              <w:right w:val="nil"/>
            </w:tcBorders>
          </w:tcPr>
          <w:p w14:paraId="061C5D66" w14:textId="77777777" w:rsidR="00F056A6" w:rsidRPr="008F6C18" w:rsidRDefault="00F056A6" w:rsidP="00635D9B">
            <w:pPr>
              <w:pStyle w:val="TableParagraph"/>
              <w:ind w:left="0"/>
              <w:rPr>
                <w:sz w:val="16"/>
                <w:lang w:val="en-GB"/>
              </w:rPr>
            </w:pPr>
          </w:p>
        </w:tc>
        <w:tc>
          <w:tcPr>
            <w:tcW w:w="3528" w:type="dxa"/>
            <w:tcBorders>
              <w:left w:val="nil"/>
              <w:bottom w:val="nil"/>
            </w:tcBorders>
          </w:tcPr>
          <w:p w14:paraId="0937B593" w14:textId="77777777" w:rsidR="007416FB" w:rsidRPr="008F6C18" w:rsidRDefault="007416FB" w:rsidP="00635D9B">
            <w:pPr>
              <w:pStyle w:val="TableParagraph"/>
              <w:ind w:left="-13" w:right="91"/>
              <w:rPr>
                <w:lang w:val="en-GB"/>
              </w:rPr>
            </w:pPr>
            <w:r w:rsidRPr="008F6C18">
              <w:rPr>
                <w:lang w:val="en-GB"/>
              </w:rPr>
              <w:t>13. Evaluation of departments and students by the International Advisory Board (ISAB) and the Czech Academy of Sciences.</w:t>
            </w:r>
          </w:p>
          <w:p w14:paraId="393D7FA0" w14:textId="77777777" w:rsidR="007416FB" w:rsidRPr="008F6C18" w:rsidRDefault="007416FB" w:rsidP="00635D9B">
            <w:pPr>
              <w:pStyle w:val="TableParagraph"/>
              <w:ind w:left="-13" w:right="91"/>
              <w:rPr>
                <w:lang w:val="en-GB"/>
              </w:rPr>
            </w:pPr>
          </w:p>
          <w:p w14:paraId="0755F1F3" w14:textId="77777777" w:rsidR="00F056A6" w:rsidRPr="008F6C18" w:rsidRDefault="007416FB" w:rsidP="00635D9B">
            <w:pPr>
              <w:pStyle w:val="TableParagraph"/>
              <w:ind w:left="-13" w:right="91"/>
              <w:rPr>
                <w:i/>
                <w:sz w:val="20"/>
                <w:szCs w:val="20"/>
                <w:lang w:val="en-GB"/>
              </w:rPr>
            </w:pPr>
            <w:r w:rsidRPr="008F6C18">
              <w:rPr>
                <w:b/>
                <w:sz w:val="20"/>
                <w:szCs w:val="20"/>
                <w:lang w:val="en-GB"/>
              </w:rPr>
              <w:t>Detailed information:</w:t>
            </w:r>
            <w:r w:rsidRPr="008F6C18">
              <w:rPr>
                <w:sz w:val="20"/>
                <w:szCs w:val="20"/>
                <w:lang w:val="en-GB"/>
              </w:rPr>
              <w:t xml:space="preserve"> ISAB will solve the most general problems of the Institute such as focusing on research in the most promising areas and establishment of new departments or reduction of less successful ones. We are keen to build new laboratories at the Institute. During sessions of the Attestation Commission, all department leaders will be motivated to improve the quality of research and working conditions at their laboratories. Working group will encourage department leaders to find new motivation tolls for the work of excellent students. We have to find a way how to recruit the best students of local universities, and these students must fruitfully interact with their supervisors.</w:t>
            </w:r>
          </w:p>
        </w:tc>
        <w:tc>
          <w:tcPr>
            <w:tcW w:w="1844" w:type="dxa"/>
            <w:tcBorders>
              <w:bottom w:val="nil"/>
            </w:tcBorders>
          </w:tcPr>
          <w:p w14:paraId="072F9C12" w14:textId="77777777" w:rsidR="00F056A6" w:rsidRPr="008F6C18" w:rsidRDefault="00C71763" w:rsidP="00635D9B">
            <w:pPr>
              <w:pStyle w:val="TableParagraph"/>
              <w:spacing w:before="120" w:line="188" w:lineRule="exact"/>
              <w:ind w:left="108"/>
              <w:rPr>
                <w:sz w:val="16"/>
                <w:lang w:val="en-GB"/>
              </w:rPr>
            </w:pPr>
            <w:r w:rsidRPr="008F6C18">
              <w:rPr>
                <w:lang w:val="en-GB"/>
              </w:rPr>
              <w:t>24, 34, 36, 37, 40</w:t>
            </w:r>
          </w:p>
        </w:tc>
        <w:tc>
          <w:tcPr>
            <w:tcW w:w="1416" w:type="dxa"/>
            <w:tcBorders>
              <w:bottom w:val="nil"/>
            </w:tcBorders>
          </w:tcPr>
          <w:p w14:paraId="48831922" w14:textId="77777777" w:rsidR="00F056A6" w:rsidRPr="008F6C18" w:rsidRDefault="00C71763" w:rsidP="00635D9B">
            <w:pPr>
              <w:pStyle w:val="TableParagraph"/>
              <w:spacing w:line="207" w:lineRule="exact"/>
              <w:rPr>
                <w:i/>
                <w:sz w:val="20"/>
                <w:szCs w:val="20"/>
                <w:lang w:val="en-GB"/>
              </w:rPr>
            </w:pPr>
            <w:r w:rsidRPr="008F6C18">
              <w:rPr>
                <w:sz w:val="20"/>
                <w:szCs w:val="20"/>
                <w:lang w:val="en-GB"/>
              </w:rPr>
              <w:t xml:space="preserve">Meetings of ISAB are biannual, the next meeting is planned in 2023. Students will be evaluated annually (at the end of the year). </w:t>
            </w:r>
            <w:r w:rsidRPr="008F6C18">
              <w:rPr>
                <w:b/>
                <w:bCs/>
                <w:sz w:val="20"/>
                <w:szCs w:val="20"/>
                <w:lang w:val="en-GB"/>
              </w:rPr>
              <w:br/>
            </w:r>
          </w:p>
          <w:p w14:paraId="7A27F1A0" w14:textId="796E9361" w:rsidR="00CA3E0A" w:rsidRPr="008F6C18" w:rsidRDefault="00C0014D" w:rsidP="00635D9B">
            <w:pPr>
              <w:pStyle w:val="TableParagraph"/>
              <w:spacing w:line="207" w:lineRule="exact"/>
              <w:rPr>
                <w:i/>
                <w:sz w:val="20"/>
                <w:szCs w:val="20"/>
                <w:lang w:val="en-GB"/>
              </w:rPr>
            </w:pPr>
            <w:r w:rsidRPr="00C0014D">
              <w:rPr>
                <w:color w:val="FF0000"/>
                <w:sz w:val="20"/>
                <w:szCs w:val="20"/>
                <w:lang w:val="en-GB"/>
              </w:rPr>
              <w:t>New Due Dates: 4.Q 24 and 4.Q 26</w:t>
            </w:r>
          </w:p>
        </w:tc>
        <w:tc>
          <w:tcPr>
            <w:tcW w:w="1135" w:type="dxa"/>
            <w:tcBorders>
              <w:bottom w:val="nil"/>
            </w:tcBorders>
          </w:tcPr>
          <w:p w14:paraId="696D78F0" w14:textId="77777777" w:rsidR="00B017D9" w:rsidRDefault="00B017D9" w:rsidP="00635D9B">
            <w:pPr>
              <w:pStyle w:val="TableParagraph"/>
              <w:spacing w:line="207" w:lineRule="exact"/>
              <w:rPr>
                <w:lang w:val="en-GB"/>
              </w:rPr>
            </w:pPr>
            <w:r>
              <w:rPr>
                <w:lang w:val="en-GB"/>
              </w:rPr>
              <w:t>Steering</w:t>
            </w:r>
          </w:p>
          <w:p w14:paraId="27C58C18" w14:textId="77777777" w:rsidR="00F056A6" w:rsidRPr="008F6C18" w:rsidRDefault="00B017D9" w:rsidP="00635D9B">
            <w:pPr>
              <w:pStyle w:val="TableParagraph"/>
              <w:spacing w:line="207" w:lineRule="exact"/>
              <w:rPr>
                <w:i/>
                <w:sz w:val="18"/>
                <w:lang w:val="en-GB"/>
              </w:rPr>
            </w:pPr>
            <w:r>
              <w:rPr>
                <w:lang w:val="en-GB"/>
              </w:rPr>
              <w:t>Committee, </w:t>
            </w:r>
            <w:r w:rsidR="00C71763" w:rsidRPr="008F6C18">
              <w:rPr>
                <w:lang w:val="en-GB"/>
              </w:rPr>
              <w:t>Director and ISAB members, WG</w:t>
            </w:r>
            <w:r w:rsidR="002C4CE0" w:rsidRPr="008F6C18">
              <w:rPr>
                <w:i/>
                <w:sz w:val="18"/>
                <w:lang w:val="en-GB"/>
              </w:rPr>
              <w:t>.</w:t>
            </w:r>
          </w:p>
        </w:tc>
        <w:tc>
          <w:tcPr>
            <w:tcW w:w="1843" w:type="dxa"/>
            <w:tcBorders>
              <w:bottom w:val="nil"/>
            </w:tcBorders>
          </w:tcPr>
          <w:p w14:paraId="609C46B0" w14:textId="77777777" w:rsidR="00F056A6" w:rsidRPr="008F6C18" w:rsidRDefault="00C71763" w:rsidP="00635D9B">
            <w:pPr>
              <w:pStyle w:val="TableParagraph"/>
              <w:rPr>
                <w:i/>
                <w:sz w:val="20"/>
                <w:szCs w:val="20"/>
                <w:lang w:val="en-GB"/>
              </w:rPr>
            </w:pPr>
            <w:r w:rsidRPr="008F6C18">
              <w:rPr>
                <w:sz w:val="20"/>
                <w:szCs w:val="20"/>
                <w:lang w:val="en-GB"/>
              </w:rPr>
              <w:t xml:space="preserve">Every 2nd year, ISAB will evaluate individual departments, the Director, the scientific incubator and the progress of Internal support of science. Annually, the Attestation Commission will evaluate categorization R1-R4, and every 5th year the Czech Academy of Sciences evaluation departments and the whole institute. </w:t>
            </w:r>
            <w:r w:rsidRPr="008F6C18">
              <w:rPr>
                <w:sz w:val="20"/>
                <w:szCs w:val="20"/>
                <w:lang w:val="en-GB"/>
              </w:rPr>
              <w:br/>
              <w:t xml:space="preserve">Minutes from the meetings will be available online on the HRS4R IBP web page. All categories R1-R4 will be engaged in this activity. </w:t>
            </w:r>
            <w:r w:rsidRPr="008F6C18">
              <w:rPr>
                <w:rStyle w:val="Siln"/>
                <w:b w:val="0"/>
                <w:sz w:val="20"/>
                <w:szCs w:val="20"/>
                <w:lang w:val="en-GB"/>
              </w:rPr>
              <w:t>Measurable indicato</w:t>
            </w:r>
            <w:r w:rsidRPr="008F6C18">
              <w:rPr>
                <w:sz w:val="20"/>
                <w:szCs w:val="20"/>
                <w:lang w:val="en-GB"/>
              </w:rPr>
              <w:t>r</w:t>
            </w:r>
            <w:r w:rsidRPr="008F6C18">
              <w:rPr>
                <w:b/>
                <w:sz w:val="20"/>
                <w:szCs w:val="20"/>
                <w:lang w:val="en-GB"/>
              </w:rPr>
              <w:t>:</w:t>
            </w:r>
            <w:r w:rsidRPr="008F6C18">
              <w:rPr>
                <w:sz w:val="20"/>
                <w:szCs w:val="20"/>
                <w:lang w:val="en-GB"/>
              </w:rPr>
              <w:t xml:space="preserve"> number of departments (students) evaluated positively/total numbers. Action 13. has </w:t>
            </w:r>
            <w:r w:rsidRPr="008F6C18">
              <w:rPr>
                <w:rStyle w:val="Siln"/>
                <w:b w:val="0"/>
                <w:sz w:val="20"/>
                <w:szCs w:val="20"/>
                <w:lang w:val="en-GB"/>
              </w:rPr>
              <w:t>high priority</w:t>
            </w:r>
            <w:r w:rsidRPr="008F6C18">
              <w:rPr>
                <w:sz w:val="20"/>
                <w:szCs w:val="20"/>
                <w:lang w:val="en-GB"/>
              </w:rPr>
              <w:t xml:space="preserve"> for institutional strateg</w:t>
            </w:r>
            <w:r w:rsidR="005473CC" w:rsidRPr="008F6C18">
              <w:rPr>
                <w:sz w:val="20"/>
                <w:szCs w:val="20"/>
                <w:lang w:val="en-GB"/>
              </w:rPr>
              <w:t>y, average priority for HRS4R.</w:t>
            </w:r>
            <w:r w:rsidRPr="008F6C18">
              <w:rPr>
                <w:b/>
                <w:bCs/>
                <w:sz w:val="20"/>
                <w:szCs w:val="20"/>
                <w:lang w:val="en-GB"/>
              </w:rPr>
              <w:br/>
            </w:r>
          </w:p>
        </w:tc>
        <w:tc>
          <w:tcPr>
            <w:tcW w:w="1444" w:type="dxa"/>
            <w:tcBorders>
              <w:bottom w:val="nil"/>
            </w:tcBorders>
            <w:shd w:val="clear" w:color="auto" w:fill="C5D9F0"/>
          </w:tcPr>
          <w:p w14:paraId="6650C333" w14:textId="77777777" w:rsidR="00F056A6" w:rsidRPr="008F6C18" w:rsidRDefault="002C4CE0" w:rsidP="00635D9B">
            <w:pPr>
              <w:pStyle w:val="TableParagraph"/>
              <w:spacing w:line="198" w:lineRule="exact"/>
              <w:ind w:left="106"/>
              <w:rPr>
                <w:b/>
                <w:i/>
                <w:sz w:val="18"/>
                <w:lang w:val="en-GB"/>
              </w:rPr>
            </w:pPr>
            <w:r w:rsidRPr="008F6C18">
              <w:rPr>
                <w:b/>
                <w:i/>
                <w:sz w:val="18"/>
                <w:lang w:val="en-GB"/>
              </w:rPr>
              <w:t>IN PROGRESS</w:t>
            </w:r>
          </w:p>
        </w:tc>
        <w:tc>
          <w:tcPr>
            <w:tcW w:w="4365" w:type="dxa"/>
            <w:vMerge w:val="restart"/>
            <w:shd w:val="clear" w:color="auto" w:fill="C5D9F0"/>
          </w:tcPr>
          <w:p w14:paraId="435D5FA2" w14:textId="77777777" w:rsidR="00F056A6" w:rsidRDefault="00CA3E0A" w:rsidP="00635D9B">
            <w:pPr>
              <w:pStyle w:val="TableParagraph"/>
              <w:spacing w:before="1"/>
              <w:ind w:left="109" w:right="197"/>
              <w:rPr>
                <w:sz w:val="20"/>
                <w:szCs w:val="20"/>
                <w:lang w:val="en-GB"/>
              </w:rPr>
            </w:pPr>
            <w:r w:rsidRPr="008F6C18">
              <w:rPr>
                <w:sz w:val="20"/>
                <w:szCs w:val="20"/>
                <w:lang w:val="en-GB"/>
              </w:rPr>
              <w:t xml:space="preserve">    Hybrid meeting of ISAB was organized on October 6, 2022. The pr</w:t>
            </w:r>
            <w:r w:rsidR="00B017D9">
              <w:rPr>
                <w:sz w:val="20"/>
                <w:szCs w:val="20"/>
                <w:lang w:val="en-GB"/>
              </w:rPr>
              <w:t>ogram involved introductory pres</w:t>
            </w:r>
            <w:r w:rsidRPr="008F6C18">
              <w:rPr>
                <w:sz w:val="20"/>
                <w:szCs w:val="20"/>
                <w:lang w:val="en-GB"/>
              </w:rPr>
              <w:t xml:space="preserve">entation by the director of the Institute, Eva Bártová. Main points of the program were the following: 1) The ISAB statement for OP-JAC project. 2) Selection of 2 of the best young scientists (students) awarded by the ISAB, 3) ISAB opinion on MDPI journals, 4) Recruitment of young scientists to build new teams), 5) Recommendation of prof. Mergny for a new contract. </w:t>
            </w:r>
            <w:r w:rsidRPr="008F6C18">
              <w:rPr>
                <w:sz w:val="20"/>
                <w:szCs w:val="20"/>
                <w:lang w:val="en-GB"/>
              </w:rPr>
              <w:br/>
              <w:t xml:space="preserve">    In order to encourage excellent young scientists and students in their research, ISAB evaluated presentations and subsequently 2 young scientists and 1 student obtained a prize awarded by the director, Eva Bártová (see 5.1 and 13.2). </w:t>
            </w:r>
            <w:r w:rsidRPr="008F6C18">
              <w:rPr>
                <w:sz w:val="20"/>
                <w:szCs w:val="20"/>
                <w:lang w:val="en-GB"/>
              </w:rPr>
              <w:br/>
              <w:t xml:space="preserve">    In 2023, we had no ISAB meeting owing to more detailed national evaluation (see </w:t>
            </w:r>
            <w:r w:rsidR="009314B3">
              <w:rPr>
                <w:sz w:val="20"/>
                <w:szCs w:val="20"/>
                <w:lang w:val="en-GB"/>
              </w:rPr>
              <w:t xml:space="preserve">Sub-Action </w:t>
            </w:r>
            <w:r w:rsidRPr="008F6C18">
              <w:rPr>
                <w:sz w:val="20"/>
                <w:szCs w:val="20"/>
                <w:lang w:val="en-GB"/>
              </w:rPr>
              <w:t>13.3</w:t>
            </w:r>
            <w:r w:rsidR="009314B3">
              <w:rPr>
                <w:sz w:val="20"/>
                <w:szCs w:val="20"/>
                <w:lang w:val="en-GB"/>
              </w:rPr>
              <w:t xml:space="preserve">, </w:t>
            </w:r>
            <w:r w:rsidR="009314B3" w:rsidRPr="009314B3">
              <w:rPr>
                <w:sz w:val="20"/>
                <w:szCs w:val="20"/>
                <w:lang w:val="en-GB"/>
              </w:rPr>
              <w:t>https://www.ibp.cz/en/about-ibp/hr-award/implementation-phase/actions</w:t>
            </w:r>
            <w:r w:rsidRPr="008F6C18">
              <w:rPr>
                <w:sz w:val="20"/>
                <w:szCs w:val="20"/>
                <w:lang w:val="en-GB"/>
              </w:rPr>
              <w:t>) and financial situation (expected reduction of financial support of research in 2024 by 10%), which do not allow substantial changes or investments in the subsequent year. We can rely on results of evaluation by the Czech Academy of Sciences in 2020 and more recently on the latest evaluation by M17+ methodology (national evaluation).</w:t>
            </w:r>
          </w:p>
          <w:p w14:paraId="702A971A" w14:textId="77777777" w:rsidR="00332FE0" w:rsidRPr="00C568EC" w:rsidRDefault="00332FE0" w:rsidP="00635D9B">
            <w:pPr>
              <w:pStyle w:val="TableParagraph"/>
              <w:spacing w:before="1"/>
              <w:ind w:left="109" w:right="197"/>
              <w:rPr>
                <w:sz w:val="20"/>
                <w:szCs w:val="20"/>
                <w:lang w:val="en-GB"/>
              </w:rPr>
            </w:pPr>
            <w:r>
              <w:rPr>
                <w:rStyle w:val="Siln"/>
                <w:b w:val="0"/>
              </w:rPr>
              <w:t xml:space="preserve">     </w:t>
            </w:r>
            <w:r w:rsidRPr="00C568EC">
              <w:rPr>
                <w:rStyle w:val="Siln"/>
                <w:b w:val="0"/>
                <w:sz w:val="20"/>
                <w:szCs w:val="20"/>
              </w:rPr>
              <w:t>Measurable indicator:</w:t>
            </w:r>
            <w:r w:rsidRPr="00C568EC">
              <w:rPr>
                <w:rStyle w:val="Siln"/>
                <w:sz w:val="20"/>
                <w:szCs w:val="20"/>
              </w:rPr>
              <w:t xml:space="preserve"> </w:t>
            </w:r>
            <w:r w:rsidRPr="00C568EC">
              <w:rPr>
                <w:sz w:val="20"/>
                <w:szCs w:val="20"/>
              </w:rPr>
              <w:t>number of presentations of young scientists or students evaluated positively/total number of presentations – near to 80%.</w:t>
            </w:r>
          </w:p>
          <w:p w14:paraId="2CF3A4B3" w14:textId="77777777" w:rsidR="00CA3E0A" w:rsidRPr="008F6C18" w:rsidRDefault="00CA3E0A" w:rsidP="00635D9B">
            <w:pPr>
              <w:pStyle w:val="TableParagraph"/>
              <w:spacing w:before="1"/>
              <w:ind w:left="109" w:right="197"/>
              <w:rPr>
                <w:sz w:val="20"/>
                <w:szCs w:val="20"/>
                <w:lang w:val="en-GB"/>
              </w:rPr>
            </w:pPr>
          </w:p>
          <w:p w14:paraId="1A02425E" w14:textId="4B3D44B2" w:rsidR="00CA3E0A" w:rsidRPr="008F6C18" w:rsidRDefault="00CA3E0A" w:rsidP="005B67B5">
            <w:pPr>
              <w:pStyle w:val="TableParagraph"/>
              <w:spacing w:before="1"/>
              <w:ind w:left="109" w:right="197"/>
              <w:rPr>
                <w:i/>
                <w:sz w:val="20"/>
                <w:szCs w:val="20"/>
                <w:lang w:val="en-GB"/>
              </w:rPr>
            </w:pPr>
            <w:r w:rsidRPr="008F6C18">
              <w:rPr>
                <w:sz w:val="20"/>
                <w:szCs w:val="20"/>
                <w:lang w:val="en-GB"/>
              </w:rPr>
              <w:t xml:space="preserve">    </w:t>
            </w:r>
            <w:r w:rsidRPr="008F6C18">
              <w:rPr>
                <w:color w:val="FF0000"/>
                <w:sz w:val="20"/>
                <w:szCs w:val="20"/>
                <w:lang w:val="en-GB"/>
              </w:rPr>
              <w:t>The Action will be continued, with the next</w:t>
            </w:r>
            <w:r w:rsidR="00B80B52">
              <w:rPr>
                <w:color w:val="FF0000"/>
                <w:sz w:val="20"/>
                <w:szCs w:val="20"/>
                <w:lang w:val="en-GB"/>
              </w:rPr>
              <w:t xml:space="preserve"> </w:t>
            </w:r>
            <w:r w:rsidRPr="008F6C18">
              <w:rPr>
                <w:color w:val="FF0000"/>
                <w:sz w:val="20"/>
                <w:szCs w:val="20"/>
                <w:lang w:val="en-GB"/>
              </w:rPr>
              <w:t xml:space="preserve">meeting of ISAB in 2024 and 2026 </w:t>
            </w:r>
            <w:r w:rsidR="0016167A">
              <w:rPr>
                <w:color w:val="FF0000"/>
                <w:sz w:val="20"/>
                <w:szCs w:val="20"/>
              </w:rPr>
              <w:t xml:space="preserve">(on-line) </w:t>
            </w:r>
            <w:r w:rsidRPr="008F6C18">
              <w:rPr>
                <w:color w:val="FF0000"/>
                <w:sz w:val="20"/>
                <w:szCs w:val="20"/>
                <w:lang w:val="en-GB"/>
              </w:rPr>
              <w:t>involving evaluation of the dep</w:t>
            </w:r>
            <w:r w:rsidR="005B67B5">
              <w:rPr>
                <w:color w:val="FF0000"/>
                <w:sz w:val="20"/>
                <w:szCs w:val="20"/>
                <w:lang w:val="en-GB"/>
              </w:rPr>
              <w:t>a</w:t>
            </w:r>
            <w:r w:rsidRPr="008F6C18">
              <w:rPr>
                <w:color w:val="FF0000"/>
                <w:sz w:val="20"/>
                <w:szCs w:val="20"/>
                <w:lang w:val="en-GB"/>
              </w:rPr>
              <w:t>rtments and solving our most important problems.</w:t>
            </w:r>
          </w:p>
        </w:tc>
      </w:tr>
      <w:tr w:rsidR="00F056A6" w:rsidRPr="008F6C18" w14:paraId="70F59403" w14:textId="77777777" w:rsidTr="007416FB">
        <w:trPr>
          <w:trHeight w:val="175"/>
        </w:trPr>
        <w:tc>
          <w:tcPr>
            <w:tcW w:w="125" w:type="dxa"/>
            <w:vMerge/>
            <w:tcBorders>
              <w:top w:val="nil"/>
              <w:bottom w:val="single" w:sz="8" w:space="0" w:color="0000DC"/>
              <w:right w:val="nil"/>
            </w:tcBorders>
          </w:tcPr>
          <w:p w14:paraId="449FA6FE" w14:textId="77777777" w:rsidR="00F056A6" w:rsidRPr="008F6C18" w:rsidRDefault="00F056A6" w:rsidP="00635D9B">
            <w:pPr>
              <w:rPr>
                <w:sz w:val="2"/>
                <w:szCs w:val="2"/>
                <w:lang w:val="en-GB"/>
              </w:rPr>
            </w:pPr>
          </w:p>
        </w:tc>
        <w:tc>
          <w:tcPr>
            <w:tcW w:w="3528" w:type="dxa"/>
            <w:tcBorders>
              <w:top w:val="nil"/>
              <w:left w:val="nil"/>
              <w:bottom w:val="nil"/>
            </w:tcBorders>
          </w:tcPr>
          <w:p w14:paraId="3BD633FE" w14:textId="77777777" w:rsidR="00F056A6" w:rsidRPr="008F6C18" w:rsidRDefault="00F056A6" w:rsidP="00635D9B">
            <w:pPr>
              <w:pStyle w:val="TableParagraph"/>
              <w:ind w:left="0"/>
              <w:rPr>
                <w:sz w:val="10"/>
                <w:lang w:val="en-GB"/>
              </w:rPr>
            </w:pPr>
          </w:p>
        </w:tc>
        <w:tc>
          <w:tcPr>
            <w:tcW w:w="1844" w:type="dxa"/>
            <w:tcBorders>
              <w:top w:val="nil"/>
              <w:bottom w:val="nil"/>
            </w:tcBorders>
          </w:tcPr>
          <w:p w14:paraId="23956952" w14:textId="77777777" w:rsidR="00F056A6" w:rsidRPr="008F6C18" w:rsidRDefault="00F056A6" w:rsidP="00635D9B">
            <w:pPr>
              <w:pStyle w:val="TableParagraph"/>
              <w:spacing w:line="156" w:lineRule="exact"/>
              <w:ind w:left="108"/>
              <w:rPr>
                <w:sz w:val="16"/>
                <w:lang w:val="en-GB"/>
              </w:rPr>
            </w:pPr>
          </w:p>
        </w:tc>
        <w:tc>
          <w:tcPr>
            <w:tcW w:w="1416" w:type="dxa"/>
            <w:tcBorders>
              <w:top w:val="nil"/>
              <w:bottom w:val="nil"/>
            </w:tcBorders>
          </w:tcPr>
          <w:p w14:paraId="35F644A8" w14:textId="77777777" w:rsidR="00F056A6" w:rsidRPr="008F6C18" w:rsidRDefault="00F056A6" w:rsidP="00635D9B">
            <w:pPr>
              <w:pStyle w:val="TableParagraph"/>
              <w:ind w:left="0"/>
              <w:rPr>
                <w:sz w:val="10"/>
                <w:lang w:val="en-GB"/>
              </w:rPr>
            </w:pPr>
          </w:p>
        </w:tc>
        <w:tc>
          <w:tcPr>
            <w:tcW w:w="1135" w:type="dxa"/>
            <w:tcBorders>
              <w:top w:val="nil"/>
              <w:bottom w:val="nil"/>
            </w:tcBorders>
          </w:tcPr>
          <w:p w14:paraId="43B4C104" w14:textId="77777777" w:rsidR="00F056A6" w:rsidRPr="008F6C18" w:rsidRDefault="00F056A6" w:rsidP="00635D9B">
            <w:pPr>
              <w:pStyle w:val="TableParagraph"/>
              <w:ind w:left="0"/>
              <w:rPr>
                <w:sz w:val="10"/>
                <w:lang w:val="en-GB"/>
              </w:rPr>
            </w:pPr>
          </w:p>
        </w:tc>
        <w:tc>
          <w:tcPr>
            <w:tcW w:w="1843" w:type="dxa"/>
            <w:tcBorders>
              <w:top w:val="nil"/>
              <w:bottom w:val="nil"/>
            </w:tcBorders>
          </w:tcPr>
          <w:p w14:paraId="085D8415" w14:textId="77777777" w:rsidR="00F056A6" w:rsidRPr="008F6C18" w:rsidRDefault="00F056A6" w:rsidP="00635D9B">
            <w:pPr>
              <w:pStyle w:val="TableParagraph"/>
              <w:ind w:left="0"/>
              <w:rPr>
                <w:sz w:val="10"/>
                <w:lang w:val="en-GB"/>
              </w:rPr>
            </w:pPr>
          </w:p>
        </w:tc>
        <w:tc>
          <w:tcPr>
            <w:tcW w:w="1444" w:type="dxa"/>
            <w:tcBorders>
              <w:top w:val="nil"/>
              <w:bottom w:val="nil"/>
            </w:tcBorders>
            <w:shd w:val="clear" w:color="auto" w:fill="C5D9F0"/>
          </w:tcPr>
          <w:p w14:paraId="06A0D400" w14:textId="77777777" w:rsidR="00F056A6" w:rsidRPr="008F6C18" w:rsidRDefault="00F056A6" w:rsidP="00635D9B">
            <w:pPr>
              <w:pStyle w:val="TableParagraph"/>
              <w:ind w:left="0"/>
              <w:rPr>
                <w:sz w:val="10"/>
                <w:lang w:val="en-GB"/>
              </w:rPr>
            </w:pPr>
          </w:p>
        </w:tc>
        <w:tc>
          <w:tcPr>
            <w:tcW w:w="4365" w:type="dxa"/>
            <w:vMerge/>
            <w:tcBorders>
              <w:top w:val="nil"/>
            </w:tcBorders>
            <w:shd w:val="clear" w:color="auto" w:fill="C5D9F0"/>
          </w:tcPr>
          <w:p w14:paraId="62F1CA95" w14:textId="77777777" w:rsidR="00F056A6" w:rsidRPr="008F6C18" w:rsidRDefault="00F056A6" w:rsidP="00635D9B">
            <w:pPr>
              <w:rPr>
                <w:sz w:val="2"/>
                <w:szCs w:val="2"/>
                <w:lang w:val="en-GB"/>
              </w:rPr>
            </w:pPr>
          </w:p>
        </w:tc>
      </w:tr>
      <w:tr w:rsidR="00F056A6" w:rsidRPr="008F6C18" w14:paraId="15860285" w14:textId="77777777" w:rsidTr="007416FB">
        <w:trPr>
          <w:trHeight w:val="175"/>
        </w:trPr>
        <w:tc>
          <w:tcPr>
            <w:tcW w:w="125" w:type="dxa"/>
            <w:vMerge/>
            <w:tcBorders>
              <w:top w:val="nil"/>
              <w:bottom w:val="single" w:sz="8" w:space="0" w:color="0000DC"/>
              <w:right w:val="nil"/>
            </w:tcBorders>
          </w:tcPr>
          <w:p w14:paraId="183C27C9" w14:textId="77777777" w:rsidR="00F056A6" w:rsidRPr="008F6C18" w:rsidRDefault="00F056A6" w:rsidP="00635D9B">
            <w:pPr>
              <w:rPr>
                <w:sz w:val="2"/>
                <w:szCs w:val="2"/>
                <w:lang w:val="en-GB"/>
              </w:rPr>
            </w:pPr>
          </w:p>
        </w:tc>
        <w:tc>
          <w:tcPr>
            <w:tcW w:w="3528" w:type="dxa"/>
            <w:tcBorders>
              <w:top w:val="nil"/>
              <w:left w:val="nil"/>
              <w:bottom w:val="nil"/>
            </w:tcBorders>
          </w:tcPr>
          <w:p w14:paraId="56CF04B0" w14:textId="77777777" w:rsidR="00F056A6" w:rsidRPr="008F6C18" w:rsidRDefault="00F056A6" w:rsidP="00635D9B">
            <w:pPr>
              <w:pStyle w:val="TableParagraph"/>
              <w:ind w:left="0"/>
              <w:rPr>
                <w:sz w:val="10"/>
                <w:lang w:val="en-GB"/>
              </w:rPr>
            </w:pPr>
          </w:p>
        </w:tc>
        <w:tc>
          <w:tcPr>
            <w:tcW w:w="1844" w:type="dxa"/>
            <w:tcBorders>
              <w:top w:val="nil"/>
              <w:bottom w:val="nil"/>
            </w:tcBorders>
          </w:tcPr>
          <w:p w14:paraId="5EF3B664" w14:textId="77777777" w:rsidR="00F056A6" w:rsidRPr="008F6C18" w:rsidRDefault="00F056A6" w:rsidP="00635D9B">
            <w:pPr>
              <w:pStyle w:val="TableParagraph"/>
              <w:spacing w:line="156" w:lineRule="exact"/>
              <w:ind w:left="108"/>
              <w:rPr>
                <w:sz w:val="16"/>
                <w:lang w:val="en-GB"/>
              </w:rPr>
            </w:pPr>
          </w:p>
        </w:tc>
        <w:tc>
          <w:tcPr>
            <w:tcW w:w="1416" w:type="dxa"/>
            <w:tcBorders>
              <w:top w:val="nil"/>
              <w:bottom w:val="nil"/>
            </w:tcBorders>
          </w:tcPr>
          <w:p w14:paraId="46A90E18" w14:textId="77777777" w:rsidR="00F056A6" w:rsidRPr="008F6C18" w:rsidRDefault="00F056A6" w:rsidP="00635D9B">
            <w:pPr>
              <w:pStyle w:val="TableParagraph"/>
              <w:ind w:left="0"/>
              <w:rPr>
                <w:sz w:val="10"/>
                <w:lang w:val="en-GB"/>
              </w:rPr>
            </w:pPr>
          </w:p>
        </w:tc>
        <w:tc>
          <w:tcPr>
            <w:tcW w:w="1135" w:type="dxa"/>
            <w:tcBorders>
              <w:top w:val="nil"/>
              <w:bottom w:val="nil"/>
            </w:tcBorders>
          </w:tcPr>
          <w:p w14:paraId="5E8E7A8B" w14:textId="77777777" w:rsidR="00F056A6" w:rsidRPr="008F6C18" w:rsidRDefault="00F056A6" w:rsidP="00635D9B">
            <w:pPr>
              <w:pStyle w:val="TableParagraph"/>
              <w:ind w:left="0"/>
              <w:rPr>
                <w:sz w:val="10"/>
                <w:lang w:val="en-GB"/>
              </w:rPr>
            </w:pPr>
          </w:p>
        </w:tc>
        <w:tc>
          <w:tcPr>
            <w:tcW w:w="1843" w:type="dxa"/>
            <w:tcBorders>
              <w:top w:val="nil"/>
              <w:bottom w:val="nil"/>
            </w:tcBorders>
          </w:tcPr>
          <w:p w14:paraId="1B001FCF" w14:textId="77777777" w:rsidR="00F056A6" w:rsidRPr="008F6C18" w:rsidRDefault="00F056A6" w:rsidP="00635D9B">
            <w:pPr>
              <w:pStyle w:val="TableParagraph"/>
              <w:ind w:left="0"/>
              <w:rPr>
                <w:sz w:val="10"/>
                <w:lang w:val="en-GB"/>
              </w:rPr>
            </w:pPr>
          </w:p>
        </w:tc>
        <w:tc>
          <w:tcPr>
            <w:tcW w:w="1444" w:type="dxa"/>
            <w:tcBorders>
              <w:top w:val="nil"/>
              <w:bottom w:val="nil"/>
            </w:tcBorders>
            <w:shd w:val="clear" w:color="auto" w:fill="C5D9F0"/>
          </w:tcPr>
          <w:p w14:paraId="6ED0FE98" w14:textId="77777777" w:rsidR="00F056A6" w:rsidRPr="008F6C18" w:rsidRDefault="00F056A6" w:rsidP="00635D9B">
            <w:pPr>
              <w:pStyle w:val="TableParagraph"/>
              <w:ind w:left="0"/>
              <w:rPr>
                <w:sz w:val="10"/>
                <w:lang w:val="en-GB"/>
              </w:rPr>
            </w:pPr>
          </w:p>
        </w:tc>
        <w:tc>
          <w:tcPr>
            <w:tcW w:w="4365" w:type="dxa"/>
            <w:vMerge/>
            <w:tcBorders>
              <w:top w:val="nil"/>
            </w:tcBorders>
            <w:shd w:val="clear" w:color="auto" w:fill="C5D9F0"/>
          </w:tcPr>
          <w:p w14:paraId="62C40879" w14:textId="77777777" w:rsidR="00F056A6" w:rsidRPr="008F6C18" w:rsidRDefault="00F056A6" w:rsidP="00635D9B">
            <w:pPr>
              <w:rPr>
                <w:sz w:val="2"/>
                <w:szCs w:val="2"/>
                <w:lang w:val="en-GB"/>
              </w:rPr>
            </w:pPr>
          </w:p>
        </w:tc>
      </w:tr>
      <w:tr w:rsidR="00F056A6" w:rsidRPr="008F6C18" w14:paraId="332A0193" w14:textId="77777777" w:rsidTr="007416FB">
        <w:trPr>
          <w:trHeight w:val="174"/>
        </w:trPr>
        <w:tc>
          <w:tcPr>
            <w:tcW w:w="125" w:type="dxa"/>
            <w:vMerge/>
            <w:tcBorders>
              <w:top w:val="nil"/>
              <w:bottom w:val="single" w:sz="8" w:space="0" w:color="0000DC"/>
              <w:right w:val="nil"/>
            </w:tcBorders>
          </w:tcPr>
          <w:p w14:paraId="511B65C2" w14:textId="77777777" w:rsidR="00F056A6" w:rsidRPr="008F6C18" w:rsidRDefault="00F056A6" w:rsidP="00635D9B">
            <w:pPr>
              <w:rPr>
                <w:sz w:val="2"/>
                <w:szCs w:val="2"/>
                <w:lang w:val="en-GB"/>
              </w:rPr>
            </w:pPr>
          </w:p>
        </w:tc>
        <w:tc>
          <w:tcPr>
            <w:tcW w:w="3528" w:type="dxa"/>
            <w:tcBorders>
              <w:top w:val="nil"/>
              <w:left w:val="nil"/>
              <w:bottom w:val="nil"/>
            </w:tcBorders>
          </w:tcPr>
          <w:p w14:paraId="231B9B38" w14:textId="77777777" w:rsidR="00F056A6" w:rsidRPr="008F6C18" w:rsidRDefault="00F056A6" w:rsidP="00635D9B">
            <w:pPr>
              <w:pStyle w:val="TableParagraph"/>
              <w:ind w:left="0"/>
              <w:rPr>
                <w:sz w:val="10"/>
                <w:lang w:val="en-GB"/>
              </w:rPr>
            </w:pPr>
          </w:p>
        </w:tc>
        <w:tc>
          <w:tcPr>
            <w:tcW w:w="1844" w:type="dxa"/>
            <w:tcBorders>
              <w:top w:val="nil"/>
              <w:bottom w:val="nil"/>
            </w:tcBorders>
          </w:tcPr>
          <w:p w14:paraId="751E81B7" w14:textId="77777777" w:rsidR="00F056A6" w:rsidRPr="008F6C18" w:rsidRDefault="00F056A6" w:rsidP="00635D9B">
            <w:pPr>
              <w:pStyle w:val="TableParagraph"/>
              <w:spacing w:line="154" w:lineRule="exact"/>
              <w:ind w:left="108"/>
              <w:rPr>
                <w:sz w:val="16"/>
                <w:lang w:val="en-GB"/>
              </w:rPr>
            </w:pPr>
          </w:p>
        </w:tc>
        <w:tc>
          <w:tcPr>
            <w:tcW w:w="1416" w:type="dxa"/>
            <w:tcBorders>
              <w:top w:val="nil"/>
              <w:bottom w:val="nil"/>
            </w:tcBorders>
          </w:tcPr>
          <w:p w14:paraId="2E634989" w14:textId="77777777" w:rsidR="00F056A6" w:rsidRPr="008F6C18" w:rsidRDefault="00F056A6" w:rsidP="00635D9B">
            <w:pPr>
              <w:pStyle w:val="TableParagraph"/>
              <w:ind w:left="0"/>
              <w:rPr>
                <w:sz w:val="10"/>
                <w:lang w:val="en-GB"/>
              </w:rPr>
            </w:pPr>
          </w:p>
        </w:tc>
        <w:tc>
          <w:tcPr>
            <w:tcW w:w="1135" w:type="dxa"/>
            <w:tcBorders>
              <w:top w:val="nil"/>
              <w:bottom w:val="nil"/>
            </w:tcBorders>
          </w:tcPr>
          <w:p w14:paraId="3208D095" w14:textId="77777777" w:rsidR="00F056A6" w:rsidRPr="008F6C18" w:rsidRDefault="00F056A6" w:rsidP="00635D9B">
            <w:pPr>
              <w:pStyle w:val="TableParagraph"/>
              <w:ind w:left="0"/>
              <w:rPr>
                <w:sz w:val="10"/>
                <w:lang w:val="en-GB"/>
              </w:rPr>
            </w:pPr>
          </w:p>
        </w:tc>
        <w:tc>
          <w:tcPr>
            <w:tcW w:w="1843" w:type="dxa"/>
            <w:tcBorders>
              <w:top w:val="nil"/>
              <w:bottom w:val="nil"/>
            </w:tcBorders>
          </w:tcPr>
          <w:p w14:paraId="1736A65E" w14:textId="77777777" w:rsidR="00F056A6" w:rsidRPr="008F6C18" w:rsidRDefault="00F056A6" w:rsidP="00635D9B">
            <w:pPr>
              <w:pStyle w:val="TableParagraph"/>
              <w:ind w:left="0"/>
              <w:rPr>
                <w:sz w:val="10"/>
                <w:lang w:val="en-GB"/>
              </w:rPr>
            </w:pPr>
          </w:p>
        </w:tc>
        <w:tc>
          <w:tcPr>
            <w:tcW w:w="1444" w:type="dxa"/>
            <w:tcBorders>
              <w:top w:val="nil"/>
              <w:bottom w:val="nil"/>
            </w:tcBorders>
            <w:shd w:val="clear" w:color="auto" w:fill="C5D9F0"/>
          </w:tcPr>
          <w:p w14:paraId="26992D81" w14:textId="77777777" w:rsidR="00F056A6" w:rsidRPr="008F6C18" w:rsidRDefault="00F056A6" w:rsidP="00635D9B">
            <w:pPr>
              <w:pStyle w:val="TableParagraph"/>
              <w:ind w:left="0"/>
              <w:rPr>
                <w:sz w:val="10"/>
                <w:lang w:val="en-GB"/>
              </w:rPr>
            </w:pPr>
          </w:p>
        </w:tc>
        <w:tc>
          <w:tcPr>
            <w:tcW w:w="4365" w:type="dxa"/>
            <w:vMerge/>
            <w:tcBorders>
              <w:top w:val="nil"/>
            </w:tcBorders>
            <w:shd w:val="clear" w:color="auto" w:fill="C5D9F0"/>
          </w:tcPr>
          <w:p w14:paraId="5D738108" w14:textId="77777777" w:rsidR="00F056A6" w:rsidRPr="008F6C18" w:rsidRDefault="00F056A6" w:rsidP="00635D9B">
            <w:pPr>
              <w:rPr>
                <w:sz w:val="2"/>
                <w:szCs w:val="2"/>
                <w:lang w:val="en-GB"/>
              </w:rPr>
            </w:pPr>
          </w:p>
        </w:tc>
      </w:tr>
      <w:tr w:rsidR="00F056A6" w:rsidRPr="008F6C18" w14:paraId="773CEE79" w14:textId="77777777" w:rsidTr="007416FB">
        <w:trPr>
          <w:trHeight w:val="175"/>
        </w:trPr>
        <w:tc>
          <w:tcPr>
            <w:tcW w:w="125" w:type="dxa"/>
            <w:vMerge/>
            <w:tcBorders>
              <w:top w:val="nil"/>
              <w:bottom w:val="single" w:sz="8" w:space="0" w:color="0000DC"/>
              <w:right w:val="nil"/>
            </w:tcBorders>
          </w:tcPr>
          <w:p w14:paraId="6D8B2CEE" w14:textId="77777777" w:rsidR="00F056A6" w:rsidRPr="008F6C18" w:rsidRDefault="00F056A6" w:rsidP="00635D9B">
            <w:pPr>
              <w:rPr>
                <w:sz w:val="2"/>
                <w:szCs w:val="2"/>
                <w:lang w:val="en-GB"/>
              </w:rPr>
            </w:pPr>
          </w:p>
        </w:tc>
        <w:tc>
          <w:tcPr>
            <w:tcW w:w="3528" w:type="dxa"/>
            <w:tcBorders>
              <w:top w:val="nil"/>
              <w:left w:val="nil"/>
              <w:bottom w:val="nil"/>
            </w:tcBorders>
          </w:tcPr>
          <w:p w14:paraId="0F47A013" w14:textId="77777777" w:rsidR="00F056A6" w:rsidRPr="008F6C18" w:rsidRDefault="00F056A6" w:rsidP="00635D9B">
            <w:pPr>
              <w:pStyle w:val="TableParagraph"/>
              <w:ind w:left="0"/>
              <w:rPr>
                <w:sz w:val="10"/>
                <w:lang w:val="en-GB"/>
              </w:rPr>
            </w:pPr>
          </w:p>
        </w:tc>
        <w:tc>
          <w:tcPr>
            <w:tcW w:w="1844" w:type="dxa"/>
            <w:tcBorders>
              <w:top w:val="nil"/>
              <w:bottom w:val="nil"/>
            </w:tcBorders>
          </w:tcPr>
          <w:p w14:paraId="49D4A4E3" w14:textId="77777777" w:rsidR="00F056A6" w:rsidRPr="008F6C18" w:rsidRDefault="00F056A6" w:rsidP="00635D9B">
            <w:pPr>
              <w:pStyle w:val="TableParagraph"/>
              <w:spacing w:line="156" w:lineRule="exact"/>
              <w:ind w:left="108"/>
              <w:rPr>
                <w:sz w:val="16"/>
                <w:lang w:val="en-GB"/>
              </w:rPr>
            </w:pPr>
          </w:p>
        </w:tc>
        <w:tc>
          <w:tcPr>
            <w:tcW w:w="1416" w:type="dxa"/>
            <w:tcBorders>
              <w:top w:val="nil"/>
              <w:bottom w:val="nil"/>
            </w:tcBorders>
          </w:tcPr>
          <w:p w14:paraId="7DC663D7" w14:textId="77777777" w:rsidR="00F056A6" w:rsidRPr="008F6C18" w:rsidRDefault="00F056A6" w:rsidP="00635D9B">
            <w:pPr>
              <w:pStyle w:val="TableParagraph"/>
              <w:ind w:left="0"/>
              <w:rPr>
                <w:sz w:val="10"/>
                <w:lang w:val="en-GB"/>
              </w:rPr>
            </w:pPr>
          </w:p>
        </w:tc>
        <w:tc>
          <w:tcPr>
            <w:tcW w:w="1135" w:type="dxa"/>
            <w:tcBorders>
              <w:top w:val="nil"/>
              <w:bottom w:val="nil"/>
            </w:tcBorders>
          </w:tcPr>
          <w:p w14:paraId="3EF124F8" w14:textId="77777777" w:rsidR="00F056A6" w:rsidRPr="008F6C18" w:rsidRDefault="00F056A6" w:rsidP="00635D9B">
            <w:pPr>
              <w:pStyle w:val="TableParagraph"/>
              <w:ind w:left="0"/>
              <w:rPr>
                <w:sz w:val="10"/>
                <w:lang w:val="en-GB"/>
              </w:rPr>
            </w:pPr>
          </w:p>
        </w:tc>
        <w:tc>
          <w:tcPr>
            <w:tcW w:w="1843" w:type="dxa"/>
            <w:tcBorders>
              <w:top w:val="nil"/>
              <w:bottom w:val="nil"/>
            </w:tcBorders>
          </w:tcPr>
          <w:p w14:paraId="44240D4B" w14:textId="77777777" w:rsidR="00F056A6" w:rsidRPr="008F6C18" w:rsidRDefault="00F056A6" w:rsidP="00635D9B">
            <w:pPr>
              <w:pStyle w:val="TableParagraph"/>
              <w:ind w:left="0"/>
              <w:rPr>
                <w:sz w:val="10"/>
                <w:lang w:val="en-GB"/>
              </w:rPr>
            </w:pPr>
          </w:p>
        </w:tc>
        <w:tc>
          <w:tcPr>
            <w:tcW w:w="1444" w:type="dxa"/>
            <w:tcBorders>
              <w:top w:val="nil"/>
              <w:bottom w:val="nil"/>
            </w:tcBorders>
            <w:shd w:val="clear" w:color="auto" w:fill="C5D9F0"/>
          </w:tcPr>
          <w:p w14:paraId="361ECFDC" w14:textId="77777777" w:rsidR="00F056A6" w:rsidRPr="008F6C18" w:rsidRDefault="00F056A6" w:rsidP="00635D9B">
            <w:pPr>
              <w:pStyle w:val="TableParagraph"/>
              <w:ind w:left="0"/>
              <w:rPr>
                <w:sz w:val="10"/>
                <w:lang w:val="en-GB"/>
              </w:rPr>
            </w:pPr>
          </w:p>
        </w:tc>
        <w:tc>
          <w:tcPr>
            <w:tcW w:w="4365" w:type="dxa"/>
            <w:vMerge/>
            <w:tcBorders>
              <w:top w:val="nil"/>
            </w:tcBorders>
            <w:shd w:val="clear" w:color="auto" w:fill="C5D9F0"/>
          </w:tcPr>
          <w:p w14:paraId="57190E0D" w14:textId="77777777" w:rsidR="00F056A6" w:rsidRPr="008F6C18" w:rsidRDefault="00F056A6" w:rsidP="00635D9B">
            <w:pPr>
              <w:rPr>
                <w:sz w:val="2"/>
                <w:szCs w:val="2"/>
                <w:lang w:val="en-GB"/>
              </w:rPr>
            </w:pPr>
          </w:p>
        </w:tc>
      </w:tr>
      <w:tr w:rsidR="00F056A6" w:rsidRPr="008F6C18" w14:paraId="2DC3B570" w14:textId="77777777" w:rsidTr="007416FB">
        <w:trPr>
          <w:trHeight w:val="175"/>
        </w:trPr>
        <w:tc>
          <w:tcPr>
            <w:tcW w:w="125" w:type="dxa"/>
            <w:vMerge/>
            <w:tcBorders>
              <w:top w:val="nil"/>
              <w:bottom w:val="single" w:sz="8" w:space="0" w:color="0000DC"/>
              <w:right w:val="nil"/>
            </w:tcBorders>
          </w:tcPr>
          <w:p w14:paraId="77958B6B" w14:textId="77777777" w:rsidR="00F056A6" w:rsidRPr="008F6C18" w:rsidRDefault="00F056A6" w:rsidP="00635D9B">
            <w:pPr>
              <w:rPr>
                <w:sz w:val="2"/>
                <w:szCs w:val="2"/>
                <w:lang w:val="en-GB"/>
              </w:rPr>
            </w:pPr>
          </w:p>
        </w:tc>
        <w:tc>
          <w:tcPr>
            <w:tcW w:w="3528" w:type="dxa"/>
            <w:tcBorders>
              <w:top w:val="nil"/>
              <w:left w:val="nil"/>
              <w:bottom w:val="nil"/>
            </w:tcBorders>
          </w:tcPr>
          <w:p w14:paraId="3F1284A1" w14:textId="77777777" w:rsidR="00F056A6" w:rsidRPr="008F6C18" w:rsidRDefault="00F056A6" w:rsidP="00635D9B">
            <w:pPr>
              <w:pStyle w:val="TableParagraph"/>
              <w:ind w:left="0"/>
              <w:rPr>
                <w:sz w:val="10"/>
                <w:lang w:val="en-GB"/>
              </w:rPr>
            </w:pPr>
          </w:p>
        </w:tc>
        <w:tc>
          <w:tcPr>
            <w:tcW w:w="1844" w:type="dxa"/>
            <w:tcBorders>
              <w:top w:val="nil"/>
              <w:bottom w:val="nil"/>
            </w:tcBorders>
          </w:tcPr>
          <w:p w14:paraId="4476D899" w14:textId="77777777" w:rsidR="00F056A6" w:rsidRPr="008F6C18" w:rsidRDefault="00F056A6" w:rsidP="00635D9B">
            <w:pPr>
              <w:pStyle w:val="TableParagraph"/>
              <w:spacing w:line="156" w:lineRule="exact"/>
              <w:ind w:left="108"/>
              <w:rPr>
                <w:sz w:val="16"/>
                <w:lang w:val="en-GB"/>
              </w:rPr>
            </w:pPr>
          </w:p>
        </w:tc>
        <w:tc>
          <w:tcPr>
            <w:tcW w:w="1416" w:type="dxa"/>
            <w:tcBorders>
              <w:top w:val="nil"/>
              <w:bottom w:val="nil"/>
            </w:tcBorders>
          </w:tcPr>
          <w:p w14:paraId="1E6043B2" w14:textId="77777777" w:rsidR="00F056A6" w:rsidRPr="008F6C18" w:rsidRDefault="00F056A6" w:rsidP="00635D9B">
            <w:pPr>
              <w:pStyle w:val="TableParagraph"/>
              <w:ind w:left="0"/>
              <w:rPr>
                <w:sz w:val="10"/>
                <w:lang w:val="en-GB"/>
              </w:rPr>
            </w:pPr>
          </w:p>
        </w:tc>
        <w:tc>
          <w:tcPr>
            <w:tcW w:w="1135" w:type="dxa"/>
            <w:tcBorders>
              <w:top w:val="nil"/>
              <w:bottom w:val="nil"/>
            </w:tcBorders>
          </w:tcPr>
          <w:p w14:paraId="6E11BC88" w14:textId="77777777" w:rsidR="00F056A6" w:rsidRPr="008F6C18" w:rsidRDefault="00F056A6" w:rsidP="00635D9B">
            <w:pPr>
              <w:pStyle w:val="TableParagraph"/>
              <w:ind w:left="0"/>
              <w:rPr>
                <w:sz w:val="10"/>
                <w:lang w:val="en-GB"/>
              </w:rPr>
            </w:pPr>
          </w:p>
        </w:tc>
        <w:tc>
          <w:tcPr>
            <w:tcW w:w="1843" w:type="dxa"/>
            <w:tcBorders>
              <w:top w:val="nil"/>
              <w:bottom w:val="nil"/>
            </w:tcBorders>
          </w:tcPr>
          <w:p w14:paraId="397AA870" w14:textId="77777777" w:rsidR="00F056A6" w:rsidRPr="008F6C18" w:rsidRDefault="00F056A6" w:rsidP="00635D9B">
            <w:pPr>
              <w:pStyle w:val="TableParagraph"/>
              <w:ind w:left="0"/>
              <w:rPr>
                <w:sz w:val="10"/>
                <w:lang w:val="en-GB"/>
              </w:rPr>
            </w:pPr>
          </w:p>
        </w:tc>
        <w:tc>
          <w:tcPr>
            <w:tcW w:w="1444" w:type="dxa"/>
            <w:tcBorders>
              <w:top w:val="nil"/>
              <w:bottom w:val="nil"/>
            </w:tcBorders>
            <w:shd w:val="clear" w:color="auto" w:fill="C5D9F0"/>
          </w:tcPr>
          <w:p w14:paraId="319CB46B" w14:textId="77777777" w:rsidR="00F056A6" w:rsidRPr="008F6C18" w:rsidRDefault="00F056A6" w:rsidP="00635D9B">
            <w:pPr>
              <w:pStyle w:val="TableParagraph"/>
              <w:ind w:left="0"/>
              <w:rPr>
                <w:sz w:val="10"/>
                <w:lang w:val="en-GB"/>
              </w:rPr>
            </w:pPr>
          </w:p>
        </w:tc>
        <w:tc>
          <w:tcPr>
            <w:tcW w:w="4365" w:type="dxa"/>
            <w:vMerge/>
            <w:tcBorders>
              <w:top w:val="nil"/>
            </w:tcBorders>
            <w:shd w:val="clear" w:color="auto" w:fill="C5D9F0"/>
          </w:tcPr>
          <w:p w14:paraId="63C23DA4" w14:textId="77777777" w:rsidR="00F056A6" w:rsidRPr="008F6C18" w:rsidRDefault="00F056A6" w:rsidP="00635D9B">
            <w:pPr>
              <w:rPr>
                <w:sz w:val="2"/>
                <w:szCs w:val="2"/>
                <w:lang w:val="en-GB"/>
              </w:rPr>
            </w:pPr>
          </w:p>
        </w:tc>
      </w:tr>
      <w:tr w:rsidR="00F056A6" w:rsidRPr="008F6C18" w14:paraId="3F3C12BF" w14:textId="77777777" w:rsidTr="007416FB">
        <w:trPr>
          <w:trHeight w:val="174"/>
        </w:trPr>
        <w:tc>
          <w:tcPr>
            <w:tcW w:w="125" w:type="dxa"/>
            <w:vMerge/>
            <w:tcBorders>
              <w:top w:val="nil"/>
              <w:bottom w:val="single" w:sz="8" w:space="0" w:color="0000DC"/>
              <w:right w:val="nil"/>
            </w:tcBorders>
          </w:tcPr>
          <w:p w14:paraId="48146300" w14:textId="77777777" w:rsidR="00F056A6" w:rsidRPr="008F6C18" w:rsidRDefault="00F056A6" w:rsidP="00635D9B">
            <w:pPr>
              <w:rPr>
                <w:sz w:val="2"/>
                <w:szCs w:val="2"/>
                <w:lang w:val="en-GB"/>
              </w:rPr>
            </w:pPr>
          </w:p>
        </w:tc>
        <w:tc>
          <w:tcPr>
            <w:tcW w:w="3528" w:type="dxa"/>
            <w:tcBorders>
              <w:top w:val="nil"/>
              <w:left w:val="nil"/>
              <w:bottom w:val="nil"/>
            </w:tcBorders>
          </w:tcPr>
          <w:p w14:paraId="5126E49F" w14:textId="77777777" w:rsidR="00F056A6" w:rsidRPr="008F6C18" w:rsidRDefault="00F056A6" w:rsidP="00635D9B">
            <w:pPr>
              <w:pStyle w:val="TableParagraph"/>
              <w:ind w:left="0"/>
              <w:rPr>
                <w:sz w:val="10"/>
                <w:lang w:val="en-GB"/>
              </w:rPr>
            </w:pPr>
          </w:p>
        </w:tc>
        <w:tc>
          <w:tcPr>
            <w:tcW w:w="1844" w:type="dxa"/>
            <w:tcBorders>
              <w:top w:val="nil"/>
              <w:bottom w:val="nil"/>
            </w:tcBorders>
          </w:tcPr>
          <w:p w14:paraId="5C1D77A2" w14:textId="77777777" w:rsidR="00F056A6" w:rsidRPr="008F6C18" w:rsidRDefault="00F056A6" w:rsidP="00635D9B">
            <w:pPr>
              <w:pStyle w:val="TableParagraph"/>
              <w:spacing w:line="154" w:lineRule="exact"/>
              <w:ind w:left="108"/>
              <w:rPr>
                <w:sz w:val="16"/>
                <w:lang w:val="en-GB"/>
              </w:rPr>
            </w:pPr>
          </w:p>
        </w:tc>
        <w:tc>
          <w:tcPr>
            <w:tcW w:w="1416" w:type="dxa"/>
            <w:tcBorders>
              <w:top w:val="nil"/>
              <w:bottom w:val="nil"/>
            </w:tcBorders>
          </w:tcPr>
          <w:p w14:paraId="718373D1" w14:textId="77777777" w:rsidR="00F056A6" w:rsidRPr="008F6C18" w:rsidRDefault="00F056A6" w:rsidP="00635D9B">
            <w:pPr>
              <w:pStyle w:val="TableParagraph"/>
              <w:ind w:left="0"/>
              <w:rPr>
                <w:sz w:val="10"/>
                <w:lang w:val="en-GB"/>
              </w:rPr>
            </w:pPr>
          </w:p>
        </w:tc>
        <w:tc>
          <w:tcPr>
            <w:tcW w:w="1135" w:type="dxa"/>
            <w:tcBorders>
              <w:top w:val="nil"/>
              <w:bottom w:val="nil"/>
            </w:tcBorders>
          </w:tcPr>
          <w:p w14:paraId="5AFEFD54" w14:textId="77777777" w:rsidR="00F056A6" w:rsidRPr="008F6C18" w:rsidRDefault="00F056A6" w:rsidP="00635D9B">
            <w:pPr>
              <w:pStyle w:val="TableParagraph"/>
              <w:ind w:left="0"/>
              <w:rPr>
                <w:sz w:val="10"/>
                <w:lang w:val="en-GB"/>
              </w:rPr>
            </w:pPr>
          </w:p>
        </w:tc>
        <w:tc>
          <w:tcPr>
            <w:tcW w:w="1843" w:type="dxa"/>
            <w:tcBorders>
              <w:top w:val="nil"/>
              <w:bottom w:val="nil"/>
            </w:tcBorders>
          </w:tcPr>
          <w:p w14:paraId="034968A5" w14:textId="77777777" w:rsidR="00F056A6" w:rsidRPr="008F6C18" w:rsidRDefault="00F056A6" w:rsidP="00635D9B">
            <w:pPr>
              <w:pStyle w:val="TableParagraph"/>
              <w:ind w:left="0"/>
              <w:rPr>
                <w:sz w:val="10"/>
                <w:lang w:val="en-GB"/>
              </w:rPr>
            </w:pPr>
          </w:p>
        </w:tc>
        <w:tc>
          <w:tcPr>
            <w:tcW w:w="1444" w:type="dxa"/>
            <w:tcBorders>
              <w:top w:val="nil"/>
              <w:bottom w:val="nil"/>
            </w:tcBorders>
            <w:shd w:val="clear" w:color="auto" w:fill="C5D9F0"/>
          </w:tcPr>
          <w:p w14:paraId="32402F59" w14:textId="77777777" w:rsidR="00F056A6" w:rsidRPr="008F6C18" w:rsidRDefault="00F056A6" w:rsidP="00635D9B">
            <w:pPr>
              <w:pStyle w:val="TableParagraph"/>
              <w:ind w:left="0"/>
              <w:rPr>
                <w:sz w:val="10"/>
                <w:lang w:val="en-GB"/>
              </w:rPr>
            </w:pPr>
          </w:p>
        </w:tc>
        <w:tc>
          <w:tcPr>
            <w:tcW w:w="4365" w:type="dxa"/>
            <w:vMerge/>
            <w:tcBorders>
              <w:top w:val="nil"/>
            </w:tcBorders>
            <w:shd w:val="clear" w:color="auto" w:fill="C5D9F0"/>
          </w:tcPr>
          <w:p w14:paraId="63654605" w14:textId="77777777" w:rsidR="00F056A6" w:rsidRPr="008F6C18" w:rsidRDefault="00F056A6" w:rsidP="00635D9B">
            <w:pPr>
              <w:rPr>
                <w:sz w:val="2"/>
                <w:szCs w:val="2"/>
                <w:lang w:val="en-GB"/>
              </w:rPr>
            </w:pPr>
          </w:p>
        </w:tc>
      </w:tr>
      <w:tr w:rsidR="007416FB" w:rsidRPr="008F6C18" w14:paraId="38C47211" w14:textId="77777777" w:rsidTr="007416FB">
        <w:trPr>
          <w:trHeight w:val="194"/>
        </w:trPr>
        <w:tc>
          <w:tcPr>
            <w:tcW w:w="3653" w:type="dxa"/>
            <w:gridSpan w:val="2"/>
            <w:tcBorders>
              <w:top w:val="nil"/>
            </w:tcBorders>
          </w:tcPr>
          <w:p w14:paraId="7EA7F68F" w14:textId="77777777" w:rsidR="007416FB" w:rsidRPr="008F6C18" w:rsidRDefault="007416FB" w:rsidP="00635D9B">
            <w:pPr>
              <w:pStyle w:val="TableParagraph"/>
              <w:ind w:left="0"/>
              <w:rPr>
                <w:sz w:val="12"/>
                <w:lang w:val="en-GB"/>
              </w:rPr>
            </w:pPr>
          </w:p>
        </w:tc>
        <w:tc>
          <w:tcPr>
            <w:tcW w:w="1844" w:type="dxa"/>
            <w:tcBorders>
              <w:top w:val="nil"/>
            </w:tcBorders>
          </w:tcPr>
          <w:p w14:paraId="0CAACF9A" w14:textId="77777777" w:rsidR="007416FB" w:rsidRPr="008F6C18" w:rsidRDefault="007416FB" w:rsidP="00635D9B">
            <w:pPr>
              <w:pStyle w:val="TableParagraph"/>
              <w:spacing w:line="167" w:lineRule="exact"/>
              <w:ind w:left="108"/>
              <w:rPr>
                <w:sz w:val="16"/>
                <w:lang w:val="en-GB"/>
              </w:rPr>
            </w:pPr>
          </w:p>
        </w:tc>
        <w:tc>
          <w:tcPr>
            <w:tcW w:w="1416" w:type="dxa"/>
            <w:tcBorders>
              <w:top w:val="nil"/>
            </w:tcBorders>
          </w:tcPr>
          <w:p w14:paraId="0FEAFFF8" w14:textId="77777777" w:rsidR="007416FB" w:rsidRPr="008F6C18" w:rsidRDefault="007416FB" w:rsidP="00635D9B">
            <w:pPr>
              <w:pStyle w:val="TableParagraph"/>
              <w:ind w:left="0"/>
              <w:rPr>
                <w:sz w:val="12"/>
                <w:lang w:val="en-GB"/>
              </w:rPr>
            </w:pPr>
          </w:p>
        </w:tc>
        <w:tc>
          <w:tcPr>
            <w:tcW w:w="1135" w:type="dxa"/>
            <w:tcBorders>
              <w:top w:val="nil"/>
            </w:tcBorders>
          </w:tcPr>
          <w:p w14:paraId="456A8956" w14:textId="77777777" w:rsidR="007416FB" w:rsidRPr="008F6C18" w:rsidRDefault="007416FB" w:rsidP="00635D9B">
            <w:pPr>
              <w:rPr>
                <w:sz w:val="2"/>
                <w:szCs w:val="2"/>
                <w:lang w:val="en-GB"/>
              </w:rPr>
            </w:pPr>
          </w:p>
        </w:tc>
        <w:tc>
          <w:tcPr>
            <w:tcW w:w="1843" w:type="dxa"/>
            <w:tcBorders>
              <w:top w:val="nil"/>
            </w:tcBorders>
          </w:tcPr>
          <w:p w14:paraId="23238395" w14:textId="77777777" w:rsidR="007416FB" w:rsidRPr="008F6C18" w:rsidRDefault="007416FB" w:rsidP="00635D9B">
            <w:pPr>
              <w:rPr>
                <w:sz w:val="2"/>
                <w:szCs w:val="2"/>
                <w:lang w:val="en-GB"/>
              </w:rPr>
            </w:pPr>
          </w:p>
        </w:tc>
        <w:tc>
          <w:tcPr>
            <w:tcW w:w="1444" w:type="dxa"/>
            <w:tcBorders>
              <w:top w:val="nil"/>
            </w:tcBorders>
            <w:shd w:val="clear" w:color="auto" w:fill="C5D9F0"/>
          </w:tcPr>
          <w:p w14:paraId="247BAEB7" w14:textId="77777777" w:rsidR="007416FB" w:rsidRPr="008F6C18" w:rsidRDefault="007416FB" w:rsidP="00635D9B">
            <w:pPr>
              <w:pStyle w:val="TableParagraph"/>
              <w:ind w:left="0"/>
              <w:rPr>
                <w:sz w:val="12"/>
                <w:lang w:val="en-GB"/>
              </w:rPr>
            </w:pPr>
          </w:p>
        </w:tc>
        <w:tc>
          <w:tcPr>
            <w:tcW w:w="4365" w:type="dxa"/>
            <w:vMerge/>
            <w:tcBorders>
              <w:top w:val="nil"/>
            </w:tcBorders>
            <w:shd w:val="clear" w:color="auto" w:fill="C5D9F0"/>
          </w:tcPr>
          <w:p w14:paraId="37EA762D" w14:textId="77777777" w:rsidR="007416FB" w:rsidRPr="008F6C18" w:rsidRDefault="007416FB" w:rsidP="00635D9B">
            <w:pPr>
              <w:rPr>
                <w:sz w:val="2"/>
                <w:szCs w:val="2"/>
                <w:lang w:val="en-GB"/>
              </w:rPr>
            </w:pPr>
          </w:p>
        </w:tc>
      </w:tr>
    </w:tbl>
    <w:p w14:paraId="6358C838" w14:textId="77777777" w:rsidR="00F056A6" w:rsidRPr="008F6C18" w:rsidRDefault="00F056A6" w:rsidP="00635D9B">
      <w:pPr>
        <w:rPr>
          <w:sz w:val="2"/>
          <w:szCs w:val="2"/>
          <w:lang w:val="en-GB"/>
        </w:rPr>
        <w:sectPr w:rsidR="00F056A6" w:rsidRPr="008F6C18">
          <w:pgSz w:w="16840" w:h="11910" w:orient="landscape"/>
          <w:pgMar w:top="1020" w:right="280" w:bottom="600" w:left="440" w:header="0" w:footer="420" w:gutter="0"/>
          <w:cols w:space="708"/>
        </w:sect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3"/>
        <w:gridCol w:w="1844"/>
        <w:gridCol w:w="1416"/>
        <w:gridCol w:w="1135"/>
        <w:gridCol w:w="1843"/>
        <w:gridCol w:w="1444"/>
        <w:gridCol w:w="4365"/>
      </w:tblGrid>
      <w:tr w:rsidR="00F056A6" w:rsidRPr="008F6C18" w14:paraId="453B50DB" w14:textId="77777777">
        <w:trPr>
          <w:trHeight w:val="3727"/>
        </w:trPr>
        <w:tc>
          <w:tcPr>
            <w:tcW w:w="3653" w:type="dxa"/>
          </w:tcPr>
          <w:p w14:paraId="60060893" w14:textId="77777777" w:rsidR="00F056A6" w:rsidRPr="008F6C18" w:rsidRDefault="00EC1B84" w:rsidP="00635D9B">
            <w:pPr>
              <w:pStyle w:val="TableParagraph"/>
              <w:spacing w:line="242" w:lineRule="auto"/>
              <w:ind w:right="346"/>
              <w:rPr>
                <w:b/>
                <w:i/>
                <w:sz w:val="18"/>
                <w:lang w:val="en-GB"/>
              </w:rPr>
            </w:pPr>
            <w:r w:rsidRPr="008F6C18">
              <w:rPr>
                <w:lang w:val="en-GB"/>
              </w:rPr>
              <w:t>14. Summer schools</w:t>
            </w:r>
            <w:r w:rsidRPr="008F6C18">
              <w:rPr>
                <w:b/>
                <w:bCs/>
                <w:lang w:val="en-GB"/>
              </w:rPr>
              <w:br/>
            </w:r>
          </w:p>
        </w:tc>
        <w:tc>
          <w:tcPr>
            <w:tcW w:w="1844" w:type="dxa"/>
          </w:tcPr>
          <w:p w14:paraId="6283CF62" w14:textId="77777777" w:rsidR="00F056A6" w:rsidRPr="008F6C18" w:rsidRDefault="00EC1B84" w:rsidP="00635D9B">
            <w:pPr>
              <w:pStyle w:val="TableParagraph"/>
              <w:ind w:left="108" w:right="334"/>
              <w:rPr>
                <w:sz w:val="16"/>
                <w:lang w:val="en-GB"/>
              </w:rPr>
            </w:pPr>
            <w:r w:rsidRPr="008F6C18">
              <w:rPr>
                <w:lang w:val="en-GB"/>
              </w:rPr>
              <w:t>9, 33</w:t>
            </w:r>
            <w:r w:rsidRPr="008F6C18">
              <w:rPr>
                <w:b/>
                <w:bCs/>
                <w:lang w:val="en-GB"/>
              </w:rPr>
              <w:br/>
            </w:r>
          </w:p>
        </w:tc>
        <w:tc>
          <w:tcPr>
            <w:tcW w:w="1416" w:type="dxa"/>
          </w:tcPr>
          <w:p w14:paraId="75B7D696" w14:textId="77777777" w:rsidR="00F056A6" w:rsidRPr="008F6C18" w:rsidRDefault="00EC1B84" w:rsidP="00635D9B">
            <w:pPr>
              <w:pStyle w:val="TableParagraph"/>
              <w:spacing w:before="2"/>
              <w:rPr>
                <w:sz w:val="20"/>
                <w:szCs w:val="20"/>
                <w:lang w:val="en-GB"/>
              </w:rPr>
            </w:pPr>
            <w:r w:rsidRPr="008F6C18">
              <w:rPr>
                <w:sz w:val="20"/>
                <w:szCs w:val="20"/>
                <w:lang w:val="en-GB"/>
              </w:rPr>
              <w:t>We are going to organize Summer school (2.-3. quarter each year) in a frame of IBP activity and the activity of the Society for the Czech biophysics, This school will be intended for kids of employees who will participate as mentors and will familiarize their kids with basic principles of laboratory work, biophysics, biology and chemistry. </w:t>
            </w:r>
          </w:p>
          <w:p w14:paraId="28B03F97" w14:textId="77777777" w:rsidR="0000363C" w:rsidRPr="008F6C18" w:rsidRDefault="0000363C" w:rsidP="00635D9B">
            <w:pPr>
              <w:pStyle w:val="TableParagraph"/>
              <w:spacing w:before="2"/>
              <w:rPr>
                <w:sz w:val="20"/>
                <w:szCs w:val="20"/>
                <w:lang w:val="en-GB"/>
              </w:rPr>
            </w:pPr>
          </w:p>
          <w:p w14:paraId="4A2B6871" w14:textId="32025822" w:rsidR="0000363C" w:rsidRPr="008F6C18" w:rsidRDefault="00C0014D" w:rsidP="00635D9B">
            <w:pPr>
              <w:pStyle w:val="TableParagraph"/>
              <w:spacing w:before="2"/>
              <w:rPr>
                <w:i/>
                <w:sz w:val="20"/>
                <w:szCs w:val="20"/>
                <w:lang w:val="en-GB"/>
              </w:rPr>
            </w:pPr>
            <w:r w:rsidRPr="00C0014D">
              <w:rPr>
                <w:color w:val="FF0000"/>
                <w:sz w:val="20"/>
                <w:szCs w:val="20"/>
                <w:lang w:val="en-GB"/>
              </w:rPr>
              <w:t>New Final Due Date: 4.Q 26</w:t>
            </w:r>
          </w:p>
        </w:tc>
        <w:tc>
          <w:tcPr>
            <w:tcW w:w="1135" w:type="dxa"/>
          </w:tcPr>
          <w:p w14:paraId="7E52A39E" w14:textId="77777777" w:rsidR="00F056A6" w:rsidRPr="008F6C18" w:rsidRDefault="00EC1B84" w:rsidP="00635D9B">
            <w:pPr>
              <w:pStyle w:val="TableParagraph"/>
              <w:ind w:right="123"/>
              <w:rPr>
                <w:i/>
                <w:sz w:val="18"/>
                <w:lang w:val="en-GB"/>
              </w:rPr>
            </w:pPr>
            <w:r w:rsidRPr="008F6C18">
              <w:rPr>
                <w:lang w:val="en-GB"/>
              </w:rPr>
              <w:t>WG, management of the institute</w:t>
            </w:r>
            <w:r w:rsidRPr="008F6C18">
              <w:rPr>
                <w:b/>
                <w:bCs/>
                <w:lang w:val="en-GB"/>
              </w:rPr>
              <w:br/>
            </w:r>
          </w:p>
        </w:tc>
        <w:tc>
          <w:tcPr>
            <w:tcW w:w="1843" w:type="dxa"/>
          </w:tcPr>
          <w:p w14:paraId="435BEC2B" w14:textId="77777777" w:rsidR="00F056A6" w:rsidRPr="008F6C18" w:rsidRDefault="00EC1B84" w:rsidP="00635D9B">
            <w:pPr>
              <w:pStyle w:val="TableParagraph"/>
              <w:tabs>
                <w:tab w:val="left" w:pos="290"/>
              </w:tabs>
              <w:ind w:right="286"/>
              <w:rPr>
                <w:i/>
                <w:color w:val="FF0000"/>
                <w:sz w:val="18"/>
                <w:lang w:val="en-GB"/>
              </w:rPr>
            </w:pPr>
            <w:r w:rsidRPr="008F6C18">
              <w:rPr>
                <w:lang w:val="en-GB"/>
              </w:rPr>
              <w:t xml:space="preserve">Approximately 15-20 mentors from the IBP will organize the Summer schools each year. The percentage of R1-R4 categories involved in this activity is the following: 25/40/25/10. </w:t>
            </w:r>
            <w:r w:rsidRPr="008F6C18">
              <w:rPr>
                <w:rStyle w:val="Siln"/>
                <w:b w:val="0"/>
                <w:lang w:val="en-GB"/>
              </w:rPr>
              <w:t>Measurable indicator</w:t>
            </w:r>
            <w:r w:rsidRPr="008F6C18">
              <w:rPr>
                <w:b/>
                <w:lang w:val="en-GB"/>
              </w:rPr>
              <w:t xml:space="preserve">: </w:t>
            </w:r>
            <w:r w:rsidRPr="008F6C18">
              <w:rPr>
                <w:lang w:val="en-GB"/>
              </w:rPr>
              <w:t>the number of children participating</w:t>
            </w:r>
            <w:r w:rsidRPr="008F6C18">
              <w:rPr>
                <w:rStyle w:val="Siln"/>
                <w:lang w:val="en-GB"/>
              </w:rPr>
              <w:t xml:space="preserve">. </w:t>
            </w:r>
            <w:r w:rsidRPr="008F6C18">
              <w:rPr>
                <w:lang w:val="en-GB"/>
              </w:rPr>
              <w:t xml:space="preserve">Action 14. has </w:t>
            </w:r>
            <w:r w:rsidRPr="008F6C18">
              <w:rPr>
                <w:rStyle w:val="Siln"/>
                <w:b w:val="0"/>
                <w:lang w:val="en-GB"/>
              </w:rPr>
              <w:t>high priority</w:t>
            </w:r>
            <w:r w:rsidRPr="008F6C18">
              <w:rPr>
                <w:lang w:val="en-GB"/>
              </w:rPr>
              <w:t xml:space="preserve"> for HRS4R. </w:t>
            </w:r>
            <w:r w:rsidRPr="008F6C18">
              <w:rPr>
                <w:lang w:val="en-GB"/>
              </w:rPr>
              <w:br/>
            </w:r>
          </w:p>
        </w:tc>
        <w:tc>
          <w:tcPr>
            <w:tcW w:w="1444" w:type="dxa"/>
            <w:shd w:val="clear" w:color="auto" w:fill="C5D9F0"/>
          </w:tcPr>
          <w:p w14:paraId="38800C8E" w14:textId="77777777" w:rsidR="00F056A6" w:rsidRPr="008F6C18" w:rsidRDefault="002C4CE0" w:rsidP="00635D9B">
            <w:pPr>
              <w:pStyle w:val="TableParagraph"/>
              <w:spacing w:line="199" w:lineRule="exact"/>
              <w:ind w:left="106"/>
              <w:rPr>
                <w:b/>
                <w:i/>
                <w:sz w:val="18"/>
                <w:lang w:val="en-GB"/>
              </w:rPr>
            </w:pPr>
            <w:r w:rsidRPr="008F6C18">
              <w:rPr>
                <w:b/>
                <w:i/>
                <w:sz w:val="18"/>
                <w:lang w:val="en-GB"/>
              </w:rPr>
              <w:t>IN PROGRESS</w:t>
            </w:r>
          </w:p>
        </w:tc>
        <w:tc>
          <w:tcPr>
            <w:tcW w:w="4365" w:type="dxa"/>
            <w:shd w:val="clear" w:color="auto" w:fill="C5D9F0"/>
          </w:tcPr>
          <w:p w14:paraId="236E82BF" w14:textId="77777777" w:rsidR="00F056A6" w:rsidRDefault="00EC1B84" w:rsidP="00635D9B">
            <w:pPr>
              <w:pStyle w:val="TableParagraph"/>
              <w:spacing w:before="1"/>
              <w:ind w:left="109" w:right="201"/>
              <w:rPr>
                <w:lang w:val="en-GB"/>
              </w:rPr>
            </w:pPr>
            <w:r w:rsidRPr="008F6C18">
              <w:rPr>
                <w:lang w:val="en-GB"/>
              </w:rPr>
              <w:t xml:space="preserve">    Summer schools have been organized on July 18-22, 2022 and August 8-12, 2022 in the frame of IBP activity and the activity of the Czech Biophysical Association. </w:t>
            </w:r>
            <w:r w:rsidR="0000363C" w:rsidRPr="008F6C18">
              <w:rPr>
                <w:lang w:val="en-GB"/>
              </w:rPr>
              <w:br/>
              <w:t xml:space="preserve">    </w:t>
            </w:r>
            <w:r w:rsidRPr="008F6C18">
              <w:rPr>
                <w:lang w:val="en-GB"/>
              </w:rPr>
              <w:t>Also in 2023 similar school has bee</w:t>
            </w:r>
            <w:r w:rsidR="0000363C" w:rsidRPr="008F6C18">
              <w:rPr>
                <w:lang w:val="en-GB"/>
              </w:rPr>
              <w:t xml:space="preserve">n organized on July 10-14, 2023 and on </w:t>
            </w:r>
            <w:r w:rsidRPr="008F6C18">
              <w:rPr>
                <w:lang w:val="en-GB"/>
              </w:rPr>
              <w:t xml:space="preserve">August, 2023. The schools were devoted to kids of employees who participated as mentors. The kids were familiarized with laboratory work and science in very popular way (for detailed description see </w:t>
            </w:r>
            <w:r w:rsidR="009314B3">
              <w:rPr>
                <w:lang w:val="en-GB"/>
              </w:rPr>
              <w:t xml:space="preserve">Sub-Actins </w:t>
            </w:r>
            <w:r w:rsidRPr="008F6C18">
              <w:rPr>
                <w:lang w:val="en-GB"/>
              </w:rPr>
              <w:t>14.1, 14.2, and 14.3</w:t>
            </w:r>
            <w:r w:rsidR="009314B3">
              <w:rPr>
                <w:lang w:val="en-GB"/>
              </w:rPr>
              <w:t xml:space="preserve">, </w:t>
            </w:r>
            <w:r w:rsidR="009314B3" w:rsidRPr="009314B3">
              <w:rPr>
                <w:lang w:val="en-GB"/>
              </w:rPr>
              <w:t>https://www.ibp.cz/en/about-ibp/hr-award/implementation-phase/actions</w:t>
            </w:r>
            <w:r w:rsidRPr="008F6C18">
              <w:rPr>
                <w:lang w:val="en-GB"/>
              </w:rPr>
              <w:t>). Meetings with parents w</w:t>
            </w:r>
            <w:r w:rsidR="0000363C" w:rsidRPr="008F6C18">
              <w:rPr>
                <w:lang w:val="en-GB"/>
              </w:rPr>
              <w:t>e</w:t>
            </w:r>
            <w:r w:rsidRPr="008F6C18">
              <w:rPr>
                <w:lang w:val="en-GB"/>
              </w:rPr>
              <w:t>re organized where working conditions and possible improvements were discussed.</w:t>
            </w:r>
          </w:p>
          <w:p w14:paraId="619AA716" w14:textId="6D96D143" w:rsidR="00D77861" w:rsidRPr="008F6C18" w:rsidRDefault="00D77861" w:rsidP="00635D9B">
            <w:pPr>
              <w:pStyle w:val="TableParagraph"/>
              <w:spacing w:before="1"/>
              <w:ind w:left="109" w:right="201"/>
              <w:rPr>
                <w:lang w:val="en-GB"/>
              </w:rPr>
            </w:pPr>
            <w:r>
              <w:rPr>
                <w:rStyle w:val="Siln"/>
              </w:rPr>
              <w:t xml:space="preserve">    </w:t>
            </w:r>
            <w:r w:rsidRPr="00D77861">
              <w:rPr>
                <w:rStyle w:val="Siln"/>
                <w:b w:val="0"/>
              </w:rPr>
              <w:t>Measurable indicator</w:t>
            </w:r>
            <w:r w:rsidRPr="00D77861">
              <w:rPr>
                <w:b/>
              </w:rPr>
              <w:t>:</w:t>
            </w:r>
            <w:r>
              <w:t xml:space="preserve"> the number of children participating: 9-12.</w:t>
            </w:r>
            <w:r w:rsidR="00E122D5">
              <w:t xml:space="preserve"> </w:t>
            </w:r>
            <w:r w:rsidR="00E122D5" w:rsidRPr="00E122D5">
              <w:t>Action 14 has high priority for HRS4R.</w:t>
            </w:r>
          </w:p>
          <w:p w14:paraId="0508DEB2" w14:textId="77777777" w:rsidR="0000363C" w:rsidRPr="008F6C18" w:rsidRDefault="0000363C" w:rsidP="00635D9B">
            <w:pPr>
              <w:pStyle w:val="TableParagraph"/>
              <w:spacing w:before="1"/>
              <w:ind w:left="109" w:right="201"/>
              <w:rPr>
                <w:lang w:val="en-GB"/>
              </w:rPr>
            </w:pPr>
          </w:p>
          <w:p w14:paraId="40541520" w14:textId="77777777" w:rsidR="0000363C" w:rsidRPr="008F6C18" w:rsidRDefault="0000363C" w:rsidP="00635D9B">
            <w:pPr>
              <w:pStyle w:val="TableParagraph"/>
              <w:spacing w:before="1"/>
              <w:ind w:left="109" w:right="201"/>
              <w:rPr>
                <w:color w:val="FF0000"/>
                <w:lang w:val="en-GB"/>
              </w:rPr>
            </w:pPr>
            <w:r w:rsidRPr="008F6C18">
              <w:rPr>
                <w:color w:val="FF0000"/>
                <w:lang w:val="en-GB"/>
              </w:rPr>
              <w:t>This Action will be continued in the next period with possible extension</w:t>
            </w:r>
            <w:r w:rsidR="005B67B5">
              <w:rPr>
                <w:color w:val="FF0000"/>
                <w:lang w:val="en-GB"/>
              </w:rPr>
              <w:t xml:space="preserve"> to odler children (the age of up to 12 years</w:t>
            </w:r>
            <w:r w:rsidRPr="008F6C18">
              <w:rPr>
                <w:color w:val="FF0000"/>
                <w:lang w:val="en-GB"/>
              </w:rPr>
              <w:t xml:space="preserve">). </w:t>
            </w:r>
          </w:p>
          <w:p w14:paraId="74BB4AE2" w14:textId="77777777" w:rsidR="0000363C" w:rsidRPr="008F6C18" w:rsidRDefault="0000363C" w:rsidP="00635D9B">
            <w:pPr>
              <w:pStyle w:val="TableParagraph"/>
              <w:spacing w:before="1"/>
              <w:ind w:left="109" w:right="201"/>
              <w:rPr>
                <w:color w:val="FF0000"/>
                <w:lang w:val="en-GB"/>
              </w:rPr>
            </w:pPr>
          </w:p>
          <w:p w14:paraId="5034AD45" w14:textId="77777777" w:rsidR="0000363C" w:rsidRPr="008F6C18" w:rsidRDefault="0000363C" w:rsidP="00635D9B">
            <w:pPr>
              <w:pStyle w:val="TableParagraph"/>
              <w:spacing w:before="1"/>
              <w:ind w:left="109" w:right="201"/>
              <w:rPr>
                <w:color w:val="FF0000"/>
                <w:lang w:val="en-GB"/>
              </w:rPr>
            </w:pPr>
          </w:p>
          <w:p w14:paraId="0FE822EF" w14:textId="77777777" w:rsidR="0000363C" w:rsidRPr="008F6C18" w:rsidRDefault="0000363C" w:rsidP="00635D9B">
            <w:pPr>
              <w:pStyle w:val="TableParagraph"/>
              <w:spacing w:before="1"/>
              <w:ind w:left="109" w:right="201"/>
              <w:rPr>
                <w:color w:val="FF0000"/>
                <w:lang w:val="en-GB"/>
              </w:rPr>
            </w:pPr>
          </w:p>
          <w:p w14:paraId="5790EFC2" w14:textId="77777777" w:rsidR="0000363C" w:rsidRPr="008F6C18" w:rsidRDefault="0000363C" w:rsidP="00635D9B">
            <w:pPr>
              <w:pStyle w:val="TableParagraph"/>
              <w:spacing w:before="1"/>
              <w:ind w:left="109" w:right="201"/>
              <w:rPr>
                <w:color w:val="FF0000"/>
                <w:lang w:val="en-GB"/>
              </w:rPr>
            </w:pPr>
          </w:p>
          <w:p w14:paraId="6E4AC382" w14:textId="77777777" w:rsidR="0000363C" w:rsidRPr="008F6C18" w:rsidRDefault="0000363C" w:rsidP="004B01FB">
            <w:pPr>
              <w:pStyle w:val="TableParagraph"/>
              <w:spacing w:before="1"/>
              <w:ind w:left="0" w:right="201"/>
              <w:rPr>
                <w:i/>
                <w:sz w:val="18"/>
                <w:lang w:val="en-GB"/>
              </w:rPr>
            </w:pPr>
          </w:p>
        </w:tc>
      </w:tr>
      <w:tr w:rsidR="0000363C" w:rsidRPr="008F6C18" w14:paraId="706F1F65" w14:textId="77777777">
        <w:trPr>
          <w:trHeight w:val="3727"/>
        </w:trPr>
        <w:tc>
          <w:tcPr>
            <w:tcW w:w="3653" w:type="dxa"/>
          </w:tcPr>
          <w:p w14:paraId="0F99BA80" w14:textId="77777777" w:rsidR="0000363C" w:rsidRPr="008F6C18" w:rsidRDefault="0000363C" w:rsidP="00C14627">
            <w:pPr>
              <w:pStyle w:val="TableParagraph"/>
              <w:spacing w:line="242" w:lineRule="auto"/>
              <w:ind w:left="0" w:right="346"/>
              <w:rPr>
                <w:color w:val="FF0000"/>
                <w:lang w:val="en-GB"/>
              </w:rPr>
            </w:pPr>
            <w:r w:rsidRPr="008F6C18">
              <w:rPr>
                <w:color w:val="FF0000"/>
                <w:lang w:val="en-GB"/>
              </w:rPr>
              <w:t>15. Open Science</w:t>
            </w:r>
            <w:r w:rsidR="00772B61" w:rsidRPr="008F6C18">
              <w:rPr>
                <w:color w:val="FF0000"/>
                <w:lang w:val="en-GB"/>
              </w:rPr>
              <w:t xml:space="preserve"> – Data </w:t>
            </w:r>
            <w:r w:rsidR="00C14627" w:rsidRPr="008F6C18">
              <w:rPr>
                <w:color w:val="FF0000"/>
                <w:lang w:val="en-GB"/>
              </w:rPr>
              <w:t>M</w:t>
            </w:r>
            <w:r w:rsidR="00772B61" w:rsidRPr="008F6C18">
              <w:rPr>
                <w:color w:val="FF0000"/>
                <w:lang w:val="en-GB"/>
              </w:rPr>
              <w:t>anagement Plan</w:t>
            </w:r>
          </w:p>
          <w:p w14:paraId="17948B48" w14:textId="77777777" w:rsidR="0000363C" w:rsidRPr="008F6C18" w:rsidRDefault="0000363C" w:rsidP="00635D9B">
            <w:pPr>
              <w:pStyle w:val="TableParagraph"/>
              <w:spacing w:line="242" w:lineRule="auto"/>
              <w:ind w:right="346"/>
              <w:rPr>
                <w:color w:val="FF0000"/>
                <w:lang w:val="en-GB"/>
              </w:rPr>
            </w:pPr>
          </w:p>
          <w:p w14:paraId="38B00746" w14:textId="77777777" w:rsidR="00BD51C0" w:rsidRPr="008F6C18" w:rsidRDefault="0000363C" w:rsidP="00BD51C0">
            <w:pPr>
              <w:pStyle w:val="FormtovanvHTML"/>
              <w:rPr>
                <w:rFonts w:ascii="Times New Roman" w:hAnsi="Times New Roman" w:cs="Times New Roman"/>
                <w:color w:val="FF0000"/>
                <w:sz w:val="22"/>
                <w:szCs w:val="22"/>
                <w:lang w:val="en-GB"/>
              </w:rPr>
            </w:pPr>
            <w:r w:rsidRPr="008F6C18">
              <w:rPr>
                <w:rFonts w:ascii="Times New Roman" w:hAnsi="Times New Roman" w:cs="Times New Roman"/>
                <w:color w:val="FF0000"/>
                <w:lang w:val="en-GB"/>
              </w:rPr>
              <w:t>Detailed description:</w:t>
            </w:r>
            <w:r w:rsidRPr="008F6C18">
              <w:rPr>
                <w:rFonts w:ascii="Times New Roman" w:hAnsi="Times New Roman" w:cs="Times New Roman"/>
                <w:color w:val="FF0000"/>
                <w:sz w:val="22"/>
                <w:szCs w:val="22"/>
                <w:lang w:val="en-GB"/>
              </w:rPr>
              <w:t xml:space="preserve"> </w:t>
            </w:r>
            <w:r w:rsidR="00BD51C0" w:rsidRPr="008F6C18">
              <w:rPr>
                <w:rFonts w:ascii="Times New Roman" w:hAnsi="Times New Roman" w:cs="Times New Roman"/>
                <w:color w:val="FF0000"/>
                <w:sz w:val="22"/>
                <w:szCs w:val="22"/>
                <w:lang w:val="en-GB"/>
              </w:rPr>
              <w:t>We envisage the creation of a central database/central data repository for storing and managing data obtained from research activities. The exact form and parameters of the solution will be based on the accumulated requirements of stakeholders (users</w:t>
            </w:r>
            <w:r w:rsidR="00BD51C0" w:rsidRPr="008F6C18">
              <w:rPr>
                <w:color w:val="FF0000"/>
                <w:lang w:val="en-GB"/>
              </w:rPr>
              <w:t xml:space="preserve"> </w:t>
            </w:r>
            <w:r w:rsidR="00BD51C0" w:rsidRPr="008F6C18">
              <w:rPr>
                <w:rFonts w:ascii="Times New Roman" w:hAnsi="Times New Roman" w:cs="Times New Roman"/>
                <w:color w:val="FF0000"/>
                <w:sz w:val="22"/>
                <w:szCs w:val="22"/>
                <w:lang w:val="en-GB"/>
              </w:rPr>
              <w:t>and other stakeholders). From the point of view of data inputs, we assume the creation of a series of data pumps. This tool will</w:t>
            </w:r>
            <w:r w:rsidR="00BD51C0" w:rsidRPr="008F6C18">
              <w:rPr>
                <w:color w:val="FF0000"/>
                <w:lang w:val="en-GB"/>
              </w:rPr>
              <w:t xml:space="preserve"> </w:t>
            </w:r>
            <w:r w:rsidR="00BD51C0" w:rsidRPr="008F6C18">
              <w:rPr>
                <w:rFonts w:ascii="Times New Roman" w:hAnsi="Times New Roman" w:cs="Times New Roman"/>
                <w:color w:val="FF0000"/>
                <w:sz w:val="22"/>
                <w:szCs w:val="22"/>
                <w:lang w:val="en-GB"/>
              </w:rPr>
              <w:t>extract and automatically upload data from all data sources obtained in the project at regular intervals.</w:t>
            </w:r>
          </w:p>
          <w:p w14:paraId="5413D229" w14:textId="77777777" w:rsidR="00BD51C0" w:rsidRPr="008F6C18" w:rsidRDefault="00BD51C0" w:rsidP="00BD51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FF0000"/>
                <w:lang w:val="en-GB" w:bidi="ar-SA"/>
              </w:rPr>
            </w:pPr>
            <w:r w:rsidRPr="008F6C18">
              <w:rPr>
                <w:color w:val="FF0000"/>
                <w:lang w:val="en-GB" w:bidi="ar-SA"/>
              </w:rPr>
              <w:t>We assume the creation of so-called universal connectors, which will be possible to parametrically set for other new ones in the future</w:t>
            </w:r>
          </w:p>
          <w:p w14:paraId="17723E8C" w14:textId="77777777" w:rsidR="00BD51C0" w:rsidRPr="008F6C18" w:rsidRDefault="00BD51C0" w:rsidP="00BD51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FF0000"/>
                <w:lang w:val="en-GB" w:bidi="ar-SA"/>
              </w:rPr>
            </w:pPr>
            <w:r w:rsidRPr="008F6C18">
              <w:rPr>
                <w:color w:val="FF0000"/>
                <w:lang w:val="en-GB" w:bidi="ar-SA"/>
              </w:rPr>
              <w:t>resources of a similar format. We currently assume a universal data connector in the form of an input for measuring devices, which enable direct communication with the data storage and input for data in xls, lif, tif, jpg, docx, pptx format. Maximal the data storage capacity will be 100 TB. The most volume data will be from confocal microscopes, in the order of tens of GB per one experimental measurement. The data will be made available to a wide professional public, including scientists and students of other entities,</w:t>
            </w:r>
          </w:p>
          <w:p w14:paraId="14D6378F" w14:textId="77777777" w:rsidR="00BD51C0" w:rsidRDefault="00BD51C0" w:rsidP="00BD51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FF0000"/>
                <w:lang w:val="en-GB" w:bidi="ar-SA"/>
              </w:rPr>
            </w:pPr>
            <w:r w:rsidRPr="008F6C18">
              <w:rPr>
                <w:color w:val="FF0000"/>
                <w:lang w:val="en-GB" w:bidi="ar-SA"/>
              </w:rPr>
              <w:t>possibly the application and commercial spheres.</w:t>
            </w:r>
          </w:p>
          <w:p w14:paraId="791E335A" w14:textId="77777777" w:rsidR="0000363C" w:rsidRPr="008F6C18" w:rsidRDefault="00FE27D6" w:rsidP="00FE27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color w:val="FF0000"/>
                <w:lang w:val="en-GB"/>
              </w:rPr>
            </w:pPr>
            <w:r>
              <w:rPr>
                <w:color w:val="FF0000"/>
                <w:lang w:val="en-GB" w:bidi="ar-SA"/>
              </w:rPr>
              <w:t xml:space="preserve">     In addition, we will try to get financial sources for open access for publications (OP JAK project).</w:t>
            </w:r>
          </w:p>
        </w:tc>
        <w:tc>
          <w:tcPr>
            <w:tcW w:w="1844" w:type="dxa"/>
          </w:tcPr>
          <w:p w14:paraId="16A4EBB3" w14:textId="77777777" w:rsidR="0000363C" w:rsidRPr="008F6C18" w:rsidRDefault="00BD51C0" w:rsidP="00635D9B">
            <w:pPr>
              <w:pStyle w:val="TableParagraph"/>
              <w:ind w:left="108" w:right="334"/>
              <w:rPr>
                <w:lang w:val="en-GB"/>
              </w:rPr>
            </w:pPr>
            <w:r w:rsidRPr="008F6C18">
              <w:rPr>
                <w:color w:val="FF0000"/>
                <w:lang w:val="en-GB"/>
              </w:rPr>
              <w:t xml:space="preserve">1, 2, 3, 4, 5, </w:t>
            </w:r>
            <w:r w:rsidR="00A6598E" w:rsidRPr="008F6C18">
              <w:rPr>
                <w:color w:val="FF0000"/>
                <w:lang w:val="en-GB"/>
              </w:rPr>
              <w:t xml:space="preserve">7, 15, </w:t>
            </w:r>
            <w:r w:rsidRPr="008F6C18">
              <w:rPr>
                <w:color w:val="FF0000"/>
                <w:lang w:val="en-GB"/>
              </w:rPr>
              <w:t>31, 32</w:t>
            </w:r>
          </w:p>
        </w:tc>
        <w:tc>
          <w:tcPr>
            <w:tcW w:w="1416" w:type="dxa"/>
          </w:tcPr>
          <w:p w14:paraId="4FF2EA00" w14:textId="77777777" w:rsidR="00C14627" w:rsidRPr="008F6C18" w:rsidRDefault="00C14627" w:rsidP="008A1741">
            <w:pPr>
              <w:pStyle w:val="TableParagraph"/>
              <w:spacing w:before="2"/>
              <w:rPr>
                <w:color w:val="FF0000"/>
                <w:sz w:val="20"/>
                <w:szCs w:val="20"/>
                <w:lang w:val="en-GB"/>
              </w:rPr>
            </w:pPr>
            <w:r w:rsidRPr="008F6C18">
              <w:rPr>
                <w:color w:val="FF0000"/>
                <w:sz w:val="20"/>
                <w:szCs w:val="20"/>
                <w:lang w:val="en-GB"/>
              </w:rPr>
              <w:t>Report will be given at the end of each year.</w:t>
            </w:r>
          </w:p>
          <w:p w14:paraId="3507CFC7" w14:textId="77777777" w:rsidR="00C14627" w:rsidRPr="008F6C18" w:rsidRDefault="00C14627" w:rsidP="008A1741">
            <w:pPr>
              <w:pStyle w:val="TableParagraph"/>
              <w:spacing w:before="2"/>
              <w:rPr>
                <w:color w:val="FF0000"/>
                <w:sz w:val="20"/>
                <w:szCs w:val="20"/>
                <w:lang w:val="en-GB"/>
              </w:rPr>
            </w:pPr>
          </w:p>
          <w:p w14:paraId="246E4B4A" w14:textId="17812D5B" w:rsidR="0000363C" w:rsidRPr="008F6C18" w:rsidRDefault="003E2B95" w:rsidP="008A1741">
            <w:pPr>
              <w:pStyle w:val="TableParagraph"/>
              <w:spacing w:before="2"/>
              <w:rPr>
                <w:sz w:val="20"/>
                <w:szCs w:val="20"/>
                <w:lang w:val="en-GB"/>
              </w:rPr>
            </w:pPr>
            <w:r w:rsidRPr="003E2B95">
              <w:rPr>
                <w:color w:val="FF0000"/>
                <w:sz w:val="20"/>
                <w:szCs w:val="20"/>
                <w:lang w:val="en-GB"/>
              </w:rPr>
              <w:t>Due date: 4.Q 26</w:t>
            </w:r>
          </w:p>
        </w:tc>
        <w:tc>
          <w:tcPr>
            <w:tcW w:w="1135" w:type="dxa"/>
          </w:tcPr>
          <w:p w14:paraId="364B0E28" w14:textId="77777777" w:rsidR="0000363C" w:rsidRPr="008F6C18" w:rsidRDefault="000707B5" w:rsidP="00635D9B">
            <w:pPr>
              <w:pStyle w:val="TableParagraph"/>
              <w:ind w:right="123"/>
              <w:rPr>
                <w:color w:val="FF0000"/>
                <w:lang w:val="en-GB"/>
              </w:rPr>
            </w:pPr>
            <w:r w:rsidRPr="008F6C18">
              <w:rPr>
                <w:color w:val="FF0000"/>
                <w:lang w:val="en-GB"/>
              </w:rPr>
              <w:t>WG, management of the institute</w:t>
            </w:r>
          </w:p>
        </w:tc>
        <w:tc>
          <w:tcPr>
            <w:tcW w:w="1843" w:type="dxa"/>
          </w:tcPr>
          <w:p w14:paraId="35E64B1D" w14:textId="77777777" w:rsidR="00CB0619" w:rsidRPr="008F6C18" w:rsidRDefault="00CB0619" w:rsidP="00CB0619">
            <w:pPr>
              <w:pStyle w:val="FormtovanvHTML"/>
              <w:rPr>
                <w:rStyle w:val="y2iqfc"/>
                <w:rFonts w:ascii="Times New Roman" w:hAnsi="Times New Roman" w:cs="Times New Roman"/>
                <w:color w:val="FF0000"/>
                <w:lang w:val="en-GB"/>
              </w:rPr>
            </w:pPr>
            <w:r w:rsidRPr="008F6C18">
              <w:rPr>
                <w:rStyle w:val="y2iqfc"/>
                <w:rFonts w:ascii="Times New Roman" w:hAnsi="Times New Roman" w:cs="Times New Roman"/>
                <w:color w:val="FF0000"/>
                <w:lang w:val="en-GB"/>
              </w:rPr>
              <w:t>The FAIR principles will be followed:</w:t>
            </w:r>
          </w:p>
          <w:p w14:paraId="5EDC5773" w14:textId="77777777" w:rsidR="00CB0619" w:rsidRPr="008F6C18" w:rsidRDefault="00CB0619" w:rsidP="00CB0619">
            <w:pPr>
              <w:pStyle w:val="FormtovanvHTML"/>
              <w:rPr>
                <w:rStyle w:val="y2iqfc"/>
                <w:rFonts w:ascii="Times New Roman" w:hAnsi="Times New Roman" w:cs="Times New Roman"/>
                <w:color w:val="FF0000"/>
                <w:lang w:val="en-GB"/>
              </w:rPr>
            </w:pPr>
            <w:r w:rsidRPr="008F6C18">
              <w:rPr>
                <w:rStyle w:val="y2iqfc"/>
                <w:rFonts w:ascii="Times New Roman" w:hAnsi="Times New Roman" w:cs="Times New Roman"/>
                <w:color w:val="FF0000"/>
                <w:lang w:val="en-GB"/>
              </w:rPr>
              <w:t>Research data will have a persistent identifier, will have sufficient metadata description. Metadata will always be available</w:t>
            </w:r>
          </w:p>
          <w:p w14:paraId="4613AE4B" w14:textId="77777777" w:rsidR="00CB0619" w:rsidRPr="008F6C18" w:rsidRDefault="00CB0619" w:rsidP="00CB0619">
            <w:pPr>
              <w:pStyle w:val="FormtovanvHTML"/>
              <w:rPr>
                <w:rFonts w:ascii="Times New Roman" w:hAnsi="Times New Roman" w:cs="Times New Roman"/>
                <w:color w:val="FF0000"/>
                <w:lang w:val="en-GB"/>
              </w:rPr>
            </w:pPr>
            <w:r w:rsidRPr="008F6C18">
              <w:rPr>
                <w:rStyle w:val="y2iqfc"/>
                <w:rFonts w:ascii="Times New Roman" w:hAnsi="Times New Roman" w:cs="Times New Roman"/>
                <w:color w:val="FF0000"/>
                <w:lang w:val="en-GB"/>
              </w:rPr>
              <w:t>online and will be searchable, keywords will be part of metadata.</w:t>
            </w:r>
          </w:p>
          <w:p w14:paraId="7C125313" w14:textId="77777777" w:rsidR="00CB0619" w:rsidRPr="008F6C18" w:rsidRDefault="00CB0619" w:rsidP="00CB0619">
            <w:pPr>
              <w:pStyle w:val="FormtovanvHTML"/>
              <w:rPr>
                <w:rStyle w:val="y2iqfc"/>
                <w:rFonts w:ascii="Times New Roman" w:hAnsi="Times New Roman" w:cs="Times New Roman"/>
                <w:color w:val="FF0000"/>
                <w:lang w:val="en-GB"/>
              </w:rPr>
            </w:pPr>
            <w:r w:rsidRPr="008F6C18">
              <w:rPr>
                <w:rStyle w:val="y2iqfc"/>
                <w:rFonts w:ascii="Times New Roman" w:hAnsi="Times New Roman" w:cs="Times New Roman"/>
                <w:color w:val="FF0000"/>
                <w:lang w:val="en-GB"/>
              </w:rPr>
              <w:t>Data and metadata will be accessible via a persistent identifier using standard communication protocols.</w:t>
            </w:r>
          </w:p>
          <w:p w14:paraId="660A0C51" w14:textId="77777777" w:rsidR="00CB0619" w:rsidRPr="008F6C18" w:rsidRDefault="00CB0619" w:rsidP="00CB0619">
            <w:pPr>
              <w:pStyle w:val="FormtovanvHTML"/>
              <w:rPr>
                <w:rStyle w:val="y2iqfc"/>
                <w:rFonts w:ascii="Times New Roman" w:hAnsi="Times New Roman" w:cs="Times New Roman"/>
                <w:color w:val="FF0000"/>
                <w:lang w:val="en-GB"/>
              </w:rPr>
            </w:pPr>
            <w:r w:rsidRPr="008F6C18">
              <w:rPr>
                <w:rStyle w:val="y2iqfc"/>
                <w:rFonts w:ascii="Times New Roman" w:hAnsi="Times New Roman" w:cs="Times New Roman"/>
                <w:color w:val="FF0000"/>
                <w:lang w:val="en-GB"/>
              </w:rPr>
              <w:t>Data will be stored in common formats and adhere to recognized standards. Metadata will be followed by industry</w:t>
            </w:r>
          </w:p>
          <w:p w14:paraId="2A87688D" w14:textId="77777777" w:rsidR="00CB0619" w:rsidRPr="008F6C18" w:rsidRDefault="00CB0619" w:rsidP="00CB0619">
            <w:pPr>
              <w:pStyle w:val="FormtovanvHTML"/>
              <w:rPr>
                <w:rFonts w:ascii="Times New Roman" w:hAnsi="Times New Roman" w:cs="Times New Roman"/>
                <w:color w:val="FF0000"/>
                <w:lang w:val="en-GB"/>
              </w:rPr>
            </w:pPr>
            <w:r w:rsidRPr="008F6C18">
              <w:rPr>
                <w:rStyle w:val="y2iqfc"/>
                <w:rFonts w:ascii="Times New Roman" w:hAnsi="Times New Roman" w:cs="Times New Roman"/>
                <w:color w:val="FF0000"/>
                <w:lang w:val="en-GB"/>
              </w:rPr>
              <w:t>standards.</w:t>
            </w:r>
          </w:p>
          <w:p w14:paraId="27C2BCFF" w14:textId="77777777" w:rsidR="00CB0619" w:rsidRPr="008F6C18" w:rsidRDefault="00CB0619" w:rsidP="00CB0619">
            <w:pPr>
              <w:pStyle w:val="FormtovanvHTML"/>
              <w:rPr>
                <w:rStyle w:val="y2iqfc"/>
                <w:rFonts w:ascii="Times New Roman" w:hAnsi="Times New Roman" w:cs="Times New Roman"/>
                <w:color w:val="FF0000"/>
                <w:lang w:val="en-GB"/>
              </w:rPr>
            </w:pPr>
            <w:r w:rsidRPr="008F6C18">
              <w:rPr>
                <w:rStyle w:val="y2iqfc"/>
                <w:rFonts w:ascii="Times New Roman" w:hAnsi="Times New Roman" w:cs="Times New Roman"/>
                <w:color w:val="FF0000"/>
                <w:lang w:val="en-GB"/>
              </w:rPr>
              <w:t>The data will be reusable, will be provided with detailed documentation and a license. The license will contain information about</w:t>
            </w:r>
          </w:p>
          <w:p w14:paraId="74D938F5" w14:textId="77777777" w:rsidR="00CB0619" w:rsidRPr="008F6C18" w:rsidRDefault="00CB0619" w:rsidP="00CB0619">
            <w:pPr>
              <w:pStyle w:val="FormtovanvHTML"/>
              <w:rPr>
                <w:rStyle w:val="y2iqfc"/>
                <w:rFonts w:ascii="Times New Roman" w:hAnsi="Times New Roman" w:cs="Times New Roman"/>
                <w:color w:val="FF0000"/>
                <w:lang w:val="en-GB"/>
              </w:rPr>
            </w:pPr>
            <w:r w:rsidRPr="008F6C18">
              <w:rPr>
                <w:rStyle w:val="y2iqfc"/>
                <w:rFonts w:ascii="Times New Roman" w:hAnsi="Times New Roman" w:cs="Times New Roman"/>
                <w:color w:val="FF0000"/>
                <w:lang w:val="en-GB"/>
              </w:rPr>
              <w:t>possibilities of using data. Metadata will contain information about the origin of the data.</w:t>
            </w:r>
          </w:p>
          <w:p w14:paraId="4C6B034B" w14:textId="77777777" w:rsidR="0000363C" w:rsidRPr="008F6C18" w:rsidRDefault="00C14627" w:rsidP="00C14627">
            <w:pPr>
              <w:pStyle w:val="FormtovanvHTML"/>
              <w:rPr>
                <w:rFonts w:ascii="Times New Roman" w:hAnsi="Times New Roman" w:cs="Times New Roman"/>
                <w:color w:val="FF0000"/>
                <w:lang w:val="en-GB"/>
              </w:rPr>
            </w:pPr>
            <w:r w:rsidRPr="008F6C18">
              <w:rPr>
                <w:rStyle w:val="y2iqfc"/>
                <w:rFonts w:ascii="Times New Roman" w:hAnsi="Times New Roman" w:cs="Times New Roman"/>
                <w:color w:val="FF0000"/>
                <w:lang w:val="en-GB"/>
              </w:rPr>
              <w:t>Measurable indicator: volume of the data stored/volume of the data produced</w:t>
            </w:r>
          </w:p>
        </w:tc>
        <w:tc>
          <w:tcPr>
            <w:tcW w:w="1444" w:type="dxa"/>
            <w:shd w:val="clear" w:color="auto" w:fill="C5D9F0"/>
          </w:tcPr>
          <w:p w14:paraId="406A2A7D" w14:textId="77777777" w:rsidR="0000363C" w:rsidRPr="008F6C18" w:rsidRDefault="00DD06D0" w:rsidP="00635D9B">
            <w:pPr>
              <w:pStyle w:val="TableParagraph"/>
              <w:spacing w:line="199" w:lineRule="exact"/>
              <w:ind w:left="106"/>
              <w:rPr>
                <w:b/>
                <w:i/>
                <w:sz w:val="18"/>
                <w:lang w:val="en-GB"/>
              </w:rPr>
            </w:pPr>
            <w:r w:rsidRPr="008F6C18">
              <w:rPr>
                <w:color w:val="FF0000"/>
                <w:lang w:val="en-GB"/>
              </w:rPr>
              <w:t>New</w:t>
            </w:r>
          </w:p>
        </w:tc>
        <w:tc>
          <w:tcPr>
            <w:tcW w:w="4365" w:type="dxa"/>
            <w:shd w:val="clear" w:color="auto" w:fill="C5D9F0"/>
          </w:tcPr>
          <w:p w14:paraId="43ECD9DF" w14:textId="77777777" w:rsidR="0000363C" w:rsidRPr="008F6C18" w:rsidRDefault="0000363C" w:rsidP="00635D9B">
            <w:pPr>
              <w:pStyle w:val="TableParagraph"/>
              <w:spacing w:before="1"/>
              <w:ind w:left="109" w:right="201"/>
              <w:rPr>
                <w:lang w:val="en-GB"/>
              </w:rPr>
            </w:pPr>
          </w:p>
        </w:tc>
      </w:tr>
      <w:tr w:rsidR="0000363C" w:rsidRPr="008F6C18" w14:paraId="2C0296E7" w14:textId="77777777">
        <w:trPr>
          <w:trHeight w:val="3727"/>
        </w:trPr>
        <w:tc>
          <w:tcPr>
            <w:tcW w:w="3653" w:type="dxa"/>
          </w:tcPr>
          <w:p w14:paraId="7214484B" w14:textId="77777777" w:rsidR="0000363C" w:rsidRPr="008F6C18" w:rsidRDefault="0000363C" w:rsidP="00635D9B">
            <w:pPr>
              <w:pStyle w:val="TableParagraph"/>
              <w:spacing w:line="242" w:lineRule="auto"/>
              <w:ind w:right="346"/>
              <w:rPr>
                <w:color w:val="FF0000"/>
                <w:lang w:val="en-GB"/>
              </w:rPr>
            </w:pPr>
            <w:r w:rsidRPr="008F6C18">
              <w:rPr>
                <w:color w:val="FF0000"/>
                <w:lang w:val="en-GB"/>
              </w:rPr>
              <w:t>16. Gender Issues</w:t>
            </w:r>
          </w:p>
          <w:p w14:paraId="0F2666F3" w14:textId="77777777" w:rsidR="0000363C" w:rsidRPr="008F6C18" w:rsidRDefault="0000363C" w:rsidP="00635D9B">
            <w:pPr>
              <w:pStyle w:val="TableParagraph"/>
              <w:spacing w:line="242" w:lineRule="auto"/>
              <w:ind w:right="346"/>
              <w:rPr>
                <w:color w:val="FF0000"/>
                <w:lang w:val="en-GB"/>
              </w:rPr>
            </w:pPr>
          </w:p>
          <w:p w14:paraId="4F483BF0" w14:textId="77777777" w:rsidR="0000363C" w:rsidRPr="00FE27D6" w:rsidRDefault="0000363C" w:rsidP="00B017D9">
            <w:pPr>
              <w:pStyle w:val="TableParagraph"/>
              <w:spacing w:line="242" w:lineRule="auto"/>
              <w:ind w:right="346"/>
              <w:rPr>
                <w:color w:val="FF0000"/>
                <w:sz w:val="20"/>
                <w:szCs w:val="20"/>
                <w:lang w:val="en-GB"/>
              </w:rPr>
            </w:pPr>
            <w:r w:rsidRPr="00FE27D6">
              <w:rPr>
                <w:color w:val="FF0000"/>
                <w:sz w:val="20"/>
                <w:szCs w:val="20"/>
                <w:lang w:val="en-GB"/>
              </w:rPr>
              <w:t xml:space="preserve">Detailed description: </w:t>
            </w:r>
            <w:r w:rsidR="009838A0" w:rsidRPr="00FE27D6">
              <w:rPr>
                <w:color w:val="FF0000"/>
                <w:sz w:val="20"/>
                <w:szCs w:val="20"/>
                <w:lang w:val="en-GB"/>
              </w:rPr>
              <w:t xml:space="preserve">We will continue the social equality approach started in the frame of the previous Action 7. In addition, we have developer Gender Equality Plan, which represents extention of this activity in the direction of gender issues. We will continue activities focused to support </w:t>
            </w:r>
            <w:r w:rsidR="00C358B0" w:rsidRPr="00FE27D6">
              <w:rPr>
                <w:color w:val="FF0000"/>
                <w:sz w:val="20"/>
                <w:szCs w:val="20"/>
                <w:lang w:val="en-GB"/>
              </w:rPr>
              <w:t>women in science: we will organize „Successful women campaigns“</w:t>
            </w:r>
            <w:r w:rsidR="000707B5" w:rsidRPr="00FE27D6">
              <w:rPr>
                <w:color w:val="FF0000"/>
                <w:sz w:val="20"/>
                <w:szCs w:val="20"/>
                <w:lang w:val="en-GB"/>
              </w:rPr>
              <w:t xml:space="preserve"> focused to grants, papers or other attributes of scientific work. </w:t>
            </w:r>
            <w:r w:rsidR="00495564" w:rsidRPr="00FE27D6">
              <w:rPr>
                <w:rStyle w:val="markedcontent"/>
                <w:color w:val="FF0000"/>
                <w:sz w:val="20"/>
                <w:szCs w:val="20"/>
                <w:lang w:val="en-GB"/>
              </w:rPr>
              <w:t>We will also aim to increase work/life balance for women</w:t>
            </w:r>
            <w:r w:rsidR="00FE27D6">
              <w:rPr>
                <w:rStyle w:val="markedcontent"/>
                <w:color w:val="FF0000"/>
                <w:sz w:val="20"/>
                <w:szCs w:val="20"/>
                <w:lang w:val="en-GB"/>
              </w:rPr>
              <w:t xml:space="preserve"> </w:t>
            </w:r>
            <w:r w:rsidR="00495564" w:rsidRPr="00FE27D6">
              <w:rPr>
                <w:rStyle w:val="markedcontent"/>
                <w:color w:val="FF0000"/>
                <w:sz w:val="20"/>
                <w:szCs w:val="20"/>
                <w:lang w:val="en-GB"/>
              </w:rPr>
              <w:t>(parents) in science; we will enable part-time jobs for women (parents) with children</w:t>
            </w:r>
            <w:r w:rsidR="00FE27D6">
              <w:rPr>
                <w:rStyle w:val="markedcontent"/>
                <w:color w:val="FF0000"/>
                <w:sz w:val="20"/>
                <w:szCs w:val="20"/>
                <w:lang w:val="en-GB"/>
              </w:rPr>
              <w:t xml:space="preserve"> </w:t>
            </w:r>
            <w:r w:rsidR="00495564" w:rsidRPr="00FE27D6">
              <w:rPr>
                <w:rStyle w:val="markedcontent"/>
                <w:color w:val="FF0000"/>
                <w:sz w:val="20"/>
                <w:szCs w:val="20"/>
                <w:lang w:val="en-GB"/>
              </w:rPr>
              <w:t>up to 6 years old. We will encourage women to become department leaders and/or</w:t>
            </w:r>
            <w:r w:rsidR="00495564" w:rsidRPr="00FE27D6">
              <w:rPr>
                <w:color w:val="FF0000"/>
                <w:sz w:val="20"/>
                <w:szCs w:val="20"/>
                <w:lang w:val="en-GB"/>
              </w:rPr>
              <w:br/>
            </w:r>
            <w:r w:rsidR="00495564" w:rsidRPr="00FE27D6">
              <w:rPr>
                <w:rStyle w:val="markedcontent"/>
                <w:color w:val="FF0000"/>
                <w:sz w:val="20"/>
                <w:szCs w:val="20"/>
                <w:lang w:val="en-GB"/>
              </w:rPr>
              <w:t>deputy department leaders. We will support the nursery (a kid's corner) and establish</w:t>
            </w:r>
            <w:r w:rsidR="00FE27D6">
              <w:rPr>
                <w:rStyle w:val="markedcontent"/>
                <w:color w:val="FF0000"/>
                <w:sz w:val="20"/>
                <w:szCs w:val="20"/>
                <w:lang w:val="en-GB"/>
              </w:rPr>
              <w:t xml:space="preserve"> </w:t>
            </w:r>
            <w:r w:rsidR="00495564" w:rsidRPr="00FE27D6">
              <w:rPr>
                <w:rStyle w:val="markedcontent"/>
                <w:color w:val="FF0000"/>
                <w:sz w:val="20"/>
                <w:szCs w:val="20"/>
                <w:lang w:val="en-GB"/>
              </w:rPr>
              <w:t>a so-called family room for school children (in the case new infrastructure is built).</w:t>
            </w:r>
            <w:r w:rsidR="00FE27D6">
              <w:rPr>
                <w:rStyle w:val="markedcontent"/>
                <w:color w:val="FF0000"/>
                <w:sz w:val="20"/>
                <w:szCs w:val="20"/>
                <w:lang w:val="en-GB"/>
              </w:rPr>
              <w:t xml:space="preserve"> In addition, “Successful Women” web page will be developed at our web page. </w:t>
            </w:r>
          </w:p>
        </w:tc>
        <w:tc>
          <w:tcPr>
            <w:tcW w:w="1844" w:type="dxa"/>
          </w:tcPr>
          <w:p w14:paraId="213040DA" w14:textId="77777777" w:rsidR="0000363C" w:rsidRPr="008F6C18" w:rsidRDefault="008A1741" w:rsidP="00635D9B">
            <w:pPr>
              <w:pStyle w:val="TableParagraph"/>
              <w:ind w:left="108" w:right="334"/>
              <w:rPr>
                <w:color w:val="FF0000"/>
                <w:lang w:val="en-GB"/>
              </w:rPr>
            </w:pPr>
            <w:r w:rsidRPr="008F6C18">
              <w:rPr>
                <w:color w:val="FF0000"/>
                <w:lang w:val="en-GB"/>
              </w:rPr>
              <w:t>10</w:t>
            </w:r>
            <w:r w:rsidR="00C14627" w:rsidRPr="008F6C18">
              <w:rPr>
                <w:color w:val="FF0000"/>
                <w:lang w:val="en-GB"/>
              </w:rPr>
              <w:t>, 24, 27, 28</w:t>
            </w:r>
          </w:p>
        </w:tc>
        <w:tc>
          <w:tcPr>
            <w:tcW w:w="1416" w:type="dxa"/>
          </w:tcPr>
          <w:p w14:paraId="5334BCCB" w14:textId="77777777" w:rsidR="00C14627" w:rsidRPr="008F6C18" w:rsidRDefault="00C14627" w:rsidP="00635D9B">
            <w:pPr>
              <w:pStyle w:val="TableParagraph"/>
              <w:spacing w:before="2"/>
              <w:rPr>
                <w:color w:val="FF0000"/>
                <w:sz w:val="20"/>
                <w:szCs w:val="20"/>
                <w:lang w:val="en-GB"/>
              </w:rPr>
            </w:pPr>
            <w:r w:rsidRPr="008F6C18">
              <w:rPr>
                <w:color w:val="FF0000"/>
                <w:sz w:val="20"/>
                <w:szCs w:val="20"/>
                <w:lang w:val="en-GB"/>
              </w:rPr>
              <w:t>Report will be given at the end of each year.</w:t>
            </w:r>
          </w:p>
          <w:p w14:paraId="293B8A2B" w14:textId="77777777" w:rsidR="00C14627" w:rsidRPr="008F6C18" w:rsidRDefault="00C14627" w:rsidP="00635D9B">
            <w:pPr>
              <w:pStyle w:val="TableParagraph"/>
              <w:spacing w:before="2"/>
              <w:rPr>
                <w:color w:val="FF0000"/>
                <w:sz w:val="20"/>
                <w:szCs w:val="20"/>
                <w:lang w:val="en-GB"/>
              </w:rPr>
            </w:pPr>
          </w:p>
          <w:p w14:paraId="17C4A679" w14:textId="7E54714A" w:rsidR="000707B5" w:rsidRPr="008F6C18" w:rsidRDefault="003E2B95" w:rsidP="00635D9B">
            <w:pPr>
              <w:pStyle w:val="TableParagraph"/>
              <w:spacing w:before="2"/>
              <w:rPr>
                <w:sz w:val="20"/>
                <w:szCs w:val="20"/>
                <w:lang w:val="en-GB"/>
              </w:rPr>
            </w:pPr>
            <w:r w:rsidRPr="003E2B95">
              <w:rPr>
                <w:color w:val="FF0000"/>
                <w:sz w:val="20"/>
                <w:szCs w:val="20"/>
                <w:lang w:val="en-GB"/>
              </w:rPr>
              <w:t>Due date: 4Q 26</w:t>
            </w:r>
          </w:p>
        </w:tc>
        <w:tc>
          <w:tcPr>
            <w:tcW w:w="1135" w:type="dxa"/>
          </w:tcPr>
          <w:p w14:paraId="6E333F9A" w14:textId="77777777" w:rsidR="0000363C" w:rsidRPr="008F6C18" w:rsidRDefault="000707B5" w:rsidP="00635D9B">
            <w:pPr>
              <w:pStyle w:val="TableParagraph"/>
              <w:ind w:right="123"/>
              <w:rPr>
                <w:color w:val="FF0000"/>
                <w:lang w:val="en-GB"/>
              </w:rPr>
            </w:pPr>
            <w:r w:rsidRPr="008F6C18">
              <w:rPr>
                <w:color w:val="FF0000"/>
                <w:lang w:val="en-GB"/>
              </w:rPr>
              <w:t>WG, management of the institute</w:t>
            </w:r>
          </w:p>
        </w:tc>
        <w:tc>
          <w:tcPr>
            <w:tcW w:w="1843" w:type="dxa"/>
          </w:tcPr>
          <w:p w14:paraId="3F1BFA5F" w14:textId="77777777" w:rsidR="0000363C" w:rsidRPr="008F6C18" w:rsidRDefault="00495564" w:rsidP="00635D9B">
            <w:pPr>
              <w:pStyle w:val="TableParagraph"/>
              <w:tabs>
                <w:tab w:val="left" w:pos="290"/>
              </w:tabs>
              <w:ind w:right="286"/>
              <w:rPr>
                <w:color w:val="FF0000"/>
                <w:lang w:val="en-GB"/>
              </w:rPr>
            </w:pPr>
            <w:r w:rsidRPr="008F6C18">
              <w:rPr>
                <w:color w:val="FF0000"/>
                <w:lang w:val="en-GB"/>
              </w:rPr>
              <w:t>Indicators/Targets will include:</w:t>
            </w:r>
          </w:p>
          <w:p w14:paraId="2F60D911" w14:textId="77777777" w:rsidR="00495564" w:rsidRPr="008F6C18" w:rsidRDefault="00495564" w:rsidP="00635D9B">
            <w:pPr>
              <w:pStyle w:val="TableParagraph"/>
              <w:tabs>
                <w:tab w:val="left" w:pos="290"/>
              </w:tabs>
              <w:ind w:right="286"/>
              <w:rPr>
                <w:rStyle w:val="markedcontent"/>
                <w:color w:val="FF0000"/>
                <w:lang w:val="en-GB"/>
              </w:rPr>
            </w:pPr>
            <w:r w:rsidRPr="008F6C18">
              <w:rPr>
                <w:rStyle w:val="markedcontent"/>
                <w:color w:val="FF0000"/>
                <w:lang w:val="en-GB"/>
              </w:rPr>
              <w:t>1) Gender equality in recruitment and career progression, 2) Gender-related inappropriate manners, 3) Changes at the cultural and institutional level, 4) Gender-related research outputs, 5) Gender-related improvements in leadership, 6) Changes on the interpersonal level, 7) Changes on the individual level.</w:t>
            </w:r>
            <w:r w:rsidR="00C14627" w:rsidRPr="008F6C18">
              <w:rPr>
                <w:rStyle w:val="markedcontent"/>
                <w:color w:val="FF0000"/>
                <w:lang w:val="en-GB"/>
              </w:rPr>
              <w:br/>
              <w:t>Measurable indicator: number of women satisfied/total number of women</w:t>
            </w:r>
          </w:p>
          <w:p w14:paraId="317430C0" w14:textId="77777777" w:rsidR="00C14627" w:rsidRPr="008F6C18" w:rsidRDefault="00C14627" w:rsidP="00635D9B">
            <w:pPr>
              <w:pStyle w:val="TableParagraph"/>
              <w:tabs>
                <w:tab w:val="left" w:pos="290"/>
              </w:tabs>
              <w:ind w:right="286"/>
              <w:rPr>
                <w:lang w:val="en-GB"/>
              </w:rPr>
            </w:pPr>
          </w:p>
        </w:tc>
        <w:tc>
          <w:tcPr>
            <w:tcW w:w="1444" w:type="dxa"/>
            <w:shd w:val="clear" w:color="auto" w:fill="C5D9F0"/>
          </w:tcPr>
          <w:p w14:paraId="517F0BD8" w14:textId="77777777" w:rsidR="0000363C" w:rsidRPr="008F6C18" w:rsidRDefault="00495564" w:rsidP="00635D9B">
            <w:pPr>
              <w:pStyle w:val="TableParagraph"/>
              <w:spacing w:line="199" w:lineRule="exact"/>
              <w:ind w:left="106"/>
              <w:rPr>
                <w:lang w:val="en-GB"/>
              </w:rPr>
            </w:pPr>
            <w:r w:rsidRPr="008F6C18">
              <w:rPr>
                <w:color w:val="FF0000"/>
                <w:lang w:val="en-GB"/>
              </w:rPr>
              <w:t>New</w:t>
            </w:r>
          </w:p>
        </w:tc>
        <w:tc>
          <w:tcPr>
            <w:tcW w:w="4365" w:type="dxa"/>
            <w:shd w:val="clear" w:color="auto" w:fill="C5D9F0"/>
          </w:tcPr>
          <w:p w14:paraId="11F62BFF" w14:textId="77777777" w:rsidR="0000363C" w:rsidRPr="008F6C18" w:rsidRDefault="0000363C" w:rsidP="00635D9B">
            <w:pPr>
              <w:pStyle w:val="TableParagraph"/>
              <w:spacing w:before="1"/>
              <w:ind w:left="109" w:right="201"/>
              <w:rPr>
                <w:lang w:val="en-GB"/>
              </w:rPr>
            </w:pPr>
          </w:p>
        </w:tc>
      </w:tr>
      <w:tr w:rsidR="00207D95" w:rsidRPr="008F6C18" w14:paraId="158F4DA6" w14:textId="77777777">
        <w:trPr>
          <w:trHeight w:val="3727"/>
        </w:trPr>
        <w:tc>
          <w:tcPr>
            <w:tcW w:w="3653" w:type="dxa"/>
          </w:tcPr>
          <w:p w14:paraId="7A63D768" w14:textId="77777777" w:rsidR="00207D95" w:rsidRPr="008F6C18" w:rsidRDefault="00207D95" w:rsidP="00207D95">
            <w:pPr>
              <w:pStyle w:val="TableParagraph"/>
              <w:spacing w:line="242" w:lineRule="auto"/>
              <w:ind w:right="346"/>
              <w:rPr>
                <w:color w:val="FF0000"/>
                <w:lang w:val="en-GB"/>
              </w:rPr>
            </w:pPr>
            <w:r w:rsidRPr="008F6C18">
              <w:rPr>
                <w:color w:val="FF0000"/>
                <w:lang w:val="en-GB"/>
              </w:rPr>
              <w:t>17. Employee Satisfaction Survey</w:t>
            </w:r>
          </w:p>
          <w:p w14:paraId="634BB986" w14:textId="77777777" w:rsidR="00207D95" w:rsidRPr="008F6C18" w:rsidRDefault="00207D95" w:rsidP="00207D95">
            <w:pPr>
              <w:pStyle w:val="TableParagraph"/>
              <w:spacing w:line="242" w:lineRule="auto"/>
              <w:ind w:right="346"/>
              <w:rPr>
                <w:color w:val="FF0000"/>
                <w:lang w:val="en-GB"/>
              </w:rPr>
            </w:pPr>
          </w:p>
          <w:p w14:paraId="6B19368C" w14:textId="77777777" w:rsidR="00207D95" w:rsidRPr="008F6C18" w:rsidRDefault="00207D95" w:rsidP="00207D95">
            <w:pPr>
              <w:pStyle w:val="TableParagraph"/>
              <w:spacing w:line="242" w:lineRule="auto"/>
              <w:ind w:right="346"/>
              <w:rPr>
                <w:color w:val="FF0000"/>
                <w:lang w:val="en-GB"/>
              </w:rPr>
            </w:pPr>
            <w:r w:rsidRPr="008F6C18">
              <w:rPr>
                <w:color w:val="FF0000"/>
                <w:lang w:val="en-GB"/>
              </w:rPr>
              <w:t>Detailed information: before the end of the next period, a new survey will be performed in order to get feedback on the effect of HR Action Plan.</w:t>
            </w:r>
          </w:p>
        </w:tc>
        <w:tc>
          <w:tcPr>
            <w:tcW w:w="1844" w:type="dxa"/>
          </w:tcPr>
          <w:p w14:paraId="414E9624" w14:textId="77777777" w:rsidR="00207D95" w:rsidRPr="008F6C18" w:rsidRDefault="00207D95" w:rsidP="00207D95">
            <w:pPr>
              <w:pStyle w:val="TableParagraph"/>
              <w:ind w:left="108" w:right="334"/>
              <w:rPr>
                <w:color w:val="FF0000"/>
                <w:lang w:val="en-GB"/>
              </w:rPr>
            </w:pPr>
            <w:r w:rsidRPr="008F6C18">
              <w:rPr>
                <w:color w:val="FF0000"/>
                <w:lang w:val="en-GB"/>
              </w:rPr>
              <w:t>2, 4, 7, 12, 15, 19, 22, 23, 24, 27, 34, 38</w:t>
            </w:r>
          </w:p>
        </w:tc>
        <w:tc>
          <w:tcPr>
            <w:tcW w:w="1416" w:type="dxa"/>
          </w:tcPr>
          <w:p w14:paraId="59C168B3" w14:textId="464E4C05" w:rsidR="00207D95" w:rsidRPr="008F6C18" w:rsidRDefault="003E2B95" w:rsidP="00207D95">
            <w:pPr>
              <w:pStyle w:val="TableParagraph"/>
              <w:spacing w:before="2"/>
              <w:rPr>
                <w:color w:val="FF0000"/>
                <w:sz w:val="20"/>
                <w:szCs w:val="20"/>
                <w:lang w:val="en-GB"/>
              </w:rPr>
            </w:pPr>
            <w:r w:rsidRPr="003E2B95">
              <w:rPr>
                <w:color w:val="FF0000"/>
                <w:sz w:val="20"/>
                <w:szCs w:val="20"/>
                <w:lang w:val="en-GB"/>
              </w:rPr>
              <w:t>Due dates: 1.Q 25 and 3.Q 26</w:t>
            </w:r>
          </w:p>
        </w:tc>
        <w:tc>
          <w:tcPr>
            <w:tcW w:w="1135" w:type="dxa"/>
          </w:tcPr>
          <w:p w14:paraId="6BDA8127" w14:textId="77777777" w:rsidR="00207D95" w:rsidRPr="008F6C18" w:rsidRDefault="00207D95" w:rsidP="00207D95">
            <w:pPr>
              <w:pStyle w:val="TableParagraph"/>
              <w:ind w:right="123"/>
              <w:rPr>
                <w:color w:val="FF0000"/>
                <w:lang w:val="en-GB"/>
              </w:rPr>
            </w:pPr>
            <w:r w:rsidRPr="008F6C18">
              <w:rPr>
                <w:color w:val="FF0000"/>
                <w:lang w:val="en-GB"/>
              </w:rPr>
              <w:t>WG, management of the institute</w:t>
            </w:r>
          </w:p>
        </w:tc>
        <w:tc>
          <w:tcPr>
            <w:tcW w:w="1843" w:type="dxa"/>
          </w:tcPr>
          <w:p w14:paraId="79600B65" w14:textId="77777777" w:rsidR="00207D95" w:rsidRPr="008F6C18" w:rsidRDefault="00207D95" w:rsidP="00207D95">
            <w:pPr>
              <w:pStyle w:val="TableParagraph"/>
              <w:tabs>
                <w:tab w:val="left" w:pos="290"/>
              </w:tabs>
              <w:ind w:right="286"/>
              <w:rPr>
                <w:color w:val="FF0000"/>
                <w:lang w:val="en-GB"/>
              </w:rPr>
            </w:pPr>
            <w:r w:rsidRPr="008F6C18">
              <w:rPr>
                <w:color w:val="FF0000"/>
                <w:lang w:val="en-GB"/>
              </w:rPr>
              <w:t>Satisfaction of the employees with the fulfilment of the Actions and correspondence to the principles.</w:t>
            </w:r>
          </w:p>
          <w:p w14:paraId="74A214EE" w14:textId="77777777" w:rsidR="00207D95" w:rsidRPr="008F6C18" w:rsidRDefault="00207D95" w:rsidP="00207D95">
            <w:pPr>
              <w:pStyle w:val="TableParagraph"/>
              <w:tabs>
                <w:tab w:val="left" w:pos="290"/>
              </w:tabs>
              <w:ind w:right="286"/>
              <w:rPr>
                <w:color w:val="FF0000"/>
                <w:lang w:val="en-GB"/>
              </w:rPr>
            </w:pPr>
            <w:r w:rsidRPr="008F6C18">
              <w:rPr>
                <w:color w:val="FF0000"/>
                <w:lang w:val="en-GB"/>
              </w:rPr>
              <w:t>Measurable indicator: number of actions fulfilled successfully/number of actions.</w:t>
            </w:r>
          </w:p>
        </w:tc>
        <w:tc>
          <w:tcPr>
            <w:tcW w:w="1444" w:type="dxa"/>
            <w:shd w:val="clear" w:color="auto" w:fill="C5D9F0"/>
          </w:tcPr>
          <w:p w14:paraId="0909D664" w14:textId="77777777" w:rsidR="00207D95" w:rsidRPr="008F6C18" w:rsidRDefault="00384C43" w:rsidP="00207D95">
            <w:pPr>
              <w:pStyle w:val="TableParagraph"/>
              <w:spacing w:line="199" w:lineRule="exact"/>
              <w:ind w:left="106"/>
              <w:rPr>
                <w:color w:val="FF0000"/>
                <w:lang w:val="en-GB"/>
              </w:rPr>
            </w:pPr>
            <w:r w:rsidRPr="008F6C18">
              <w:rPr>
                <w:color w:val="FF0000"/>
                <w:lang w:val="en-GB"/>
              </w:rPr>
              <w:t>New</w:t>
            </w:r>
          </w:p>
        </w:tc>
        <w:tc>
          <w:tcPr>
            <w:tcW w:w="4365" w:type="dxa"/>
            <w:shd w:val="clear" w:color="auto" w:fill="C5D9F0"/>
          </w:tcPr>
          <w:p w14:paraId="59726B68" w14:textId="77777777" w:rsidR="00207D95" w:rsidRPr="008F6C18" w:rsidRDefault="00207D95" w:rsidP="00207D95">
            <w:pPr>
              <w:pStyle w:val="TableParagraph"/>
              <w:spacing w:before="1"/>
              <w:ind w:left="109" w:right="201"/>
              <w:rPr>
                <w:lang w:val="en-GB"/>
              </w:rPr>
            </w:pPr>
          </w:p>
        </w:tc>
      </w:tr>
      <w:tr w:rsidR="00BD5D0E" w:rsidRPr="008F6C18" w14:paraId="194A6A45" w14:textId="77777777">
        <w:trPr>
          <w:trHeight w:val="3727"/>
        </w:trPr>
        <w:tc>
          <w:tcPr>
            <w:tcW w:w="3653" w:type="dxa"/>
          </w:tcPr>
          <w:p w14:paraId="35A29D1E" w14:textId="77777777" w:rsidR="00BD5D0E" w:rsidRDefault="00BD5D0E" w:rsidP="00207D95">
            <w:pPr>
              <w:pStyle w:val="TableParagraph"/>
              <w:spacing w:line="242" w:lineRule="auto"/>
              <w:ind w:right="346"/>
              <w:rPr>
                <w:color w:val="FF0000"/>
                <w:lang w:val="en-GB"/>
              </w:rPr>
            </w:pPr>
            <w:r>
              <w:rPr>
                <w:color w:val="FF0000"/>
                <w:lang w:val="en-GB"/>
              </w:rPr>
              <w:t>18. OP JAK project to support HRAW activities</w:t>
            </w:r>
          </w:p>
          <w:p w14:paraId="3A724A23" w14:textId="77777777" w:rsidR="00BD5D0E" w:rsidRDefault="00BD5D0E" w:rsidP="00207D95">
            <w:pPr>
              <w:pStyle w:val="TableParagraph"/>
              <w:spacing w:line="242" w:lineRule="auto"/>
              <w:ind w:right="346"/>
              <w:rPr>
                <w:color w:val="FF0000"/>
                <w:lang w:val="en-GB"/>
              </w:rPr>
            </w:pPr>
          </w:p>
          <w:p w14:paraId="4D92EA12" w14:textId="77777777" w:rsidR="00BD5D0E" w:rsidRPr="008F6C18" w:rsidRDefault="00BD5D0E" w:rsidP="00BD5D0E">
            <w:pPr>
              <w:pStyle w:val="TableParagraph"/>
              <w:spacing w:line="242" w:lineRule="auto"/>
              <w:ind w:right="346"/>
              <w:rPr>
                <w:color w:val="FF0000"/>
                <w:lang w:val="en-GB"/>
              </w:rPr>
            </w:pPr>
            <w:r>
              <w:rPr>
                <w:color w:val="FF0000"/>
                <w:lang w:val="en-GB"/>
              </w:rPr>
              <w:t xml:space="preserve">Detailed information: at the beginning of the next year (2024) our Ministry of Education will open Operational Program Jan Amos Komensky supporting HR Award applicants and holders. We will apply to get financial support. Practically all activities will benefit from such resources if supported. </w:t>
            </w:r>
          </w:p>
        </w:tc>
        <w:tc>
          <w:tcPr>
            <w:tcW w:w="1844" w:type="dxa"/>
          </w:tcPr>
          <w:p w14:paraId="182A87B6" w14:textId="77777777" w:rsidR="00BD5D0E" w:rsidRPr="008F6C18" w:rsidRDefault="00187A63" w:rsidP="00207D95">
            <w:pPr>
              <w:pStyle w:val="TableParagraph"/>
              <w:ind w:left="108" w:right="334"/>
              <w:rPr>
                <w:color w:val="FF0000"/>
                <w:lang w:val="en-GB"/>
              </w:rPr>
            </w:pPr>
            <w:r>
              <w:rPr>
                <w:color w:val="FF0000"/>
                <w:lang w:val="en-GB"/>
              </w:rPr>
              <w:t>All Actions</w:t>
            </w:r>
          </w:p>
        </w:tc>
        <w:tc>
          <w:tcPr>
            <w:tcW w:w="1416" w:type="dxa"/>
          </w:tcPr>
          <w:p w14:paraId="32A51C6C" w14:textId="0E876AB0" w:rsidR="00BD5D0E" w:rsidRPr="008F6C18" w:rsidRDefault="003E2B95" w:rsidP="00384C43">
            <w:pPr>
              <w:pStyle w:val="TableParagraph"/>
              <w:spacing w:before="2"/>
              <w:rPr>
                <w:color w:val="FF0000"/>
                <w:sz w:val="20"/>
                <w:szCs w:val="20"/>
                <w:lang w:val="en-GB"/>
              </w:rPr>
            </w:pPr>
            <w:r w:rsidRPr="003E2B95">
              <w:rPr>
                <w:color w:val="FF0000"/>
                <w:sz w:val="20"/>
                <w:szCs w:val="20"/>
                <w:lang w:val="en-GB"/>
              </w:rPr>
              <w:t>Due date: 4.Q 24</w:t>
            </w:r>
          </w:p>
        </w:tc>
        <w:tc>
          <w:tcPr>
            <w:tcW w:w="1135" w:type="dxa"/>
          </w:tcPr>
          <w:p w14:paraId="034023C5" w14:textId="77777777" w:rsidR="00BD5D0E" w:rsidRPr="008F6C18" w:rsidRDefault="00384C43" w:rsidP="00207D95">
            <w:pPr>
              <w:pStyle w:val="TableParagraph"/>
              <w:ind w:right="123"/>
              <w:rPr>
                <w:color w:val="FF0000"/>
                <w:lang w:val="en-GB"/>
              </w:rPr>
            </w:pPr>
            <w:r w:rsidRPr="008F6C18">
              <w:rPr>
                <w:color w:val="FF0000"/>
                <w:lang w:val="en-GB"/>
              </w:rPr>
              <w:t>WG, management of the institute</w:t>
            </w:r>
          </w:p>
        </w:tc>
        <w:tc>
          <w:tcPr>
            <w:tcW w:w="1843" w:type="dxa"/>
          </w:tcPr>
          <w:p w14:paraId="4EA8E973" w14:textId="77777777" w:rsidR="00BD5D0E" w:rsidRPr="008F6C18" w:rsidRDefault="00384C43" w:rsidP="00207D95">
            <w:pPr>
              <w:pStyle w:val="TableParagraph"/>
              <w:tabs>
                <w:tab w:val="left" w:pos="290"/>
              </w:tabs>
              <w:ind w:right="286"/>
              <w:rPr>
                <w:color w:val="FF0000"/>
                <w:lang w:val="en-GB"/>
              </w:rPr>
            </w:pPr>
            <w:r>
              <w:rPr>
                <w:color w:val="FF0000"/>
                <w:lang w:val="en-GB"/>
              </w:rPr>
              <w:t>Indicators/Targets: successful application/ not successful</w:t>
            </w:r>
          </w:p>
        </w:tc>
        <w:tc>
          <w:tcPr>
            <w:tcW w:w="1444" w:type="dxa"/>
            <w:shd w:val="clear" w:color="auto" w:fill="C5D9F0"/>
          </w:tcPr>
          <w:p w14:paraId="4110B30D" w14:textId="77777777" w:rsidR="00BD5D0E" w:rsidRPr="008F6C18" w:rsidRDefault="00384C43" w:rsidP="00207D95">
            <w:pPr>
              <w:pStyle w:val="TableParagraph"/>
              <w:spacing w:line="199" w:lineRule="exact"/>
              <w:ind w:left="106"/>
              <w:rPr>
                <w:color w:val="FF0000"/>
                <w:lang w:val="en-GB"/>
              </w:rPr>
            </w:pPr>
            <w:r w:rsidRPr="008F6C18">
              <w:rPr>
                <w:color w:val="FF0000"/>
                <w:lang w:val="en-GB"/>
              </w:rPr>
              <w:t>New</w:t>
            </w:r>
          </w:p>
        </w:tc>
        <w:tc>
          <w:tcPr>
            <w:tcW w:w="4365" w:type="dxa"/>
            <w:shd w:val="clear" w:color="auto" w:fill="C5D9F0"/>
          </w:tcPr>
          <w:p w14:paraId="38B1D523" w14:textId="77777777" w:rsidR="00BD5D0E" w:rsidRPr="008F6C18" w:rsidRDefault="00BD5D0E" w:rsidP="00207D95">
            <w:pPr>
              <w:pStyle w:val="TableParagraph"/>
              <w:spacing w:before="1"/>
              <w:ind w:left="109" w:right="201"/>
              <w:rPr>
                <w:lang w:val="en-GB"/>
              </w:rPr>
            </w:pPr>
          </w:p>
        </w:tc>
      </w:tr>
    </w:tbl>
    <w:p w14:paraId="56DBA8A4" w14:textId="77777777" w:rsidR="00F056A6" w:rsidRPr="008F6C18" w:rsidRDefault="00F056A6" w:rsidP="00635D9B">
      <w:pPr>
        <w:pStyle w:val="Zkladntext"/>
        <w:spacing w:before="6"/>
        <w:rPr>
          <w:rFonts w:ascii="Times New Roman" w:hAnsi="Times New Roman" w:cs="Times New Roman"/>
          <w:sz w:val="13"/>
          <w:lang w:val="en-GB"/>
        </w:rPr>
      </w:pPr>
    </w:p>
    <w:p w14:paraId="43E171AC" w14:textId="77777777" w:rsidR="00F056A6" w:rsidRPr="008F6C18" w:rsidRDefault="002C4CE0" w:rsidP="00635D9B">
      <w:pPr>
        <w:pStyle w:val="Zkladntext"/>
        <w:spacing w:before="56" w:line="453" w:lineRule="auto"/>
        <w:ind w:left="280" w:right="557"/>
        <w:rPr>
          <w:rFonts w:ascii="Times New Roman" w:hAnsi="Times New Roman" w:cs="Times New Roman"/>
          <w:lang w:val="en-GB"/>
        </w:rPr>
      </w:pPr>
      <w:r w:rsidRPr="008F6C18">
        <w:rPr>
          <w:rFonts w:ascii="Times New Roman" w:hAnsi="Times New Roman" w:cs="Times New Roman"/>
          <w:lang w:val="en-GB"/>
        </w:rPr>
        <w:t xml:space="preserve">The extended version of the reviewed HR Strategy for your organisation for the next 3 years, including the OTM-R policy must be published on your organisation's website. Please provide the link to the dedicated webpage(s) on your organisation's web site *: </w:t>
      </w:r>
      <w:r w:rsidR="0000363C" w:rsidRPr="008F6C18">
        <w:rPr>
          <w:rFonts w:ascii="Times New Roman" w:hAnsi="Times New Roman" w:cs="Times New Roman"/>
          <w:b/>
          <w:sz w:val="24"/>
          <w:szCs w:val="24"/>
          <w:lang w:val="en-GB"/>
        </w:rPr>
        <w:t xml:space="preserve">  </w:t>
      </w:r>
      <w:hyperlink r:id="rId16" w:tgtFrame="_blank" w:history="1">
        <w:r w:rsidR="0000363C" w:rsidRPr="008F6C18">
          <w:rPr>
            <w:rFonts w:ascii="Times New Roman" w:hAnsi="Times New Roman" w:cs="Times New Roman"/>
            <w:color w:val="0000FF"/>
            <w:sz w:val="24"/>
            <w:szCs w:val="24"/>
            <w:u w:val="single"/>
            <w:lang w:val="en-GB" w:bidi="ar-SA"/>
          </w:rPr>
          <w:t>https://www.ibp.cz/en/about-ibp/hr-award</w:t>
        </w:r>
      </w:hyperlink>
    </w:p>
    <w:p w14:paraId="3AD2A203" w14:textId="77777777" w:rsidR="00F056A6" w:rsidRPr="008F6C18" w:rsidRDefault="002C4CE0" w:rsidP="00635D9B">
      <w:pPr>
        <w:pStyle w:val="Zkladntext"/>
        <w:spacing w:before="2" w:line="276" w:lineRule="auto"/>
        <w:ind w:left="280" w:right="433"/>
        <w:rPr>
          <w:rFonts w:ascii="Times New Roman" w:hAnsi="Times New Roman" w:cs="Times New Roman"/>
          <w:lang w:val="en-GB"/>
        </w:rPr>
      </w:pPr>
      <w:r w:rsidRPr="008F6C18">
        <w:rPr>
          <w:rFonts w:ascii="Times New Roman" w:hAnsi="Times New Roman" w:cs="Times New Roman"/>
          <w:lang w:val="en-GB"/>
        </w:rPr>
        <w:t>If your organisation has already filled in the OTM-R checklist in the Initial Phase, please also indicate how your organisation is working towards / has developed an Open, Transparent and Merit-Based Recruitment Policy. Although there may be some overlap with a range of actions listed above in the action plan (as emerged from the Gap Analysis), please provide a short commentary demonstrating the progress of the implementation versus the initial phase.</w:t>
      </w:r>
    </w:p>
    <w:p w14:paraId="3D9E0E5A" w14:textId="77777777" w:rsidR="00F056A6" w:rsidRPr="008F6C18" w:rsidRDefault="00F056A6" w:rsidP="00635D9B">
      <w:pPr>
        <w:pStyle w:val="Zkladntext"/>
        <w:rPr>
          <w:rFonts w:ascii="Times New Roman" w:hAnsi="Times New Roman" w:cs="Times New Roman"/>
          <w:lang w:val="en-GB"/>
        </w:rPr>
      </w:pPr>
    </w:p>
    <w:p w14:paraId="7399748D" w14:textId="77777777" w:rsidR="00F056A6" w:rsidRPr="008F6C18" w:rsidRDefault="002C4CE0" w:rsidP="00635D9B">
      <w:pPr>
        <w:pStyle w:val="Nadpis2"/>
        <w:spacing w:before="172"/>
        <w:rPr>
          <w:rFonts w:ascii="Times New Roman" w:hAnsi="Times New Roman" w:cs="Times New Roman"/>
          <w:lang w:val="en-GB"/>
        </w:rPr>
      </w:pPr>
      <w:r w:rsidRPr="008F6C18">
        <w:rPr>
          <w:rFonts w:ascii="Times New Roman" w:hAnsi="Times New Roman" w:cs="Times New Roman"/>
          <w:lang w:val="en-GB"/>
        </w:rPr>
        <w:t>Comments on the implementation of the OTM-R principles</w:t>
      </w:r>
      <w:r w:rsidR="007325A0" w:rsidRPr="008F6C18">
        <w:rPr>
          <w:rFonts w:ascii="Times New Roman" w:hAnsi="Times New Roman" w:cs="Times New Roman"/>
          <w:lang w:val="en-GB"/>
        </w:rPr>
        <w:t xml:space="preserve"> (Initial Phase)</w:t>
      </w:r>
    </w:p>
    <w:p w14:paraId="6119279A" w14:textId="77777777" w:rsidR="00F056A6" w:rsidRPr="008F6C18" w:rsidRDefault="00806738" w:rsidP="00635D9B">
      <w:pPr>
        <w:pStyle w:val="Zkladntext"/>
        <w:spacing w:before="3"/>
        <w:rPr>
          <w:rFonts w:ascii="Times New Roman" w:hAnsi="Times New Roman" w:cs="Times New Roman"/>
          <w:b/>
          <w:sz w:val="16"/>
          <w:lang w:val="en-GB"/>
        </w:rPr>
      </w:pPr>
      <w:r w:rsidRPr="008F6C18">
        <w:rPr>
          <w:rFonts w:ascii="Times New Roman" w:hAnsi="Times New Roman" w:cs="Times New Roman"/>
          <w:noProof/>
          <w:lang w:bidi="ar-SA"/>
        </w:rPr>
        <mc:AlternateContent>
          <mc:Choice Requires="wpg">
            <w:drawing>
              <wp:anchor distT="0" distB="0" distL="0" distR="0" simplePos="0" relativeHeight="251694080" behindDoc="1" locked="0" layoutInCell="1" allowOverlap="1" wp14:anchorId="7CCE426F" wp14:editId="0FD78D8B">
                <wp:simplePos x="0" y="0"/>
                <wp:positionH relativeFrom="page">
                  <wp:posOffset>379730</wp:posOffset>
                </wp:positionH>
                <wp:positionV relativeFrom="paragraph">
                  <wp:posOffset>153035</wp:posOffset>
                </wp:positionV>
                <wp:extent cx="9922510" cy="5990590"/>
                <wp:effectExtent l="0" t="0" r="21590" b="0"/>
                <wp:wrapTopAndBottom/>
                <wp:docPr id="78"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22510" cy="5990590"/>
                          <a:chOff x="607" y="243"/>
                          <a:chExt cx="15626" cy="4301"/>
                        </a:xfrm>
                      </wpg:grpSpPr>
                      <wps:wsp>
                        <wps:cNvPr id="79" name="Line 80"/>
                        <wps:cNvCnPr>
                          <a:cxnSpLocks noChangeShapeType="1"/>
                        </wps:cNvCnPr>
                        <wps:spPr bwMode="auto">
                          <a:xfrm>
                            <a:off x="612" y="248"/>
                            <a:ext cx="1561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9"/>
                        <wps:cNvCnPr>
                          <a:cxnSpLocks noChangeShapeType="1"/>
                        </wps:cNvCnPr>
                        <wps:spPr bwMode="auto">
                          <a:xfrm>
                            <a:off x="607" y="243"/>
                            <a:ext cx="0" cy="309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Line 78"/>
                        <wps:cNvCnPr>
                          <a:cxnSpLocks noChangeShapeType="1"/>
                        </wps:cNvCnPr>
                        <wps:spPr bwMode="auto">
                          <a:xfrm>
                            <a:off x="16233" y="243"/>
                            <a:ext cx="0" cy="309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2" name="Text Box 77"/>
                        <wps:cNvSpPr txBox="1">
                          <a:spLocks noChangeArrowheads="1"/>
                        </wps:cNvSpPr>
                        <wps:spPr bwMode="auto">
                          <a:xfrm>
                            <a:off x="612" y="252"/>
                            <a:ext cx="15617" cy="4292"/>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9AB19B"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We established an Open Recruitment Policy via the OTM-R document published in English on the HRS4R IBP web page. A key element in the HRS4R strategy is to start with the advertisement of the scientific position for all categories R1-R4 on the EURAXESS internet portal.</w:t>
                              </w:r>
                            </w:p>
                            <w:p w14:paraId="729C5C80"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1. The recruitment and selection of IBP researchers is open, transparent, with an assessment of the merits of the candidates and excluding any discrimination (OTM-R).</w:t>
                              </w:r>
                            </w:p>
                            <w:p w14:paraId="7395887E"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2. Openness and transparency - each candidate is informed about the number of available positions and about the description of specific job positions through job advertisements. All candidates are informed of the outcome of the competition without undue delay after the competition is closed. Recruitment and selection of an employee take place according to this document, which is freely accessible to the general public via the website www.ibp.cz.</w:t>
                              </w:r>
                            </w:p>
                            <w:p w14:paraId="4AA23C7D"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3. Benefit-based approach - when selecting a suitable candidate for a particular job position, the full range of the candidate's job history is taken into account. The benefit is assessed both qualitatively and quantitatively. Not only previous experience is evaluated, but the overall potential in a broader context.</w:t>
                              </w:r>
                            </w:p>
                            <w:p w14:paraId="4CF764D8"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4. Non-discrimination - Candidates are not discriminated against on the basis of their age, sex, worldview, beliefs, social and national origin, ethnicity, sexual orientation, language skills, disability, potential opinion, social or economic conditions, etc. to strengthen the principle of equality between men and women, between young and older workers, between workers living in different family groups with and without children, between foreign workers and workers with Czech citizenship.</w:t>
                              </w:r>
                            </w:p>
                            <w:p w14:paraId="49E49FB7"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All scientists will be informed in advance about the evaluation procedure of their work. In general, academic evaluation of science is based on the principle of open and transparent attitudes. OTM-R procedure is also based on the recommendation of the evaluation committee as written below:</w:t>
                              </w:r>
                            </w:p>
                            <w:p w14:paraId="62D002E0"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STRENGTHS:</w:t>
                              </w:r>
                            </w:p>
                            <w:p w14:paraId="610B2B95"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Evaluation of departments and their leaders is performed using two independent systems. One is based on scientometry and the other is based on peer-review performed by the International Scientific Advisory Board (ISAB) or by the evaluation committee established by the Czech Academy of Sciences. Individual researchers of all categories (V1-V6 = R1-R4) are evaluated regularly using panels consisting of both internal and external experts. All these procedures are mostly transparent (accessible to all scientists of the institute).</w:t>
                              </w:r>
                            </w:p>
                            <w:p w14:paraId="0493D5AA"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The International Scientific Advisory Board (ISAB), an advisory body of the Director, has already been established. It is composed of high-ranking foreign scientists working in the fields of interest to the Institute. The composition of the ISAB is weighted according to the spectrum and size of the fields of research at our Institute. ISAB is nominated by department leaders, the Council of the Institute, and the Director; members of ISAB are approved by the Council and the Director. During the on-site visit, ISAB evaluates all teams according to their publications, presentations, and visits of their workplaces and provides to the Institute independent evaluation/appraisal of all departments and their leaders, nominations of best PhD students for director award and recommendations of the best outputs for national evaluation.  </w:t>
                              </w:r>
                            </w:p>
                            <w:p w14:paraId="367888C4"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Independent evaluation is performed by the Academy of Sciences in a 5-year interval (see methodology on internet pages of the Czech Academy of Sciences) with the primary goal to provide for the institute detailed information about its teams. The management of the Institute will use this information to improve team research activity, its focus as well as personal, equipment, and other aspects.</w:t>
                              </w:r>
                            </w:p>
                            <w:p w14:paraId="49238EE9"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In-between academic evaluations, internal evaluation is performed by means of scientometry. All outputs of the institute are categorized using journal quality (journals are divided into quartiles and top decile according to the Article Influence Score). In addition, citations are also taken into consideration in a similar way (quartiles and top decile are calculated for each year, the field of science, and type of publication). These analyses are enclosed with the materials submitted to ISAB for consideration.</w:t>
                              </w:r>
                            </w:p>
                            <w:p w14:paraId="742E53F6"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Especially, ISAB can provide recommendations on how to improve OTM-R strategy, and this part will be discussed with ISAB members every 2nd year and also OTM-R strategy will be analyzed and discussed with representatives of the Czech Academy of Sciences.</w:t>
                              </w:r>
                            </w:p>
                            <w:p w14:paraId="305803F9"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In the case of job advertisements for the job position of a researcher, the content of the advertisement is the classification of the profile of the researcher.</w:t>
                              </w:r>
                            </w:p>
                            <w:p w14:paraId="3B9D27D2" w14:textId="77777777" w:rsidR="00B0528E" w:rsidRDefault="00B0528E">
                              <w:pPr>
                                <w:ind w:left="107"/>
                                <w:rPr>
                                  <w:rFonts w:ascii="Calibri"/>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7CCE426F" id="Group 76" o:spid="_x0000_s1026" style="position:absolute;margin-left:29.9pt;margin-top:12.05pt;width:781.3pt;height:471.7pt;z-index:-251622400;mso-wrap-distance-left:0;mso-wrap-distance-right:0;mso-position-horizontal-relative:page" coordorigin="607,243" coordsize="15626,43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502KwMAAP0KAAAOAAAAZHJzL2Uyb0RvYy54bWzsVslu2zAQvRfoPxC8N1ocLxIiB4mdBAXS&#10;1kDSD6ApakElUiVpS+7Xd0jKjpWmLZKiOUUHgdKQw5n3yDdzdt7VFdoyqUrBExyc+BgxTkVa8jzB&#10;X++vP8wwUprwlFSCswTvmMLn8/fvztomZqEoRJUyicAJV3HbJLjQuok9T9GC1USdiIZxMGZC1kTD&#10;p8y9VJIWvNeVF/r+xGuFTBspKFMK/i6dEc+t/yxjVH/JMsU0qhIMsWn7lva9Nm9vfkbiXJKmKGkf&#10;BnlBFDUpOWx6cLUkmqCNLH9xVZdUCiUyfUJF7YksKymzOUA2gf8omxspNo3NJY/bvDnABNA+wunF&#10;bunn7Y1s7pqVdNHD8FbQbwpw8domj4/t5jt3k9G6/SRS4JNstLCJd5msjQtICXUW390BX9ZpROFn&#10;FIXhOAAaKNjGUeSPo54BWgBNZt3En2IE1vB05LihxVW/OhhPwolbezryA2P2SOz2tbH2sRnu4TCp&#10;B7zUv+F1V5CGWRqUwWMlUZkmeBphxEkNGNyWnKGZzcTsDFMW3OFJO97jibhYFITnzDq73zWwzqUw&#10;WGI+FJDxV3wnQdjjNHM47TEGlIIeJRvRASISN1LpGyZqZAYJriBsSx3Z3irt0NxPMUxycV1Wlb0g&#10;FUet4Saa2AVKVGVqjGaakvl6UUm0JeaK2aenZjDNeF4SVbh51uQChzPOU7tLwUh61Y81KSs3hgQq&#10;bk+jg8bRuxbpbiVN0D3Zr8Q60HzMOhwCiGFAIYn/I+uPb8ee9f5OjfzIBvRG+kMJeZY0Pn3VZ8GQ&#10;dHvlXo30YBKORkNRfKP9NRR+BhLrFP7eAH4pOjSdHt13UzWR7uC/0XKrha54HsT+QkrRGlmDCjRQ&#10;e1dwn6/249CJ5v4AGLWHgmnq6WkYWePv776EbuhPgj/Q64GsXy6W46ul2Rq8D6YZaT4qFU+Lte7W&#10;XS+TTreRFK4Tg84RBoWQPzBqoQtLsPq+IZJhVH3kAJpp2fYDuR+s9wPCKSxNsMbIDRfatXabRpZ5&#10;AZ4dLVxcQJuSlbbIGdBdFMfFwzYQ0GPZDPt+0DRxx992/kPXOv8JAAD//wMAUEsDBBQABgAIAAAA&#10;IQAUWZYa4QAAAAoBAAAPAAAAZHJzL2Rvd25yZXYueG1sTI9Ba4NAFITvhf6H5RV6a1ZttIn1GUJo&#10;ewqFJoWS20ZfVOK+FXej5t93c2qPwwwz32SrSbdioN42hhHCWQCCuDBlwxXC9/79aQHCOsWlag0T&#10;wpUsrPL7u0ylpRn5i4adq4QvYZsqhNq5LpXSFjVpZWemI/beyfRaOS/7Spa9Gn25bmUUBInUqmG/&#10;UKuONjUV591FI3yMalw/h2/D9nzaXA/7+PNnGxLi48O0fgXhaHJ/Ybjhe3TIPdPRXLi0okWIl57c&#10;IUTzEMTNT6JoDuKIsExeYpB5Jv9fyH8BAAD//wMAUEsBAi0AFAAGAAgAAAAhALaDOJL+AAAA4QEA&#10;ABMAAAAAAAAAAAAAAAAAAAAAAFtDb250ZW50X1R5cGVzXS54bWxQSwECLQAUAAYACAAAACEAOP0h&#10;/9YAAACUAQAACwAAAAAAAAAAAAAAAAAvAQAAX3JlbHMvLnJlbHNQSwECLQAUAAYACAAAACEAKTOd&#10;NisDAAD9CgAADgAAAAAAAAAAAAAAAAAuAgAAZHJzL2Uyb0RvYy54bWxQSwECLQAUAAYACAAAACEA&#10;FFmWGuEAAAAKAQAADwAAAAAAAAAAAAAAAACFBQAAZHJzL2Rvd25yZXYueG1sUEsFBgAAAAAEAAQA&#10;8wAAAJMGAAAAAA==&#10;">
                <v:line id="Line 80" o:spid="_x0000_s1027" style="position:absolute;visibility:visible;mso-wrap-style:square" from="612,248" to="16228,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79" o:spid="_x0000_s1028" style="position:absolute;visibility:visible;mso-wrap-style:square" from="607,243" to="607,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f7mwAAAANsAAAAPAAAAZHJzL2Rvd25yZXYueG1sRE/Pa8Iw&#10;FL4P/B/CE7zN1B1UqlFUUAc9TQU9PpJnU2xeSpO13X+/HAY7fny/19vB1aKjNlSeFcymGQhi7U3F&#10;pYLb9fi+BBEissHaMyn4oQDbzehtjbnxPX9Rd4mlSCEcclRgY2xyKYO25DBMfUOcuKdvHcYE21Ka&#10;FvsU7mr5kWVz6bDi1GCxoYMl/bp8OwXduXh0xcKjPt+LvdXHU7XoT0pNxsNuBSLSEP/Ff+5Po2CZ&#10;1qcv6QfIzS8AAAD//wMAUEsBAi0AFAAGAAgAAAAhANvh9svuAAAAhQEAABMAAAAAAAAAAAAAAAAA&#10;AAAAAFtDb250ZW50X1R5cGVzXS54bWxQSwECLQAUAAYACAAAACEAWvQsW78AAAAVAQAACwAAAAAA&#10;AAAAAAAAAAAfAQAAX3JlbHMvLnJlbHNQSwECLQAUAAYACAAAACEA20X+5sAAAADbAAAADwAAAAAA&#10;AAAAAAAAAAAHAgAAZHJzL2Rvd25yZXYueG1sUEsFBgAAAAADAAMAtwAAAPQCAAAAAA==&#10;" strokeweight=".48pt"/>
                <v:line id="Line 78" o:spid="_x0000_s1029" style="position:absolute;visibility:visible;mso-wrap-style:square" from="16233,243" to="16233,3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shapetype id="_x0000_t202" coordsize="21600,21600" o:spt="202" path="m,l,21600r21600,l21600,xe">
                  <v:stroke joinstyle="miter"/>
                  <v:path gradientshapeok="t" o:connecttype="rect"/>
                </v:shapetype>
                <v:shape id="Text Box 77" o:spid="_x0000_s1030" type="#_x0000_t202" style="position:absolute;left:612;top:252;width:15617;height:4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F60wQAAANsAAAAPAAAAZHJzL2Rvd25yZXYueG1sRI9Bi8Iw&#10;FITvgv8hvIW9aboKKtUoImwRRMQqeH00b9uyzUtpsjX7740geBxm5htmtQmmET11rras4GucgCAu&#10;rK65VHC9fI8WIJxH1thYJgX/5GCzHg5WmGp75zP1uS9FhLBLUUHlfZtK6YqKDLqxbYmj92M7gz7K&#10;rpS6w3uEm0ZOkmQmDdYcFypsaVdR8Zv/GQVhG9j2x/kpuyS3ae2ykB36oNTnR9guQXgK/h1+tfda&#10;wWICzy/xB8j1AwAA//8DAFBLAQItABQABgAIAAAAIQDb4fbL7gAAAIUBAAATAAAAAAAAAAAAAAAA&#10;AAAAAABbQ29udGVudF9UeXBlc10ueG1sUEsBAi0AFAAGAAgAAAAhAFr0LFu/AAAAFQEAAAsAAAAA&#10;AAAAAAAAAAAAHwEAAF9yZWxzLy5yZWxzUEsBAi0AFAAGAAgAAAAhAE4MXrTBAAAA2wAAAA8AAAAA&#10;AAAAAAAAAAAABwIAAGRycy9kb3ducmV2LnhtbFBLBQYAAAAAAwADALcAAAD1AgAAAAA=&#10;" fillcolor="#bcd5ed" stroked="f">
                  <v:textbox inset="0,0,0,0">
                    <w:txbxContent>
                      <w:p w14:paraId="3D9AB19B" w14:textId="77777777" w:rsidR="00B0528E" w:rsidRPr="007325A0" w:rsidRDefault="00B0528E" w:rsidP="007325A0">
                        <w:pPr>
                          <w:widowControl/>
                          <w:autoSpaceDE/>
                          <w:autoSpaceDN/>
                          <w:spacing w:before="100" w:beforeAutospacing="1" w:after="100" w:afterAutospacing="1"/>
                          <w:rPr>
                            <w:sz w:val="24"/>
                            <w:szCs w:val="24"/>
                            <w:lang w:bidi="ar-SA"/>
                          </w:rPr>
                        </w:pPr>
                        <w:proofErr w:type="spellStart"/>
                        <w:r w:rsidRPr="007325A0">
                          <w:rPr>
                            <w:sz w:val="24"/>
                            <w:szCs w:val="24"/>
                            <w:lang w:bidi="ar-SA"/>
                          </w:rPr>
                          <w:t>We</w:t>
                        </w:r>
                        <w:proofErr w:type="spellEnd"/>
                        <w:r w:rsidRPr="007325A0">
                          <w:rPr>
                            <w:sz w:val="24"/>
                            <w:szCs w:val="24"/>
                            <w:lang w:bidi="ar-SA"/>
                          </w:rPr>
                          <w:t xml:space="preserve"> </w:t>
                        </w:r>
                        <w:proofErr w:type="spellStart"/>
                        <w:r w:rsidRPr="007325A0">
                          <w:rPr>
                            <w:sz w:val="24"/>
                            <w:szCs w:val="24"/>
                            <w:lang w:bidi="ar-SA"/>
                          </w:rPr>
                          <w:t>established</w:t>
                        </w:r>
                        <w:proofErr w:type="spellEnd"/>
                        <w:r w:rsidRPr="007325A0">
                          <w:rPr>
                            <w:sz w:val="24"/>
                            <w:szCs w:val="24"/>
                            <w:lang w:bidi="ar-SA"/>
                          </w:rPr>
                          <w:t xml:space="preserve"> </w:t>
                        </w:r>
                        <w:proofErr w:type="spellStart"/>
                        <w:r w:rsidRPr="007325A0">
                          <w:rPr>
                            <w:sz w:val="24"/>
                            <w:szCs w:val="24"/>
                            <w:lang w:bidi="ar-SA"/>
                          </w:rPr>
                          <w:t>an</w:t>
                        </w:r>
                        <w:proofErr w:type="spellEnd"/>
                        <w:r w:rsidRPr="007325A0">
                          <w:rPr>
                            <w:sz w:val="24"/>
                            <w:szCs w:val="24"/>
                            <w:lang w:bidi="ar-SA"/>
                          </w:rPr>
                          <w:t xml:space="preserve"> Open </w:t>
                        </w:r>
                        <w:proofErr w:type="spellStart"/>
                        <w:r w:rsidRPr="007325A0">
                          <w:rPr>
                            <w:sz w:val="24"/>
                            <w:szCs w:val="24"/>
                            <w:lang w:bidi="ar-SA"/>
                          </w:rPr>
                          <w:t>Recruitment</w:t>
                        </w:r>
                        <w:proofErr w:type="spellEnd"/>
                        <w:r w:rsidRPr="007325A0">
                          <w:rPr>
                            <w:sz w:val="24"/>
                            <w:szCs w:val="24"/>
                            <w:lang w:bidi="ar-SA"/>
                          </w:rPr>
                          <w:t xml:space="preserve"> </w:t>
                        </w:r>
                        <w:proofErr w:type="spellStart"/>
                        <w:r w:rsidRPr="007325A0">
                          <w:rPr>
                            <w:sz w:val="24"/>
                            <w:szCs w:val="24"/>
                            <w:lang w:bidi="ar-SA"/>
                          </w:rPr>
                          <w:t>Policy</w:t>
                        </w:r>
                        <w:proofErr w:type="spellEnd"/>
                        <w:r w:rsidRPr="007325A0">
                          <w:rPr>
                            <w:sz w:val="24"/>
                            <w:szCs w:val="24"/>
                            <w:lang w:bidi="ar-SA"/>
                          </w:rPr>
                          <w:t xml:space="preserve"> via </w:t>
                        </w:r>
                        <w:proofErr w:type="spellStart"/>
                        <w:r w:rsidRPr="007325A0">
                          <w:rPr>
                            <w:sz w:val="24"/>
                            <w:szCs w:val="24"/>
                            <w:lang w:bidi="ar-SA"/>
                          </w:rPr>
                          <w:t>the</w:t>
                        </w:r>
                        <w:proofErr w:type="spellEnd"/>
                        <w:r w:rsidRPr="007325A0">
                          <w:rPr>
                            <w:sz w:val="24"/>
                            <w:szCs w:val="24"/>
                            <w:lang w:bidi="ar-SA"/>
                          </w:rPr>
                          <w:t xml:space="preserve"> OTM-R </w:t>
                        </w:r>
                        <w:proofErr w:type="spellStart"/>
                        <w:r w:rsidRPr="007325A0">
                          <w:rPr>
                            <w:sz w:val="24"/>
                            <w:szCs w:val="24"/>
                            <w:lang w:bidi="ar-SA"/>
                          </w:rPr>
                          <w:t>document</w:t>
                        </w:r>
                        <w:proofErr w:type="spellEnd"/>
                        <w:r w:rsidRPr="007325A0">
                          <w:rPr>
                            <w:sz w:val="24"/>
                            <w:szCs w:val="24"/>
                            <w:lang w:bidi="ar-SA"/>
                          </w:rPr>
                          <w:t xml:space="preserve"> </w:t>
                        </w:r>
                        <w:proofErr w:type="spellStart"/>
                        <w:r w:rsidRPr="007325A0">
                          <w:rPr>
                            <w:sz w:val="24"/>
                            <w:szCs w:val="24"/>
                            <w:lang w:bidi="ar-SA"/>
                          </w:rPr>
                          <w:t>published</w:t>
                        </w:r>
                        <w:proofErr w:type="spellEnd"/>
                        <w:r w:rsidRPr="007325A0">
                          <w:rPr>
                            <w:sz w:val="24"/>
                            <w:szCs w:val="24"/>
                            <w:lang w:bidi="ar-SA"/>
                          </w:rPr>
                          <w:t xml:space="preserve"> in </w:t>
                        </w:r>
                        <w:proofErr w:type="spellStart"/>
                        <w:r w:rsidRPr="007325A0">
                          <w:rPr>
                            <w:sz w:val="24"/>
                            <w:szCs w:val="24"/>
                            <w:lang w:bidi="ar-SA"/>
                          </w:rPr>
                          <w:t>English</w:t>
                        </w:r>
                        <w:proofErr w:type="spellEnd"/>
                        <w:r w:rsidRPr="007325A0">
                          <w:rPr>
                            <w:sz w:val="24"/>
                            <w:szCs w:val="24"/>
                            <w:lang w:bidi="ar-SA"/>
                          </w:rPr>
                          <w:t xml:space="preserve"> on </w:t>
                        </w:r>
                        <w:proofErr w:type="spellStart"/>
                        <w:r w:rsidRPr="007325A0">
                          <w:rPr>
                            <w:sz w:val="24"/>
                            <w:szCs w:val="24"/>
                            <w:lang w:bidi="ar-SA"/>
                          </w:rPr>
                          <w:t>the</w:t>
                        </w:r>
                        <w:proofErr w:type="spellEnd"/>
                        <w:r w:rsidRPr="007325A0">
                          <w:rPr>
                            <w:sz w:val="24"/>
                            <w:szCs w:val="24"/>
                            <w:lang w:bidi="ar-SA"/>
                          </w:rPr>
                          <w:t xml:space="preserve"> HRS4R IBP web </w:t>
                        </w:r>
                        <w:proofErr w:type="spellStart"/>
                        <w:r w:rsidRPr="007325A0">
                          <w:rPr>
                            <w:sz w:val="24"/>
                            <w:szCs w:val="24"/>
                            <w:lang w:bidi="ar-SA"/>
                          </w:rPr>
                          <w:t>page</w:t>
                        </w:r>
                        <w:proofErr w:type="spellEnd"/>
                        <w:r w:rsidRPr="007325A0">
                          <w:rPr>
                            <w:sz w:val="24"/>
                            <w:szCs w:val="24"/>
                            <w:lang w:bidi="ar-SA"/>
                          </w:rPr>
                          <w:t xml:space="preserve">. A </w:t>
                        </w:r>
                        <w:proofErr w:type="spellStart"/>
                        <w:r w:rsidRPr="007325A0">
                          <w:rPr>
                            <w:sz w:val="24"/>
                            <w:szCs w:val="24"/>
                            <w:lang w:bidi="ar-SA"/>
                          </w:rPr>
                          <w:t>key</w:t>
                        </w:r>
                        <w:proofErr w:type="spellEnd"/>
                        <w:r w:rsidRPr="007325A0">
                          <w:rPr>
                            <w:sz w:val="24"/>
                            <w:szCs w:val="24"/>
                            <w:lang w:bidi="ar-SA"/>
                          </w:rPr>
                          <w:t xml:space="preserve"> element in </w:t>
                        </w:r>
                        <w:proofErr w:type="spellStart"/>
                        <w:r w:rsidRPr="007325A0">
                          <w:rPr>
                            <w:sz w:val="24"/>
                            <w:szCs w:val="24"/>
                            <w:lang w:bidi="ar-SA"/>
                          </w:rPr>
                          <w:t>the</w:t>
                        </w:r>
                        <w:proofErr w:type="spellEnd"/>
                        <w:r w:rsidRPr="007325A0">
                          <w:rPr>
                            <w:sz w:val="24"/>
                            <w:szCs w:val="24"/>
                            <w:lang w:bidi="ar-SA"/>
                          </w:rPr>
                          <w:t xml:space="preserve"> HRS4R </w:t>
                        </w:r>
                        <w:proofErr w:type="spellStart"/>
                        <w:r w:rsidRPr="007325A0">
                          <w:rPr>
                            <w:sz w:val="24"/>
                            <w:szCs w:val="24"/>
                            <w:lang w:bidi="ar-SA"/>
                          </w:rPr>
                          <w:t>strategy</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to start </w:t>
                        </w:r>
                        <w:proofErr w:type="spellStart"/>
                        <w:r w:rsidRPr="007325A0">
                          <w:rPr>
                            <w:sz w:val="24"/>
                            <w:szCs w:val="24"/>
                            <w:lang w:bidi="ar-SA"/>
                          </w:rPr>
                          <w:t>with</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advertisement</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scientific</w:t>
                        </w:r>
                        <w:proofErr w:type="spellEnd"/>
                        <w:r w:rsidRPr="007325A0">
                          <w:rPr>
                            <w:sz w:val="24"/>
                            <w:szCs w:val="24"/>
                            <w:lang w:bidi="ar-SA"/>
                          </w:rPr>
                          <w:t xml:space="preserve"> </w:t>
                        </w:r>
                        <w:proofErr w:type="spellStart"/>
                        <w:r w:rsidRPr="007325A0">
                          <w:rPr>
                            <w:sz w:val="24"/>
                            <w:szCs w:val="24"/>
                            <w:lang w:bidi="ar-SA"/>
                          </w:rPr>
                          <w:t>position</w:t>
                        </w:r>
                        <w:proofErr w:type="spellEnd"/>
                        <w:r w:rsidRPr="007325A0">
                          <w:rPr>
                            <w:sz w:val="24"/>
                            <w:szCs w:val="24"/>
                            <w:lang w:bidi="ar-SA"/>
                          </w:rPr>
                          <w:t xml:space="preserve"> </w:t>
                        </w:r>
                        <w:proofErr w:type="spellStart"/>
                        <w:r w:rsidRPr="007325A0">
                          <w:rPr>
                            <w:sz w:val="24"/>
                            <w:szCs w:val="24"/>
                            <w:lang w:bidi="ar-SA"/>
                          </w:rPr>
                          <w:t>for</w:t>
                        </w:r>
                        <w:proofErr w:type="spellEnd"/>
                        <w:r w:rsidRPr="007325A0">
                          <w:rPr>
                            <w:sz w:val="24"/>
                            <w:szCs w:val="24"/>
                            <w:lang w:bidi="ar-SA"/>
                          </w:rPr>
                          <w:t xml:space="preserve"> </w:t>
                        </w:r>
                        <w:proofErr w:type="spellStart"/>
                        <w:r w:rsidRPr="007325A0">
                          <w:rPr>
                            <w:sz w:val="24"/>
                            <w:szCs w:val="24"/>
                            <w:lang w:bidi="ar-SA"/>
                          </w:rPr>
                          <w:t>all</w:t>
                        </w:r>
                        <w:proofErr w:type="spellEnd"/>
                        <w:r w:rsidRPr="007325A0">
                          <w:rPr>
                            <w:sz w:val="24"/>
                            <w:szCs w:val="24"/>
                            <w:lang w:bidi="ar-SA"/>
                          </w:rPr>
                          <w:t xml:space="preserve"> </w:t>
                        </w:r>
                        <w:proofErr w:type="spellStart"/>
                        <w:r w:rsidRPr="007325A0">
                          <w:rPr>
                            <w:sz w:val="24"/>
                            <w:szCs w:val="24"/>
                            <w:lang w:bidi="ar-SA"/>
                          </w:rPr>
                          <w:t>categories</w:t>
                        </w:r>
                        <w:proofErr w:type="spellEnd"/>
                        <w:r w:rsidRPr="007325A0">
                          <w:rPr>
                            <w:sz w:val="24"/>
                            <w:szCs w:val="24"/>
                            <w:lang w:bidi="ar-SA"/>
                          </w:rPr>
                          <w:t xml:space="preserve"> R1-R4 on </w:t>
                        </w:r>
                        <w:proofErr w:type="spellStart"/>
                        <w:r w:rsidRPr="007325A0">
                          <w:rPr>
                            <w:sz w:val="24"/>
                            <w:szCs w:val="24"/>
                            <w:lang w:bidi="ar-SA"/>
                          </w:rPr>
                          <w:t>the</w:t>
                        </w:r>
                        <w:proofErr w:type="spellEnd"/>
                        <w:r w:rsidRPr="007325A0">
                          <w:rPr>
                            <w:sz w:val="24"/>
                            <w:szCs w:val="24"/>
                            <w:lang w:bidi="ar-SA"/>
                          </w:rPr>
                          <w:t xml:space="preserve"> EURAXESS internet </w:t>
                        </w:r>
                        <w:proofErr w:type="spellStart"/>
                        <w:r w:rsidRPr="007325A0">
                          <w:rPr>
                            <w:sz w:val="24"/>
                            <w:szCs w:val="24"/>
                            <w:lang w:bidi="ar-SA"/>
                          </w:rPr>
                          <w:t>portal</w:t>
                        </w:r>
                        <w:proofErr w:type="spellEnd"/>
                        <w:r w:rsidRPr="007325A0">
                          <w:rPr>
                            <w:sz w:val="24"/>
                            <w:szCs w:val="24"/>
                            <w:lang w:bidi="ar-SA"/>
                          </w:rPr>
                          <w:t>.</w:t>
                        </w:r>
                      </w:p>
                      <w:p w14:paraId="729C5C80"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 xml:space="preserve">1.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recruitment</w:t>
                        </w:r>
                        <w:proofErr w:type="spellEnd"/>
                        <w:r w:rsidRPr="007325A0">
                          <w:rPr>
                            <w:sz w:val="24"/>
                            <w:szCs w:val="24"/>
                            <w:lang w:bidi="ar-SA"/>
                          </w:rPr>
                          <w:t xml:space="preserve"> and </w:t>
                        </w:r>
                        <w:proofErr w:type="spellStart"/>
                        <w:r w:rsidRPr="007325A0">
                          <w:rPr>
                            <w:sz w:val="24"/>
                            <w:szCs w:val="24"/>
                            <w:lang w:bidi="ar-SA"/>
                          </w:rPr>
                          <w:t>selection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IBP </w:t>
                        </w:r>
                        <w:proofErr w:type="spellStart"/>
                        <w:r w:rsidRPr="007325A0">
                          <w:rPr>
                            <w:sz w:val="24"/>
                            <w:szCs w:val="24"/>
                            <w:lang w:bidi="ar-SA"/>
                          </w:rPr>
                          <w:t>researchers</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open, transparent, </w:t>
                        </w:r>
                        <w:proofErr w:type="spellStart"/>
                        <w:r w:rsidRPr="007325A0">
                          <w:rPr>
                            <w:sz w:val="24"/>
                            <w:szCs w:val="24"/>
                            <w:lang w:bidi="ar-SA"/>
                          </w:rPr>
                          <w:t>with</w:t>
                        </w:r>
                        <w:proofErr w:type="spellEnd"/>
                        <w:r w:rsidRPr="007325A0">
                          <w:rPr>
                            <w:sz w:val="24"/>
                            <w:szCs w:val="24"/>
                            <w:lang w:bidi="ar-SA"/>
                          </w:rPr>
                          <w:t xml:space="preserve"> </w:t>
                        </w:r>
                        <w:proofErr w:type="spellStart"/>
                        <w:r w:rsidRPr="007325A0">
                          <w:rPr>
                            <w:sz w:val="24"/>
                            <w:szCs w:val="24"/>
                            <w:lang w:bidi="ar-SA"/>
                          </w:rPr>
                          <w:t>an</w:t>
                        </w:r>
                        <w:proofErr w:type="spellEnd"/>
                        <w:r w:rsidRPr="007325A0">
                          <w:rPr>
                            <w:sz w:val="24"/>
                            <w:szCs w:val="24"/>
                            <w:lang w:bidi="ar-SA"/>
                          </w:rPr>
                          <w:t xml:space="preserve"> </w:t>
                        </w:r>
                        <w:proofErr w:type="spellStart"/>
                        <w:r w:rsidRPr="007325A0">
                          <w:rPr>
                            <w:sz w:val="24"/>
                            <w:szCs w:val="24"/>
                            <w:lang w:bidi="ar-SA"/>
                          </w:rPr>
                          <w:t>assessment</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merits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candidates</w:t>
                        </w:r>
                        <w:proofErr w:type="spellEnd"/>
                        <w:r w:rsidRPr="007325A0">
                          <w:rPr>
                            <w:sz w:val="24"/>
                            <w:szCs w:val="24"/>
                            <w:lang w:bidi="ar-SA"/>
                          </w:rPr>
                          <w:t xml:space="preserve"> and </w:t>
                        </w:r>
                        <w:proofErr w:type="spellStart"/>
                        <w:r w:rsidRPr="007325A0">
                          <w:rPr>
                            <w:sz w:val="24"/>
                            <w:szCs w:val="24"/>
                            <w:lang w:bidi="ar-SA"/>
                          </w:rPr>
                          <w:t>excluding</w:t>
                        </w:r>
                        <w:proofErr w:type="spellEnd"/>
                        <w:r w:rsidRPr="007325A0">
                          <w:rPr>
                            <w:sz w:val="24"/>
                            <w:szCs w:val="24"/>
                            <w:lang w:bidi="ar-SA"/>
                          </w:rPr>
                          <w:t xml:space="preserve"> any </w:t>
                        </w:r>
                        <w:proofErr w:type="spellStart"/>
                        <w:r w:rsidRPr="007325A0">
                          <w:rPr>
                            <w:sz w:val="24"/>
                            <w:szCs w:val="24"/>
                            <w:lang w:bidi="ar-SA"/>
                          </w:rPr>
                          <w:t>discrimination</w:t>
                        </w:r>
                        <w:proofErr w:type="spellEnd"/>
                        <w:r w:rsidRPr="007325A0">
                          <w:rPr>
                            <w:sz w:val="24"/>
                            <w:szCs w:val="24"/>
                            <w:lang w:bidi="ar-SA"/>
                          </w:rPr>
                          <w:t xml:space="preserve"> (OTM-R).</w:t>
                        </w:r>
                      </w:p>
                      <w:p w14:paraId="7395887E"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 xml:space="preserve">2. </w:t>
                        </w:r>
                        <w:proofErr w:type="spellStart"/>
                        <w:r w:rsidRPr="007325A0">
                          <w:rPr>
                            <w:sz w:val="24"/>
                            <w:szCs w:val="24"/>
                            <w:lang w:bidi="ar-SA"/>
                          </w:rPr>
                          <w:t>Openness</w:t>
                        </w:r>
                        <w:proofErr w:type="spellEnd"/>
                        <w:r w:rsidRPr="007325A0">
                          <w:rPr>
                            <w:sz w:val="24"/>
                            <w:szCs w:val="24"/>
                            <w:lang w:bidi="ar-SA"/>
                          </w:rPr>
                          <w:t xml:space="preserve"> and </w:t>
                        </w:r>
                        <w:proofErr w:type="spellStart"/>
                        <w:r w:rsidRPr="007325A0">
                          <w:rPr>
                            <w:sz w:val="24"/>
                            <w:szCs w:val="24"/>
                            <w:lang w:bidi="ar-SA"/>
                          </w:rPr>
                          <w:t>transparency</w:t>
                        </w:r>
                        <w:proofErr w:type="spellEnd"/>
                        <w:r w:rsidRPr="007325A0">
                          <w:rPr>
                            <w:sz w:val="24"/>
                            <w:szCs w:val="24"/>
                            <w:lang w:bidi="ar-SA"/>
                          </w:rPr>
                          <w:t xml:space="preserve"> - </w:t>
                        </w:r>
                        <w:proofErr w:type="spellStart"/>
                        <w:r w:rsidRPr="007325A0">
                          <w:rPr>
                            <w:sz w:val="24"/>
                            <w:szCs w:val="24"/>
                            <w:lang w:bidi="ar-SA"/>
                          </w:rPr>
                          <w:t>each</w:t>
                        </w:r>
                        <w:proofErr w:type="spellEnd"/>
                        <w:r w:rsidRPr="007325A0">
                          <w:rPr>
                            <w:sz w:val="24"/>
                            <w:szCs w:val="24"/>
                            <w:lang w:bidi="ar-SA"/>
                          </w:rPr>
                          <w:t xml:space="preserve"> </w:t>
                        </w:r>
                        <w:proofErr w:type="spellStart"/>
                        <w:r w:rsidRPr="007325A0">
                          <w:rPr>
                            <w:sz w:val="24"/>
                            <w:szCs w:val="24"/>
                            <w:lang w:bidi="ar-SA"/>
                          </w:rPr>
                          <w:t>candidate</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informed</w:t>
                        </w:r>
                        <w:proofErr w:type="spellEnd"/>
                        <w:r w:rsidRPr="007325A0">
                          <w:rPr>
                            <w:sz w:val="24"/>
                            <w:szCs w:val="24"/>
                            <w:lang w:bidi="ar-SA"/>
                          </w:rPr>
                          <w:t xml:space="preserve"> </w:t>
                        </w:r>
                        <w:proofErr w:type="spellStart"/>
                        <w:r w:rsidRPr="007325A0">
                          <w:rPr>
                            <w:sz w:val="24"/>
                            <w:szCs w:val="24"/>
                            <w:lang w:bidi="ar-SA"/>
                          </w:rPr>
                          <w:t>about</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number</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available</w:t>
                        </w:r>
                        <w:proofErr w:type="spellEnd"/>
                        <w:r w:rsidRPr="007325A0">
                          <w:rPr>
                            <w:sz w:val="24"/>
                            <w:szCs w:val="24"/>
                            <w:lang w:bidi="ar-SA"/>
                          </w:rPr>
                          <w:t xml:space="preserve"> </w:t>
                        </w:r>
                        <w:proofErr w:type="spellStart"/>
                        <w:r w:rsidRPr="007325A0">
                          <w:rPr>
                            <w:sz w:val="24"/>
                            <w:szCs w:val="24"/>
                            <w:lang w:bidi="ar-SA"/>
                          </w:rPr>
                          <w:t>positions</w:t>
                        </w:r>
                        <w:proofErr w:type="spellEnd"/>
                        <w:r w:rsidRPr="007325A0">
                          <w:rPr>
                            <w:sz w:val="24"/>
                            <w:szCs w:val="24"/>
                            <w:lang w:bidi="ar-SA"/>
                          </w:rPr>
                          <w:t xml:space="preserve"> and </w:t>
                        </w:r>
                        <w:proofErr w:type="spellStart"/>
                        <w:r w:rsidRPr="007325A0">
                          <w:rPr>
                            <w:sz w:val="24"/>
                            <w:szCs w:val="24"/>
                            <w:lang w:bidi="ar-SA"/>
                          </w:rPr>
                          <w:t>about</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description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specific</w:t>
                        </w:r>
                        <w:proofErr w:type="spellEnd"/>
                        <w:r w:rsidRPr="007325A0">
                          <w:rPr>
                            <w:sz w:val="24"/>
                            <w:szCs w:val="24"/>
                            <w:lang w:bidi="ar-SA"/>
                          </w:rPr>
                          <w:t xml:space="preserve"> </w:t>
                        </w:r>
                        <w:proofErr w:type="spellStart"/>
                        <w:r w:rsidRPr="007325A0">
                          <w:rPr>
                            <w:sz w:val="24"/>
                            <w:szCs w:val="24"/>
                            <w:lang w:bidi="ar-SA"/>
                          </w:rPr>
                          <w:t>job</w:t>
                        </w:r>
                        <w:proofErr w:type="spellEnd"/>
                        <w:r w:rsidRPr="007325A0">
                          <w:rPr>
                            <w:sz w:val="24"/>
                            <w:szCs w:val="24"/>
                            <w:lang w:bidi="ar-SA"/>
                          </w:rPr>
                          <w:t xml:space="preserve"> </w:t>
                        </w:r>
                        <w:proofErr w:type="spellStart"/>
                        <w:r w:rsidRPr="007325A0">
                          <w:rPr>
                            <w:sz w:val="24"/>
                            <w:szCs w:val="24"/>
                            <w:lang w:bidi="ar-SA"/>
                          </w:rPr>
                          <w:t>positions</w:t>
                        </w:r>
                        <w:proofErr w:type="spellEnd"/>
                        <w:r w:rsidRPr="007325A0">
                          <w:rPr>
                            <w:sz w:val="24"/>
                            <w:szCs w:val="24"/>
                            <w:lang w:bidi="ar-SA"/>
                          </w:rPr>
                          <w:t xml:space="preserve"> </w:t>
                        </w:r>
                        <w:proofErr w:type="spellStart"/>
                        <w:r w:rsidRPr="007325A0">
                          <w:rPr>
                            <w:sz w:val="24"/>
                            <w:szCs w:val="24"/>
                            <w:lang w:bidi="ar-SA"/>
                          </w:rPr>
                          <w:t>through</w:t>
                        </w:r>
                        <w:proofErr w:type="spellEnd"/>
                        <w:r w:rsidRPr="007325A0">
                          <w:rPr>
                            <w:sz w:val="24"/>
                            <w:szCs w:val="24"/>
                            <w:lang w:bidi="ar-SA"/>
                          </w:rPr>
                          <w:t xml:space="preserve"> </w:t>
                        </w:r>
                        <w:proofErr w:type="spellStart"/>
                        <w:r w:rsidRPr="007325A0">
                          <w:rPr>
                            <w:sz w:val="24"/>
                            <w:szCs w:val="24"/>
                            <w:lang w:bidi="ar-SA"/>
                          </w:rPr>
                          <w:t>job</w:t>
                        </w:r>
                        <w:proofErr w:type="spellEnd"/>
                        <w:r w:rsidRPr="007325A0">
                          <w:rPr>
                            <w:sz w:val="24"/>
                            <w:szCs w:val="24"/>
                            <w:lang w:bidi="ar-SA"/>
                          </w:rPr>
                          <w:t xml:space="preserve"> </w:t>
                        </w:r>
                        <w:proofErr w:type="spellStart"/>
                        <w:r w:rsidRPr="007325A0">
                          <w:rPr>
                            <w:sz w:val="24"/>
                            <w:szCs w:val="24"/>
                            <w:lang w:bidi="ar-SA"/>
                          </w:rPr>
                          <w:t>advertisements</w:t>
                        </w:r>
                        <w:proofErr w:type="spellEnd"/>
                        <w:r w:rsidRPr="007325A0">
                          <w:rPr>
                            <w:sz w:val="24"/>
                            <w:szCs w:val="24"/>
                            <w:lang w:bidi="ar-SA"/>
                          </w:rPr>
                          <w:t xml:space="preserve">. All </w:t>
                        </w:r>
                        <w:proofErr w:type="spellStart"/>
                        <w:r w:rsidRPr="007325A0">
                          <w:rPr>
                            <w:sz w:val="24"/>
                            <w:szCs w:val="24"/>
                            <w:lang w:bidi="ar-SA"/>
                          </w:rPr>
                          <w:t>candidates</w:t>
                        </w:r>
                        <w:proofErr w:type="spellEnd"/>
                        <w:r w:rsidRPr="007325A0">
                          <w:rPr>
                            <w:sz w:val="24"/>
                            <w:szCs w:val="24"/>
                            <w:lang w:bidi="ar-SA"/>
                          </w:rPr>
                          <w:t xml:space="preserve"> are </w:t>
                        </w:r>
                        <w:proofErr w:type="spellStart"/>
                        <w:r w:rsidRPr="007325A0">
                          <w:rPr>
                            <w:sz w:val="24"/>
                            <w:szCs w:val="24"/>
                            <w:lang w:bidi="ar-SA"/>
                          </w:rPr>
                          <w:t>informed</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outcome</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competition</w:t>
                        </w:r>
                        <w:proofErr w:type="spellEnd"/>
                        <w:r w:rsidRPr="007325A0">
                          <w:rPr>
                            <w:sz w:val="24"/>
                            <w:szCs w:val="24"/>
                            <w:lang w:bidi="ar-SA"/>
                          </w:rPr>
                          <w:t xml:space="preserve"> </w:t>
                        </w:r>
                        <w:proofErr w:type="spellStart"/>
                        <w:r w:rsidRPr="007325A0">
                          <w:rPr>
                            <w:sz w:val="24"/>
                            <w:szCs w:val="24"/>
                            <w:lang w:bidi="ar-SA"/>
                          </w:rPr>
                          <w:t>without</w:t>
                        </w:r>
                        <w:proofErr w:type="spellEnd"/>
                        <w:r w:rsidRPr="007325A0">
                          <w:rPr>
                            <w:sz w:val="24"/>
                            <w:szCs w:val="24"/>
                            <w:lang w:bidi="ar-SA"/>
                          </w:rPr>
                          <w:t xml:space="preserve"> </w:t>
                        </w:r>
                        <w:proofErr w:type="spellStart"/>
                        <w:r w:rsidRPr="007325A0">
                          <w:rPr>
                            <w:sz w:val="24"/>
                            <w:szCs w:val="24"/>
                            <w:lang w:bidi="ar-SA"/>
                          </w:rPr>
                          <w:t>undue</w:t>
                        </w:r>
                        <w:proofErr w:type="spellEnd"/>
                        <w:r w:rsidRPr="007325A0">
                          <w:rPr>
                            <w:sz w:val="24"/>
                            <w:szCs w:val="24"/>
                            <w:lang w:bidi="ar-SA"/>
                          </w:rPr>
                          <w:t xml:space="preserve"> </w:t>
                        </w:r>
                        <w:proofErr w:type="spellStart"/>
                        <w:r w:rsidRPr="007325A0">
                          <w:rPr>
                            <w:sz w:val="24"/>
                            <w:szCs w:val="24"/>
                            <w:lang w:bidi="ar-SA"/>
                          </w:rPr>
                          <w:t>delay</w:t>
                        </w:r>
                        <w:proofErr w:type="spellEnd"/>
                        <w:r w:rsidRPr="007325A0">
                          <w:rPr>
                            <w:sz w:val="24"/>
                            <w:szCs w:val="24"/>
                            <w:lang w:bidi="ar-SA"/>
                          </w:rPr>
                          <w:t xml:space="preserve"> </w:t>
                        </w:r>
                        <w:proofErr w:type="spellStart"/>
                        <w:r w:rsidRPr="007325A0">
                          <w:rPr>
                            <w:sz w:val="24"/>
                            <w:szCs w:val="24"/>
                            <w:lang w:bidi="ar-SA"/>
                          </w:rPr>
                          <w:t>after</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competition</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closed</w:t>
                        </w:r>
                        <w:proofErr w:type="spellEnd"/>
                        <w:r w:rsidRPr="007325A0">
                          <w:rPr>
                            <w:sz w:val="24"/>
                            <w:szCs w:val="24"/>
                            <w:lang w:bidi="ar-SA"/>
                          </w:rPr>
                          <w:t xml:space="preserve">. </w:t>
                        </w:r>
                        <w:proofErr w:type="spellStart"/>
                        <w:r w:rsidRPr="007325A0">
                          <w:rPr>
                            <w:sz w:val="24"/>
                            <w:szCs w:val="24"/>
                            <w:lang w:bidi="ar-SA"/>
                          </w:rPr>
                          <w:t>Recruitment</w:t>
                        </w:r>
                        <w:proofErr w:type="spellEnd"/>
                        <w:r w:rsidRPr="007325A0">
                          <w:rPr>
                            <w:sz w:val="24"/>
                            <w:szCs w:val="24"/>
                            <w:lang w:bidi="ar-SA"/>
                          </w:rPr>
                          <w:t xml:space="preserve"> and </w:t>
                        </w:r>
                        <w:proofErr w:type="spellStart"/>
                        <w:r w:rsidRPr="007325A0">
                          <w:rPr>
                            <w:sz w:val="24"/>
                            <w:szCs w:val="24"/>
                            <w:lang w:bidi="ar-SA"/>
                          </w:rPr>
                          <w:t>selection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an</w:t>
                        </w:r>
                        <w:proofErr w:type="spellEnd"/>
                        <w:r w:rsidRPr="007325A0">
                          <w:rPr>
                            <w:sz w:val="24"/>
                            <w:szCs w:val="24"/>
                            <w:lang w:bidi="ar-SA"/>
                          </w:rPr>
                          <w:t xml:space="preserve"> </w:t>
                        </w:r>
                        <w:proofErr w:type="spellStart"/>
                        <w:r w:rsidRPr="007325A0">
                          <w:rPr>
                            <w:sz w:val="24"/>
                            <w:szCs w:val="24"/>
                            <w:lang w:bidi="ar-SA"/>
                          </w:rPr>
                          <w:t>employee</w:t>
                        </w:r>
                        <w:proofErr w:type="spellEnd"/>
                        <w:r w:rsidRPr="007325A0">
                          <w:rPr>
                            <w:sz w:val="24"/>
                            <w:szCs w:val="24"/>
                            <w:lang w:bidi="ar-SA"/>
                          </w:rPr>
                          <w:t xml:space="preserve"> </w:t>
                        </w:r>
                        <w:proofErr w:type="spellStart"/>
                        <w:r w:rsidRPr="007325A0">
                          <w:rPr>
                            <w:sz w:val="24"/>
                            <w:szCs w:val="24"/>
                            <w:lang w:bidi="ar-SA"/>
                          </w:rPr>
                          <w:t>take</w:t>
                        </w:r>
                        <w:proofErr w:type="spellEnd"/>
                        <w:r w:rsidRPr="007325A0">
                          <w:rPr>
                            <w:sz w:val="24"/>
                            <w:szCs w:val="24"/>
                            <w:lang w:bidi="ar-SA"/>
                          </w:rPr>
                          <w:t xml:space="preserve"> place </w:t>
                        </w:r>
                        <w:proofErr w:type="spellStart"/>
                        <w:r w:rsidRPr="007325A0">
                          <w:rPr>
                            <w:sz w:val="24"/>
                            <w:szCs w:val="24"/>
                            <w:lang w:bidi="ar-SA"/>
                          </w:rPr>
                          <w:t>according</w:t>
                        </w:r>
                        <w:proofErr w:type="spellEnd"/>
                        <w:r w:rsidRPr="007325A0">
                          <w:rPr>
                            <w:sz w:val="24"/>
                            <w:szCs w:val="24"/>
                            <w:lang w:bidi="ar-SA"/>
                          </w:rPr>
                          <w:t xml:space="preserve"> to </w:t>
                        </w:r>
                        <w:proofErr w:type="spellStart"/>
                        <w:r w:rsidRPr="007325A0">
                          <w:rPr>
                            <w:sz w:val="24"/>
                            <w:szCs w:val="24"/>
                            <w:lang w:bidi="ar-SA"/>
                          </w:rPr>
                          <w:t>this</w:t>
                        </w:r>
                        <w:proofErr w:type="spellEnd"/>
                        <w:r w:rsidRPr="007325A0">
                          <w:rPr>
                            <w:sz w:val="24"/>
                            <w:szCs w:val="24"/>
                            <w:lang w:bidi="ar-SA"/>
                          </w:rPr>
                          <w:t xml:space="preserve"> </w:t>
                        </w:r>
                        <w:proofErr w:type="spellStart"/>
                        <w:r w:rsidRPr="007325A0">
                          <w:rPr>
                            <w:sz w:val="24"/>
                            <w:szCs w:val="24"/>
                            <w:lang w:bidi="ar-SA"/>
                          </w:rPr>
                          <w:t>document</w:t>
                        </w:r>
                        <w:proofErr w:type="spellEnd"/>
                        <w:r w:rsidRPr="007325A0">
                          <w:rPr>
                            <w:sz w:val="24"/>
                            <w:szCs w:val="24"/>
                            <w:lang w:bidi="ar-SA"/>
                          </w:rPr>
                          <w:t xml:space="preserve">, </w:t>
                        </w:r>
                        <w:proofErr w:type="spellStart"/>
                        <w:r w:rsidRPr="007325A0">
                          <w:rPr>
                            <w:sz w:val="24"/>
                            <w:szCs w:val="24"/>
                            <w:lang w:bidi="ar-SA"/>
                          </w:rPr>
                          <w:t>which</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freely</w:t>
                        </w:r>
                        <w:proofErr w:type="spellEnd"/>
                        <w:r w:rsidRPr="007325A0">
                          <w:rPr>
                            <w:sz w:val="24"/>
                            <w:szCs w:val="24"/>
                            <w:lang w:bidi="ar-SA"/>
                          </w:rPr>
                          <w:t xml:space="preserve"> </w:t>
                        </w:r>
                        <w:proofErr w:type="spellStart"/>
                        <w:r w:rsidRPr="007325A0">
                          <w:rPr>
                            <w:sz w:val="24"/>
                            <w:szCs w:val="24"/>
                            <w:lang w:bidi="ar-SA"/>
                          </w:rPr>
                          <w:t>accessible</w:t>
                        </w:r>
                        <w:proofErr w:type="spellEnd"/>
                        <w:r w:rsidRPr="007325A0">
                          <w:rPr>
                            <w:sz w:val="24"/>
                            <w:szCs w:val="24"/>
                            <w:lang w:bidi="ar-SA"/>
                          </w:rPr>
                          <w:t xml:space="preserve"> to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general</w:t>
                        </w:r>
                        <w:proofErr w:type="spellEnd"/>
                        <w:r w:rsidRPr="007325A0">
                          <w:rPr>
                            <w:sz w:val="24"/>
                            <w:szCs w:val="24"/>
                            <w:lang w:bidi="ar-SA"/>
                          </w:rPr>
                          <w:t xml:space="preserve"> public via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website</w:t>
                        </w:r>
                        <w:proofErr w:type="spellEnd"/>
                        <w:r w:rsidRPr="007325A0">
                          <w:rPr>
                            <w:sz w:val="24"/>
                            <w:szCs w:val="24"/>
                            <w:lang w:bidi="ar-SA"/>
                          </w:rPr>
                          <w:t xml:space="preserve"> www.ibp.cz.</w:t>
                        </w:r>
                      </w:p>
                      <w:p w14:paraId="4AA23C7D"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3. Benefit-</w:t>
                        </w:r>
                        <w:proofErr w:type="spellStart"/>
                        <w:r w:rsidRPr="007325A0">
                          <w:rPr>
                            <w:sz w:val="24"/>
                            <w:szCs w:val="24"/>
                            <w:lang w:bidi="ar-SA"/>
                          </w:rPr>
                          <w:t>based</w:t>
                        </w:r>
                        <w:proofErr w:type="spellEnd"/>
                        <w:r w:rsidRPr="007325A0">
                          <w:rPr>
                            <w:sz w:val="24"/>
                            <w:szCs w:val="24"/>
                            <w:lang w:bidi="ar-SA"/>
                          </w:rPr>
                          <w:t xml:space="preserve"> </w:t>
                        </w:r>
                        <w:proofErr w:type="spellStart"/>
                        <w:r w:rsidRPr="007325A0">
                          <w:rPr>
                            <w:sz w:val="24"/>
                            <w:szCs w:val="24"/>
                            <w:lang w:bidi="ar-SA"/>
                          </w:rPr>
                          <w:t>approach</w:t>
                        </w:r>
                        <w:proofErr w:type="spellEnd"/>
                        <w:r w:rsidRPr="007325A0">
                          <w:rPr>
                            <w:sz w:val="24"/>
                            <w:szCs w:val="24"/>
                            <w:lang w:bidi="ar-SA"/>
                          </w:rPr>
                          <w:t xml:space="preserve"> - </w:t>
                        </w:r>
                        <w:proofErr w:type="spellStart"/>
                        <w:r w:rsidRPr="007325A0">
                          <w:rPr>
                            <w:sz w:val="24"/>
                            <w:szCs w:val="24"/>
                            <w:lang w:bidi="ar-SA"/>
                          </w:rPr>
                          <w:t>when</w:t>
                        </w:r>
                        <w:proofErr w:type="spellEnd"/>
                        <w:r w:rsidRPr="007325A0">
                          <w:rPr>
                            <w:sz w:val="24"/>
                            <w:szCs w:val="24"/>
                            <w:lang w:bidi="ar-SA"/>
                          </w:rPr>
                          <w:t xml:space="preserve"> </w:t>
                        </w:r>
                        <w:proofErr w:type="spellStart"/>
                        <w:r w:rsidRPr="007325A0">
                          <w:rPr>
                            <w:sz w:val="24"/>
                            <w:szCs w:val="24"/>
                            <w:lang w:bidi="ar-SA"/>
                          </w:rPr>
                          <w:t>selecting</w:t>
                        </w:r>
                        <w:proofErr w:type="spellEnd"/>
                        <w:r w:rsidRPr="007325A0">
                          <w:rPr>
                            <w:sz w:val="24"/>
                            <w:szCs w:val="24"/>
                            <w:lang w:bidi="ar-SA"/>
                          </w:rPr>
                          <w:t xml:space="preserve"> a </w:t>
                        </w:r>
                        <w:proofErr w:type="spellStart"/>
                        <w:r w:rsidRPr="007325A0">
                          <w:rPr>
                            <w:sz w:val="24"/>
                            <w:szCs w:val="24"/>
                            <w:lang w:bidi="ar-SA"/>
                          </w:rPr>
                          <w:t>suitable</w:t>
                        </w:r>
                        <w:proofErr w:type="spellEnd"/>
                        <w:r w:rsidRPr="007325A0">
                          <w:rPr>
                            <w:sz w:val="24"/>
                            <w:szCs w:val="24"/>
                            <w:lang w:bidi="ar-SA"/>
                          </w:rPr>
                          <w:t xml:space="preserve"> </w:t>
                        </w:r>
                        <w:proofErr w:type="spellStart"/>
                        <w:r w:rsidRPr="007325A0">
                          <w:rPr>
                            <w:sz w:val="24"/>
                            <w:szCs w:val="24"/>
                            <w:lang w:bidi="ar-SA"/>
                          </w:rPr>
                          <w:t>candidate</w:t>
                        </w:r>
                        <w:proofErr w:type="spellEnd"/>
                        <w:r w:rsidRPr="007325A0">
                          <w:rPr>
                            <w:sz w:val="24"/>
                            <w:szCs w:val="24"/>
                            <w:lang w:bidi="ar-SA"/>
                          </w:rPr>
                          <w:t xml:space="preserve"> </w:t>
                        </w:r>
                        <w:proofErr w:type="spellStart"/>
                        <w:r w:rsidRPr="007325A0">
                          <w:rPr>
                            <w:sz w:val="24"/>
                            <w:szCs w:val="24"/>
                            <w:lang w:bidi="ar-SA"/>
                          </w:rPr>
                          <w:t>for</w:t>
                        </w:r>
                        <w:proofErr w:type="spellEnd"/>
                        <w:r w:rsidRPr="007325A0">
                          <w:rPr>
                            <w:sz w:val="24"/>
                            <w:szCs w:val="24"/>
                            <w:lang w:bidi="ar-SA"/>
                          </w:rPr>
                          <w:t xml:space="preserve"> a </w:t>
                        </w:r>
                        <w:proofErr w:type="spellStart"/>
                        <w:r w:rsidRPr="007325A0">
                          <w:rPr>
                            <w:sz w:val="24"/>
                            <w:szCs w:val="24"/>
                            <w:lang w:bidi="ar-SA"/>
                          </w:rPr>
                          <w:t>particular</w:t>
                        </w:r>
                        <w:proofErr w:type="spellEnd"/>
                        <w:r w:rsidRPr="007325A0">
                          <w:rPr>
                            <w:sz w:val="24"/>
                            <w:szCs w:val="24"/>
                            <w:lang w:bidi="ar-SA"/>
                          </w:rPr>
                          <w:t xml:space="preserve"> </w:t>
                        </w:r>
                        <w:proofErr w:type="spellStart"/>
                        <w:r w:rsidRPr="007325A0">
                          <w:rPr>
                            <w:sz w:val="24"/>
                            <w:szCs w:val="24"/>
                            <w:lang w:bidi="ar-SA"/>
                          </w:rPr>
                          <w:t>job</w:t>
                        </w:r>
                        <w:proofErr w:type="spellEnd"/>
                        <w:r w:rsidRPr="007325A0">
                          <w:rPr>
                            <w:sz w:val="24"/>
                            <w:szCs w:val="24"/>
                            <w:lang w:bidi="ar-SA"/>
                          </w:rPr>
                          <w:t xml:space="preserve"> </w:t>
                        </w:r>
                        <w:proofErr w:type="spellStart"/>
                        <w:r w:rsidRPr="007325A0">
                          <w:rPr>
                            <w:sz w:val="24"/>
                            <w:szCs w:val="24"/>
                            <w:lang w:bidi="ar-SA"/>
                          </w:rPr>
                          <w:t>position</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full </w:t>
                        </w:r>
                        <w:proofErr w:type="spellStart"/>
                        <w:r w:rsidRPr="007325A0">
                          <w:rPr>
                            <w:sz w:val="24"/>
                            <w:szCs w:val="24"/>
                            <w:lang w:bidi="ar-SA"/>
                          </w:rPr>
                          <w:t>range</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candidate's</w:t>
                        </w:r>
                        <w:proofErr w:type="spellEnd"/>
                        <w:r w:rsidRPr="007325A0">
                          <w:rPr>
                            <w:sz w:val="24"/>
                            <w:szCs w:val="24"/>
                            <w:lang w:bidi="ar-SA"/>
                          </w:rPr>
                          <w:t xml:space="preserve"> </w:t>
                        </w:r>
                        <w:proofErr w:type="spellStart"/>
                        <w:r w:rsidRPr="007325A0">
                          <w:rPr>
                            <w:sz w:val="24"/>
                            <w:szCs w:val="24"/>
                            <w:lang w:bidi="ar-SA"/>
                          </w:rPr>
                          <w:t>job</w:t>
                        </w:r>
                        <w:proofErr w:type="spellEnd"/>
                        <w:r w:rsidRPr="007325A0">
                          <w:rPr>
                            <w:sz w:val="24"/>
                            <w:szCs w:val="24"/>
                            <w:lang w:bidi="ar-SA"/>
                          </w:rPr>
                          <w:t xml:space="preserve"> </w:t>
                        </w:r>
                        <w:proofErr w:type="spellStart"/>
                        <w:r w:rsidRPr="007325A0">
                          <w:rPr>
                            <w:sz w:val="24"/>
                            <w:szCs w:val="24"/>
                            <w:lang w:bidi="ar-SA"/>
                          </w:rPr>
                          <w:t>history</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taken</w:t>
                        </w:r>
                        <w:proofErr w:type="spellEnd"/>
                        <w:r w:rsidRPr="007325A0">
                          <w:rPr>
                            <w:sz w:val="24"/>
                            <w:szCs w:val="24"/>
                            <w:lang w:bidi="ar-SA"/>
                          </w:rPr>
                          <w:t xml:space="preserve"> </w:t>
                        </w:r>
                        <w:proofErr w:type="spellStart"/>
                        <w:r w:rsidRPr="007325A0">
                          <w:rPr>
                            <w:sz w:val="24"/>
                            <w:szCs w:val="24"/>
                            <w:lang w:bidi="ar-SA"/>
                          </w:rPr>
                          <w:t>into</w:t>
                        </w:r>
                        <w:proofErr w:type="spellEnd"/>
                        <w:r w:rsidRPr="007325A0">
                          <w:rPr>
                            <w:sz w:val="24"/>
                            <w:szCs w:val="24"/>
                            <w:lang w:bidi="ar-SA"/>
                          </w:rPr>
                          <w:t xml:space="preserve"> </w:t>
                        </w:r>
                        <w:proofErr w:type="spellStart"/>
                        <w:r w:rsidRPr="007325A0">
                          <w:rPr>
                            <w:sz w:val="24"/>
                            <w:szCs w:val="24"/>
                            <w:lang w:bidi="ar-SA"/>
                          </w:rPr>
                          <w:t>account</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benefit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assessed</w:t>
                        </w:r>
                        <w:proofErr w:type="spellEnd"/>
                        <w:r w:rsidRPr="007325A0">
                          <w:rPr>
                            <w:sz w:val="24"/>
                            <w:szCs w:val="24"/>
                            <w:lang w:bidi="ar-SA"/>
                          </w:rPr>
                          <w:t xml:space="preserve"> </w:t>
                        </w:r>
                        <w:proofErr w:type="spellStart"/>
                        <w:r w:rsidRPr="007325A0">
                          <w:rPr>
                            <w:sz w:val="24"/>
                            <w:szCs w:val="24"/>
                            <w:lang w:bidi="ar-SA"/>
                          </w:rPr>
                          <w:t>both</w:t>
                        </w:r>
                        <w:proofErr w:type="spellEnd"/>
                        <w:r w:rsidRPr="007325A0">
                          <w:rPr>
                            <w:sz w:val="24"/>
                            <w:szCs w:val="24"/>
                            <w:lang w:bidi="ar-SA"/>
                          </w:rPr>
                          <w:t xml:space="preserve"> </w:t>
                        </w:r>
                        <w:proofErr w:type="spellStart"/>
                        <w:r w:rsidRPr="007325A0">
                          <w:rPr>
                            <w:sz w:val="24"/>
                            <w:szCs w:val="24"/>
                            <w:lang w:bidi="ar-SA"/>
                          </w:rPr>
                          <w:t>qualitatively</w:t>
                        </w:r>
                        <w:proofErr w:type="spellEnd"/>
                        <w:r w:rsidRPr="007325A0">
                          <w:rPr>
                            <w:sz w:val="24"/>
                            <w:szCs w:val="24"/>
                            <w:lang w:bidi="ar-SA"/>
                          </w:rPr>
                          <w:t xml:space="preserve"> and </w:t>
                        </w:r>
                        <w:proofErr w:type="spellStart"/>
                        <w:r w:rsidRPr="007325A0">
                          <w:rPr>
                            <w:sz w:val="24"/>
                            <w:szCs w:val="24"/>
                            <w:lang w:bidi="ar-SA"/>
                          </w:rPr>
                          <w:t>quantitatively</w:t>
                        </w:r>
                        <w:proofErr w:type="spellEnd"/>
                        <w:r w:rsidRPr="007325A0">
                          <w:rPr>
                            <w:sz w:val="24"/>
                            <w:szCs w:val="24"/>
                            <w:lang w:bidi="ar-SA"/>
                          </w:rPr>
                          <w:t xml:space="preserve">. Not </w:t>
                        </w:r>
                        <w:proofErr w:type="spellStart"/>
                        <w:r w:rsidRPr="007325A0">
                          <w:rPr>
                            <w:sz w:val="24"/>
                            <w:szCs w:val="24"/>
                            <w:lang w:bidi="ar-SA"/>
                          </w:rPr>
                          <w:t>only</w:t>
                        </w:r>
                        <w:proofErr w:type="spellEnd"/>
                        <w:r w:rsidRPr="007325A0">
                          <w:rPr>
                            <w:sz w:val="24"/>
                            <w:szCs w:val="24"/>
                            <w:lang w:bidi="ar-SA"/>
                          </w:rPr>
                          <w:t xml:space="preserve"> </w:t>
                        </w:r>
                        <w:proofErr w:type="spellStart"/>
                        <w:r w:rsidRPr="007325A0">
                          <w:rPr>
                            <w:sz w:val="24"/>
                            <w:szCs w:val="24"/>
                            <w:lang w:bidi="ar-SA"/>
                          </w:rPr>
                          <w:t>previous</w:t>
                        </w:r>
                        <w:proofErr w:type="spellEnd"/>
                        <w:r w:rsidRPr="007325A0">
                          <w:rPr>
                            <w:sz w:val="24"/>
                            <w:szCs w:val="24"/>
                            <w:lang w:bidi="ar-SA"/>
                          </w:rPr>
                          <w:t xml:space="preserve"> </w:t>
                        </w:r>
                        <w:proofErr w:type="spellStart"/>
                        <w:r w:rsidRPr="007325A0">
                          <w:rPr>
                            <w:sz w:val="24"/>
                            <w:szCs w:val="24"/>
                            <w:lang w:bidi="ar-SA"/>
                          </w:rPr>
                          <w:t>experience</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evaluated</w:t>
                        </w:r>
                        <w:proofErr w:type="spellEnd"/>
                        <w:r w:rsidRPr="007325A0">
                          <w:rPr>
                            <w:sz w:val="24"/>
                            <w:szCs w:val="24"/>
                            <w:lang w:bidi="ar-SA"/>
                          </w:rPr>
                          <w:t xml:space="preserve">, but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overall</w:t>
                        </w:r>
                        <w:proofErr w:type="spellEnd"/>
                        <w:r w:rsidRPr="007325A0">
                          <w:rPr>
                            <w:sz w:val="24"/>
                            <w:szCs w:val="24"/>
                            <w:lang w:bidi="ar-SA"/>
                          </w:rPr>
                          <w:t xml:space="preserve"> </w:t>
                        </w:r>
                        <w:proofErr w:type="spellStart"/>
                        <w:r w:rsidRPr="007325A0">
                          <w:rPr>
                            <w:sz w:val="24"/>
                            <w:szCs w:val="24"/>
                            <w:lang w:bidi="ar-SA"/>
                          </w:rPr>
                          <w:t>potential</w:t>
                        </w:r>
                        <w:proofErr w:type="spellEnd"/>
                        <w:r w:rsidRPr="007325A0">
                          <w:rPr>
                            <w:sz w:val="24"/>
                            <w:szCs w:val="24"/>
                            <w:lang w:bidi="ar-SA"/>
                          </w:rPr>
                          <w:t xml:space="preserve"> in a </w:t>
                        </w:r>
                        <w:proofErr w:type="spellStart"/>
                        <w:r w:rsidRPr="007325A0">
                          <w:rPr>
                            <w:sz w:val="24"/>
                            <w:szCs w:val="24"/>
                            <w:lang w:bidi="ar-SA"/>
                          </w:rPr>
                          <w:t>broader</w:t>
                        </w:r>
                        <w:proofErr w:type="spellEnd"/>
                        <w:r w:rsidRPr="007325A0">
                          <w:rPr>
                            <w:sz w:val="24"/>
                            <w:szCs w:val="24"/>
                            <w:lang w:bidi="ar-SA"/>
                          </w:rPr>
                          <w:t xml:space="preserve"> </w:t>
                        </w:r>
                        <w:proofErr w:type="spellStart"/>
                        <w:r w:rsidRPr="007325A0">
                          <w:rPr>
                            <w:sz w:val="24"/>
                            <w:szCs w:val="24"/>
                            <w:lang w:bidi="ar-SA"/>
                          </w:rPr>
                          <w:t>context</w:t>
                        </w:r>
                        <w:proofErr w:type="spellEnd"/>
                        <w:r w:rsidRPr="007325A0">
                          <w:rPr>
                            <w:sz w:val="24"/>
                            <w:szCs w:val="24"/>
                            <w:lang w:bidi="ar-SA"/>
                          </w:rPr>
                          <w:t>.</w:t>
                        </w:r>
                      </w:p>
                      <w:p w14:paraId="4CF764D8"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4. Non-</w:t>
                        </w:r>
                        <w:proofErr w:type="spellStart"/>
                        <w:r w:rsidRPr="007325A0">
                          <w:rPr>
                            <w:sz w:val="24"/>
                            <w:szCs w:val="24"/>
                            <w:lang w:bidi="ar-SA"/>
                          </w:rPr>
                          <w:t>discrimination</w:t>
                        </w:r>
                        <w:proofErr w:type="spellEnd"/>
                        <w:r w:rsidRPr="007325A0">
                          <w:rPr>
                            <w:sz w:val="24"/>
                            <w:szCs w:val="24"/>
                            <w:lang w:bidi="ar-SA"/>
                          </w:rPr>
                          <w:t xml:space="preserve"> - </w:t>
                        </w:r>
                        <w:proofErr w:type="spellStart"/>
                        <w:r w:rsidRPr="007325A0">
                          <w:rPr>
                            <w:sz w:val="24"/>
                            <w:szCs w:val="24"/>
                            <w:lang w:bidi="ar-SA"/>
                          </w:rPr>
                          <w:t>Candidates</w:t>
                        </w:r>
                        <w:proofErr w:type="spellEnd"/>
                        <w:r w:rsidRPr="007325A0">
                          <w:rPr>
                            <w:sz w:val="24"/>
                            <w:szCs w:val="24"/>
                            <w:lang w:bidi="ar-SA"/>
                          </w:rPr>
                          <w:t xml:space="preserve"> are not </w:t>
                        </w:r>
                        <w:proofErr w:type="spellStart"/>
                        <w:r w:rsidRPr="007325A0">
                          <w:rPr>
                            <w:sz w:val="24"/>
                            <w:szCs w:val="24"/>
                            <w:lang w:bidi="ar-SA"/>
                          </w:rPr>
                          <w:t>discriminated</w:t>
                        </w:r>
                        <w:proofErr w:type="spellEnd"/>
                        <w:r w:rsidRPr="007325A0">
                          <w:rPr>
                            <w:sz w:val="24"/>
                            <w:szCs w:val="24"/>
                            <w:lang w:bidi="ar-SA"/>
                          </w:rPr>
                          <w:t xml:space="preserve"> </w:t>
                        </w:r>
                        <w:proofErr w:type="spellStart"/>
                        <w:r w:rsidRPr="007325A0">
                          <w:rPr>
                            <w:sz w:val="24"/>
                            <w:szCs w:val="24"/>
                            <w:lang w:bidi="ar-SA"/>
                          </w:rPr>
                          <w:t>against</w:t>
                        </w:r>
                        <w:proofErr w:type="spellEnd"/>
                        <w:r w:rsidRPr="007325A0">
                          <w:rPr>
                            <w:sz w:val="24"/>
                            <w:szCs w:val="24"/>
                            <w:lang w:bidi="ar-SA"/>
                          </w:rPr>
                          <w:t xml:space="preserve"> on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basis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their</w:t>
                        </w:r>
                        <w:proofErr w:type="spellEnd"/>
                        <w:r w:rsidRPr="007325A0">
                          <w:rPr>
                            <w:sz w:val="24"/>
                            <w:szCs w:val="24"/>
                            <w:lang w:bidi="ar-SA"/>
                          </w:rPr>
                          <w:t xml:space="preserve"> </w:t>
                        </w:r>
                        <w:proofErr w:type="spellStart"/>
                        <w:r w:rsidRPr="007325A0">
                          <w:rPr>
                            <w:sz w:val="24"/>
                            <w:szCs w:val="24"/>
                            <w:lang w:bidi="ar-SA"/>
                          </w:rPr>
                          <w:t>age</w:t>
                        </w:r>
                        <w:proofErr w:type="spellEnd"/>
                        <w:r w:rsidRPr="007325A0">
                          <w:rPr>
                            <w:sz w:val="24"/>
                            <w:szCs w:val="24"/>
                            <w:lang w:bidi="ar-SA"/>
                          </w:rPr>
                          <w:t xml:space="preserve">, sex, </w:t>
                        </w:r>
                        <w:proofErr w:type="spellStart"/>
                        <w:r w:rsidRPr="007325A0">
                          <w:rPr>
                            <w:sz w:val="24"/>
                            <w:szCs w:val="24"/>
                            <w:lang w:bidi="ar-SA"/>
                          </w:rPr>
                          <w:t>worldview</w:t>
                        </w:r>
                        <w:proofErr w:type="spellEnd"/>
                        <w:r w:rsidRPr="007325A0">
                          <w:rPr>
                            <w:sz w:val="24"/>
                            <w:szCs w:val="24"/>
                            <w:lang w:bidi="ar-SA"/>
                          </w:rPr>
                          <w:t xml:space="preserve">, </w:t>
                        </w:r>
                        <w:proofErr w:type="spellStart"/>
                        <w:r w:rsidRPr="007325A0">
                          <w:rPr>
                            <w:sz w:val="24"/>
                            <w:szCs w:val="24"/>
                            <w:lang w:bidi="ar-SA"/>
                          </w:rPr>
                          <w:t>beliefs</w:t>
                        </w:r>
                        <w:proofErr w:type="spellEnd"/>
                        <w:r w:rsidRPr="007325A0">
                          <w:rPr>
                            <w:sz w:val="24"/>
                            <w:szCs w:val="24"/>
                            <w:lang w:bidi="ar-SA"/>
                          </w:rPr>
                          <w:t xml:space="preserve">, </w:t>
                        </w:r>
                        <w:proofErr w:type="spellStart"/>
                        <w:r w:rsidRPr="007325A0">
                          <w:rPr>
                            <w:sz w:val="24"/>
                            <w:szCs w:val="24"/>
                            <w:lang w:bidi="ar-SA"/>
                          </w:rPr>
                          <w:t>social</w:t>
                        </w:r>
                        <w:proofErr w:type="spellEnd"/>
                        <w:r w:rsidRPr="007325A0">
                          <w:rPr>
                            <w:sz w:val="24"/>
                            <w:szCs w:val="24"/>
                            <w:lang w:bidi="ar-SA"/>
                          </w:rPr>
                          <w:t xml:space="preserve"> and </w:t>
                        </w:r>
                        <w:proofErr w:type="spellStart"/>
                        <w:r w:rsidRPr="007325A0">
                          <w:rPr>
                            <w:sz w:val="24"/>
                            <w:szCs w:val="24"/>
                            <w:lang w:bidi="ar-SA"/>
                          </w:rPr>
                          <w:t>national</w:t>
                        </w:r>
                        <w:proofErr w:type="spellEnd"/>
                        <w:r w:rsidRPr="007325A0">
                          <w:rPr>
                            <w:sz w:val="24"/>
                            <w:szCs w:val="24"/>
                            <w:lang w:bidi="ar-SA"/>
                          </w:rPr>
                          <w:t xml:space="preserve"> </w:t>
                        </w:r>
                        <w:proofErr w:type="spellStart"/>
                        <w:r w:rsidRPr="007325A0">
                          <w:rPr>
                            <w:sz w:val="24"/>
                            <w:szCs w:val="24"/>
                            <w:lang w:bidi="ar-SA"/>
                          </w:rPr>
                          <w:t>origin</w:t>
                        </w:r>
                        <w:proofErr w:type="spellEnd"/>
                        <w:r w:rsidRPr="007325A0">
                          <w:rPr>
                            <w:sz w:val="24"/>
                            <w:szCs w:val="24"/>
                            <w:lang w:bidi="ar-SA"/>
                          </w:rPr>
                          <w:t xml:space="preserve">, </w:t>
                        </w:r>
                        <w:proofErr w:type="spellStart"/>
                        <w:r w:rsidRPr="007325A0">
                          <w:rPr>
                            <w:sz w:val="24"/>
                            <w:szCs w:val="24"/>
                            <w:lang w:bidi="ar-SA"/>
                          </w:rPr>
                          <w:t>ethnicity</w:t>
                        </w:r>
                        <w:proofErr w:type="spellEnd"/>
                        <w:r w:rsidRPr="007325A0">
                          <w:rPr>
                            <w:sz w:val="24"/>
                            <w:szCs w:val="24"/>
                            <w:lang w:bidi="ar-SA"/>
                          </w:rPr>
                          <w:t xml:space="preserve">, </w:t>
                        </w:r>
                        <w:proofErr w:type="spellStart"/>
                        <w:r w:rsidRPr="007325A0">
                          <w:rPr>
                            <w:sz w:val="24"/>
                            <w:szCs w:val="24"/>
                            <w:lang w:bidi="ar-SA"/>
                          </w:rPr>
                          <w:t>sexual</w:t>
                        </w:r>
                        <w:proofErr w:type="spellEnd"/>
                        <w:r w:rsidRPr="007325A0">
                          <w:rPr>
                            <w:sz w:val="24"/>
                            <w:szCs w:val="24"/>
                            <w:lang w:bidi="ar-SA"/>
                          </w:rPr>
                          <w:t xml:space="preserve"> </w:t>
                        </w:r>
                        <w:proofErr w:type="spellStart"/>
                        <w:r w:rsidRPr="007325A0">
                          <w:rPr>
                            <w:sz w:val="24"/>
                            <w:szCs w:val="24"/>
                            <w:lang w:bidi="ar-SA"/>
                          </w:rPr>
                          <w:t>orientation</w:t>
                        </w:r>
                        <w:proofErr w:type="spellEnd"/>
                        <w:r w:rsidRPr="007325A0">
                          <w:rPr>
                            <w:sz w:val="24"/>
                            <w:szCs w:val="24"/>
                            <w:lang w:bidi="ar-SA"/>
                          </w:rPr>
                          <w:t xml:space="preserve">, </w:t>
                        </w:r>
                        <w:proofErr w:type="spellStart"/>
                        <w:r w:rsidRPr="007325A0">
                          <w:rPr>
                            <w:sz w:val="24"/>
                            <w:szCs w:val="24"/>
                            <w:lang w:bidi="ar-SA"/>
                          </w:rPr>
                          <w:t>language</w:t>
                        </w:r>
                        <w:proofErr w:type="spellEnd"/>
                        <w:r w:rsidRPr="007325A0">
                          <w:rPr>
                            <w:sz w:val="24"/>
                            <w:szCs w:val="24"/>
                            <w:lang w:bidi="ar-SA"/>
                          </w:rPr>
                          <w:t xml:space="preserve"> </w:t>
                        </w:r>
                        <w:proofErr w:type="spellStart"/>
                        <w:r w:rsidRPr="007325A0">
                          <w:rPr>
                            <w:sz w:val="24"/>
                            <w:szCs w:val="24"/>
                            <w:lang w:bidi="ar-SA"/>
                          </w:rPr>
                          <w:t>skills</w:t>
                        </w:r>
                        <w:proofErr w:type="spellEnd"/>
                        <w:r w:rsidRPr="007325A0">
                          <w:rPr>
                            <w:sz w:val="24"/>
                            <w:szCs w:val="24"/>
                            <w:lang w:bidi="ar-SA"/>
                          </w:rPr>
                          <w:t xml:space="preserve">, disability, </w:t>
                        </w:r>
                        <w:proofErr w:type="spellStart"/>
                        <w:r w:rsidRPr="007325A0">
                          <w:rPr>
                            <w:sz w:val="24"/>
                            <w:szCs w:val="24"/>
                            <w:lang w:bidi="ar-SA"/>
                          </w:rPr>
                          <w:t>potential</w:t>
                        </w:r>
                        <w:proofErr w:type="spellEnd"/>
                        <w:r w:rsidRPr="007325A0">
                          <w:rPr>
                            <w:sz w:val="24"/>
                            <w:szCs w:val="24"/>
                            <w:lang w:bidi="ar-SA"/>
                          </w:rPr>
                          <w:t xml:space="preserve"> </w:t>
                        </w:r>
                        <w:proofErr w:type="spellStart"/>
                        <w:r w:rsidRPr="007325A0">
                          <w:rPr>
                            <w:sz w:val="24"/>
                            <w:szCs w:val="24"/>
                            <w:lang w:bidi="ar-SA"/>
                          </w:rPr>
                          <w:t>opinion</w:t>
                        </w:r>
                        <w:proofErr w:type="spellEnd"/>
                        <w:r w:rsidRPr="007325A0">
                          <w:rPr>
                            <w:sz w:val="24"/>
                            <w:szCs w:val="24"/>
                            <w:lang w:bidi="ar-SA"/>
                          </w:rPr>
                          <w:t xml:space="preserve">, </w:t>
                        </w:r>
                        <w:proofErr w:type="spellStart"/>
                        <w:r w:rsidRPr="007325A0">
                          <w:rPr>
                            <w:sz w:val="24"/>
                            <w:szCs w:val="24"/>
                            <w:lang w:bidi="ar-SA"/>
                          </w:rPr>
                          <w:t>social</w:t>
                        </w:r>
                        <w:proofErr w:type="spellEnd"/>
                        <w:r w:rsidRPr="007325A0">
                          <w:rPr>
                            <w:sz w:val="24"/>
                            <w:szCs w:val="24"/>
                            <w:lang w:bidi="ar-SA"/>
                          </w:rPr>
                          <w:t xml:space="preserve"> </w:t>
                        </w:r>
                        <w:proofErr w:type="spellStart"/>
                        <w:r w:rsidRPr="007325A0">
                          <w:rPr>
                            <w:sz w:val="24"/>
                            <w:szCs w:val="24"/>
                            <w:lang w:bidi="ar-SA"/>
                          </w:rPr>
                          <w:t>or</w:t>
                        </w:r>
                        <w:proofErr w:type="spellEnd"/>
                        <w:r w:rsidRPr="007325A0">
                          <w:rPr>
                            <w:sz w:val="24"/>
                            <w:szCs w:val="24"/>
                            <w:lang w:bidi="ar-SA"/>
                          </w:rPr>
                          <w:t xml:space="preserve"> </w:t>
                        </w:r>
                        <w:proofErr w:type="spellStart"/>
                        <w:r w:rsidRPr="007325A0">
                          <w:rPr>
                            <w:sz w:val="24"/>
                            <w:szCs w:val="24"/>
                            <w:lang w:bidi="ar-SA"/>
                          </w:rPr>
                          <w:t>economic</w:t>
                        </w:r>
                        <w:proofErr w:type="spellEnd"/>
                        <w:r w:rsidRPr="007325A0">
                          <w:rPr>
                            <w:sz w:val="24"/>
                            <w:szCs w:val="24"/>
                            <w:lang w:bidi="ar-SA"/>
                          </w:rPr>
                          <w:t xml:space="preserve"> </w:t>
                        </w:r>
                        <w:proofErr w:type="spellStart"/>
                        <w:r w:rsidRPr="007325A0">
                          <w:rPr>
                            <w:sz w:val="24"/>
                            <w:szCs w:val="24"/>
                            <w:lang w:bidi="ar-SA"/>
                          </w:rPr>
                          <w:t>conditions</w:t>
                        </w:r>
                        <w:proofErr w:type="spellEnd"/>
                        <w:r w:rsidRPr="007325A0">
                          <w:rPr>
                            <w:sz w:val="24"/>
                            <w:szCs w:val="24"/>
                            <w:lang w:bidi="ar-SA"/>
                          </w:rPr>
                          <w:t xml:space="preserve">, </w:t>
                        </w:r>
                        <w:proofErr w:type="spellStart"/>
                        <w:r w:rsidRPr="007325A0">
                          <w:rPr>
                            <w:sz w:val="24"/>
                            <w:szCs w:val="24"/>
                            <w:lang w:bidi="ar-SA"/>
                          </w:rPr>
                          <w:t>etc</w:t>
                        </w:r>
                        <w:proofErr w:type="spellEnd"/>
                        <w:r w:rsidRPr="007325A0">
                          <w:rPr>
                            <w:sz w:val="24"/>
                            <w:szCs w:val="24"/>
                            <w:lang w:bidi="ar-SA"/>
                          </w:rPr>
                          <w:t xml:space="preserve">. to </w:t>
                        </w:r>
                        <w:proofErr w:type="spellStart"/>
                        <w:r w:rsidRPr="007325A0">
                          <w:rPr>
                            <w:sz w:val="24"/>
                            <w:szCs w:val="24"/>
                            <w:lang w:bidi="ar-SA"/>
                          </w:rPr>
                          <w:t>strengthen</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principle</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equality</w:t>
                        </w:r>
                        <w:proofErr w:type="spellEnd"/>
                        <w:r w:rsidRPr="007325A0">
                          <w:rPr>
                            <w:sz w:val="24"/>
                            <w:szCs w:val="24"/>
                            <w:lang w:bidi="ar-SA"/>
                          </w:rPr>
                          <w:t xml:space="preserve"> </w:t>
                        </w:r>
                        <w:proofErr w:type="spellStart"/>
                        <w:r w:rsidRPr="007325A0">
                          <w:rPr>
                            <w:sz w:val="24"/>
                            <w:szCs w:val="24"/>
                            <w:lang w:bidi="ar-SA"/>
                          </w:rPr>
                          <w:t>between</w:t>
                        </w:r>
                        <w:proofErr w:type="spellEnd"/>
                        <w:r w:rsidRPr="007325A0">
                          <w:rPr>
                            <w:sz w:val="24"/>
                            <w:szCs w:val="24"/>
                            <w:lang w:bidi="ar-SA"/>
                          </w:rPr>
                          <w:t xml:space="preserve"> </w:t>
                        </w:r>
                        <w:proofErr w:type="spellStart"/>
                        <w:r w:rsidRPr="007325A0">
                          <w:rPr>
                            <w:sz w:val="24"/>
                            <w:szCs w:val="24"/>
                            <w:lang w:bidi="ar-SA"/>
                          </w:rPr>
                          <w:t>men</w:t>
                        </w:r>
                        <w:proofErr w:type="spellEnd"/>
                        <w:r w:rsidRPr="007325A0">
                          <w:rPr>
                            <w:sz w:val="24"/>
                            <w:szCs w:val="24"/>
                            <w:lang w:bidi="ar-SA"/>
                          </w:rPr>
                          <w:t xml:space="preserve"> and </w:t>
                        </w:r>
                        <w:proofErr w:type="spellStart"/>
                        <w:r w:rsidRPr="007325A0">
                          <w:rPr>
                            <w:sz w:val="24"/>
                            <w:szCs w:val="24"/>
                            <w:lang w:bidi="ar-SA"/>
                          </w:rPr>
                          <w:t>women</w:t>
                        </w:r>
                        <w:proofErr w:type="spellEnd"/>
                        <w:r w:rsidRPr="007325A0">
                          <w:rPr>
                            <w:sz w:val="24"/>
                            <w:szCs w:val="24"/>
                            <w:lang w:bidi="ar-SA"/>
                          </w:rPr>
                          <w:t xml:space="preserve">, </w:t>
                        </w:r>
                        <w:proofErr w:type="spellStart"/>
                        <w:r w:rsidRPr="007325A0">
                          <w:rPr>
                            <w:sz w:val="24"/>
                            <w:szCs w:val="24"/>
                            <w:lang w:bidi="ar-SA"/>
                          </w:rPr>
                          <w:t>between</w:t>
                        </w:r>
                        <w:proofErr w:type="spellEnd"/>
                        <w:r w:rsidRPr="007325A0">
                          <w:rPr>
                            <w:sz w:val="24"/>
                            <w:szCs w:val="24"/>
                            <w:lang w:bidi="ar-SA"/>
                          </w:rPr>
                          <w:t xml:space="preserve"> </w:t>
                        </w:r>
                        <w:proofErr w:type="spellStart"/>
                        <w:r w:rsidRPr="007325A0">
                          <w:rPr>
                            <w:sz w:val="24"/>
                            <w:szCs w:val="24"/>
                            <w:lang w:bidi="ar-SA"/>
                          </w:rPr>
                          <w:t>young</w:t>
                        </w:r>
                        <w:proofErr w:type="spellEnd"/>
                        <w:r w:rsidRPr="007325A0">
                          <w:rPr>
                            <w:sz w:val="24"/>
                            <w:szCs w:val="24"/>
                            <w:lang w:bidi="ar-SA"/>
                          </w:rPr>
                          <w:t xml:space="preserve"> and </w:t>
                        </w:r>
                        <w:proofErr w:type="spellStart"/>
                        <w:r w:rsidRPr="007325A0">
                          <w:rPr>
                            <w:sz w:val="24"/>
                            <w:szCs w:val="24"/>
                            <w:lang w:bidi="ar-SA"/>
                          </w:rPr>
                          <w:t>older</w:t>
                        </w:r>
                        <w:proofErr w:type="spellEnd"/>
                        <w:r w:rsidRPr="007325A0">
                          <w:rPr>
                            <w:sz w:val="24"/>
                            <w:szCs w:val="24"/>
                            <w:lang w:bidi="ar-SA"/>
                          </w:rPr>
                          <w:t xml:space="preserve"> </w:t>
                        </w:r>
                        <w:proofErr w:type="spellStart"/>
                        <w:r w:rsidRPr="007325A0">
                          <w:rPr>
                            <w:sz w:val="24"/>
                            <w:szCs w:val="24"/>
                            <w:lang w:bidi="ar-SA"/>
                          </w:rPr>
                          <w:t>workers</w:t>
                        </w:r>
                        <w:proofErr w:type="spellEnd"/>
                        <w:r w:rsidRPr="007325A0">
                          <w:rPr>
                            <w:sz w:val="24"/>
                            <w:szCs w:val="24"/>
                            <w:lang w:bidi="ar-SA"/>
                          </w:rPr>
                          <w:t xml:space="preserve">, </w:t>
                        </w:r>
                        <w:proofErr w:type="spellStart"/>
                        <w:r w:rsidRPr="007325A0">
                          <w:rPr>
                            <w:sz w:val="24"/>
                            <w:szCs w:val="24"/>
                            <w:lang w:bidi="ar-SA"/>
                          </w:rPr>
                          <w:t>between</w:t>
                        </w:r>
                        <w:proofErr w:type="spellEnd"/>
                        <w:r w:rsidRPr="007325A0">
                          <w:rPr>
                            <w:sz w:val="24"/>
                            <w:szCs w:val="24"/>
                            <w:lang w:bidi="ar-SA"/>
                          </w:rPr>
                          <w:t xml:space="preserve"> </w:t>
                        </w:r>
                        <w:proofErr w:type="spellStart"/>
                        <w:r w:rsidRPr="007325A0">
                          <w:rPr>
                            <w:sz w:val="24"/>
                            <w:szCs w:val="24"/>
                            <w:lang w:bidi="ar-SA"/>
                          </w:rPr>
                          <w:t>workers</w:t>
                        </w:r>
                        <w:proofErr w:type="spellEnd"/>
                        <w:r w:rsidRPr="007325A0">
                          <w:rPr>
                            <w:sz w:val="24"/>
                            <w:szCs w:val="24"/>
                            <w:lang w:bidi="ar-SA"/>
                          </w:rPr>
                          <w:t xml:space="preserve"> </w:t>
                        </w:r>
                        <w:proofErr w:type="spellStart"/>
                        <w:r w:rsidRPr="007325A0">
                          <w:rPr>
                            <w:sz w:val="24"/>
                            <w:szCs w:val="24"/>
                            <w:lang w:bidi="ar-SA"/>
                          </w:rPr>
                          <w:t>living</w:t>
                        </w:r>
                        <w:proofErr w:type="spellEnd"/>
                        <w:r w:rsidRPr="007325A0">
                          <w:rPr>
                            <w:sz w:val="24"/>
                            <w:szCs w:val="24"/>
                            <w:lang w:bidi="ar-SA"/>
                          </w:rPr>
                          <w:t xml:space="preserve"> in </w:t>
                        </w:r>
                        <w:proofErr w:type="spellStart"/>
                        <w:r w:rsidRPr="007325A0">
                          <w:rPr>
                            <w:sz w:val="24"/>
                            <w:szCs w:val="24"/>
                            <w:lang w:bidi="ar-SA"/>
                          </w:rPr>
                          <w:t>different</w:t>
                        </w:r>
                        <w:proofErr w:type="spellEnd"/>
                        <w:r w:rsidRPr="007325A0">
                          <w:rPr>
                            <w:sz w:val="24"/>
                            <w:szCs w:val="24"/>
                            <w:lang w:bidi="ar-SA"/>
                          </w:rPr>
                          <w:t xml:space="preserve"> </w:t>
                        </w:r>
                        <w:proofErr w:type="spellStart"/>
                        <w:r w:rsidRPr="007325A0">
                          <w:rPr>
                            <w:sz w:val="24"/>
                            <w:szCs w:val="24"/>
                            <w:lang w:bidi="ar-SA"/>
                          </w:rPr>
                          <w:t>family</w:t>
                        </w:r>
                        <w:proofErr w:type="spellEnd"/>
                        <w:r w:rsidRPr="007325A0">
                          <w:rPr>
                            <w:sz w:val="24"/>
                            <w:szCs w:val="24"/>
                            <w:lang w:bidi="ar-SA"/>
                          </w:rPr>
                          <w:t xml:space="preserve"> </w:t>
                        </w:r>
                        <w:proofErr w:type="spellStart"/>
                        <w:r w:rsidRPr="007325A0">
                          <w:rPr>
                            <w:sz w:val="24"/>
                            <w:szCs w:val="24"/>
                            <w:lang w:bidi="ar-SA"/>
                          </w:rPr>
                          <w:t>groups</w:t>
                        </w:r>
                        <w:proofErr w:type="spellEnd"/>
                        <w:r w:rsidRPr="007325A0">
                          <w:rPr>
                            <w:sz w:val="24"/>
                            <w:szCs w:val="24"/>
                            <w:lang w:bidi="ar-SA"/>
                          </w:rPr>
                          <w:t xml:space="preserve"> </w:t>
                        </w:r>
                        <w:proofErr w:type="spellStart"/>
                        <w:r w:rsidRPr="007325A0">
                          <w:rPr>
                            <w:sz w:val="24"/>
                            <w:szCs w:val="24"/>
                            <w:lang w:bidi="ar-SA"/>
                          </w:rPr>
                          <w:t>with</w:t>
                        </w:r>
                        <w:proofErr w:type="spellEnd"/>
                        <w:r w:rsidRPr="007325A0">
                          <w:rPr>
                            <w:sz w:val="24"/>
                            <w:szCs w:val="24"/>
                            <w:lang w:bidi="ar-SA"/>
                          </w:rPr>
                          <w:t xml:space="preserve"> and </w:t>
                        </w:r>
                        <w:proofErr w:type="spellStart"/>
                        <w:r w:rsidRPr="007325A0">
                          <w:rPr>
                            <w:sz w:val="24"/>
                            <w:szCs w:val="24"/>
                            <w:lang w:bidi="ar-SA"/>
                          </w:rPr>
                          <w:t>without</w:t>
                        </w:r>
                        <w:proofErr w:type="spellEnd"/>
                        <w:r w:rsidRPr="007325A0">
                          <w:rPr>
                            <w:sz w:val="24"/>
                            <w:szCs w:val="24"/>
                            <w:lang w:bidi="ar-SA"/>
                          </w:rPr>
                          <w:t xml:space="preserve"> </w:t>
                        </w:r>
                        <w:proofErr w:type="spellStart"/>
                        <w:r w:rsidRPr="007325A0">
                          <w:rPr>
                            <w:sz w:val="24"/>
                            <w:szCs w:val="24"/>
                            <w:lang w:bidi="ar-SA"/>
                          </w:rPr>
                          <w:t>children</w:t>
                        </w:r>
                        <w:proofErr w:type="spellEnd"/>
                        <w:r w:rsidRPr="007325A0">
                          <w:rPr>
                            <w:sz w:val="24"/>
                            <w:szCs w:val="24"/>
                            <w:lang w:bidi="ar-SA"/>
                          </w:rPr>
                          <w:t xml:space="preserve">, </w:t>
                        </w:r>
                        <w:proofErr w:type="spellStart"/>
                        <w:r w:rsidRPr="007325A0">
                          <w:rPr>
                            <w:sz w:val="24"/>
                            <w:szCs w:val="24"/>
                            <w:lang w:bidi="ar-SA"/>
                          </w:rPr>
                          <w:t>between</w:t>
                        </w:r>
                        <w:proofErr w:type="spellEnd"/>
                        <w:r w:rsidRPr="007325A0">
                          <w:rPr>
                            <w:sz w:val="24"/>
                            <w:szCs w:val="24"/>
                            <w:lang w:bidi="ar-SA"/>
                          </w:rPr>
                          <w:t xml:space="preserve"> </w:t>
                        </w:r>
                        <w:proofErr w:type="spellStart"/>
                        <w:r w:rsidRPr="007325A0">
                          <w:rPr>
                            <w:sz w:val="24"/>
                            <w:szCs w:val="24"/>
                            <w:lang w:bidi="ar-SA"/>
                          </w:rPr>
                          <w:t>foreign</w:t>
                        </w:r>
                        <w:proofErr w:type="spellEnd"/>
                        <w:r w:rsidRPr="007325A0">
                          <w:rPr>
                            <w:sz w:val="24"/>
                            <w:szCs w:val="24"/>
                            <w:lang w:bidi="ar-SA"/>
                          </w:rPr>
                          <w:t xml:space="preserve"> </w:t>
                        </w:r>
                        <w:proofErr w:type="spellStart"/>
                        <w:r w:rsidRPr="007325A0">
                          <w:rPr>
                            <w:sz w:val="24"/>
                            <w:szCs w:val="24"/>
                            <w:lang w:bidi="ar-SA"/>
                          </w:rPr>
                          <w:t>workers</w:t>
                        </w:r>
                        <w:proofErr w:type="spellEnd"/>
                        <w:r w:rsidRPr="007325A0">
                          <w:rPr>
                            <w:sz w:val="24"/>
                            <w:szCs w:val="24"/>
                            <w:lang w:bidi="ar-SA"/>
                          </w:rPr>
                          <w:t xml:space="preserve"> and </w:t>
                        </w:r>
                        <w:proofErr w:type="spellStart"/>
                        <w:r w:rsidRPr="007325A0">
                          <w:rPr>
                            <w:sz w:val="24"/>
                            <w:szCs w:val="24"/>
                            <w:lang w:bidi="ar-SA"/>
                          </w:rPr>
                          <w:t>workers</w:t>
                        </w:r>
                        <w:proofErr w:type="spellEnd"/>
                        <w:r w:rsidRPr="007325A0">
                          <w:rPr>
                            <w:sz w:val="24"/>
                            <w:szCs w:val="24"/>
                            <w:lang w:bidi="ar-SA"/>
                          </w:rPr>
                          <w:t xml:space="preserve"> </w:t>
                        </w:r>
                        <w:proofErr w:type="spellStart"/>
                        <w:r w:rsidRPr="007325A0">
                          <w:rPr>
                            <w:sz w:val="24"/>
                            <w:szCs w:val="24"/>
                            <w:lang w:bidi="ar-SA"/>
                          </w:rPr>
                          <w:t>with</w:t>
                        </w:r>
                        <w:proofErr w:type="spellEnd"/>
                        <w:r w:rsidRPr="007325A0">
                          <w:rPr>
                            <w:sz w:val="24"/>
                            <w:szCs w:val="24"/>
                            <w:lang w:bidi="ar-SA"/>
                          </w:rPr>
                          <w:t xml:space="preserve"> Czech </w:t>
                        </w:r>
                        <w:proofErr w:type="spellStart"/>
                        <w:r w:rsidRPr="007325A0">
                          <w:rPr>
                            <w:sz w:val="24"/>
                            <w:szCs w:val="24"/>
                            <w:lang w:bidi="ar-SA"/>
                          </w:rPr>
                          <w:t>citizenship</w:t>
                        </w:r>
                        <w:proofErr w:type="spellEnd"/>
                        <w:r w:rsidRPr="007325A0">
                          <w:rPr>
                            <w:sz w:val="24"/>
                            <w:szCs w:val="24"/>
                            <w:lang w:bidi="ar-SA"/>
                          </w:rPr>
                          <w:t>.</w:t>
                        </w:r>
                      </w:p>
                      <w:p w14:paraId="49E49FB7"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 xml:space="preserve">All </w:t>
                        </w:r>
                        <w:proofErr w:type="spellStart"/>
                        <w:r w:rsidRPr="007325A0">
                          <w:rPr>
                            <w:sz w:val="24"/>
                            <w:szCs w:val="24"/>
                            <w:lang w:bidi="ar-SA"/>
                          </w:rPr>
                          <w:t>scientists</w:t>
                        </w:r>
                        <w:proofErr w:type="spellEnd"/>
                        <w:r w:rsidRPr="007325A0">
                          <w:rPr>
                            <w:sz w:val="24"/>
                            <w:szCs w:val="24"/>
                            <w:lang w:bidi="ar-SA"/>
                          </w:rPr>
                          <w:t xml:space="preserve"> </w:t>
                        </w:r>
                        <w:proofErr w:type="spellStart"/>
                        <w:r w:rsidRPr="007325A0">
                          <w:rPr>
                            <w:sz w:val="24"/>
                            <w:szCs w:val="24"/>
                            <w:lang w:bidi="ar-SA"/>
                          </w:rPr>
                          <w:t>will</w:t>
                        </w:r>
                        <w:proofErr w:type="spellEnd"/>
                        <w:r w:rsidRPr="007325A0">
                          <w:rPr>
                            <w:sz w:val="24"/>
                            <w:szCs w:val="24"/>
                            <w:lang w:bidi="ar-SA"/>
                          </w:rPr>
                          <w:t xml:space="preserve"> </w:t>
                        </w:r>
                        <w:proofErr w:type="spellStart"/>
                        <w:r w:rsidRPr="007325A0">
                          <w:rPr>
                            <w:sz w:val="24"/>
                            <w:szCs w:val="24"/>
                            <w:lang w:bidi="ar-SA"/>
                          </w:rPr>
                          <w:t>be</w:t>
                        </w:r>
                        <w:proofErr w:type="spellEnd"/>
                        <w:r w:rsidRPr="007325A0">
                          <w:rPr>
                            <w:sz w:val="24"/>
                            <w:szCs w:val="24"/>
                            <w:lang w:bidi="ar-SA"/>
                          </w:rPr>
                          <w:t xml:space="preserve"> </w:t>
                        </w:r>
                        <w:proofErr w:type="spellStart"/>
                        <w:r w:rsidRPr="007325A0">
                          <w:rPr>
                            <w:sz w:val="24"/>
                            <w:szCs w:val="24"/>
                            <w:lang w:bidi="ar-SA"/>
                          </w:rPr>
                          <w:t>informed</w:t>
                        </w:r>
                        <w:proofErr w:type="spellEnd"/>
                        <w:r w:rsidRPr="007325A0">
                          <w:rPr>
                            <w:sz w:val="24"/>
                            <w:szCs w:val="24"/>
                            <w:lang w:bidi="ar-SA"/>
                          </w:rPr>
                          <w:t xml:space="preserve"> in </w:t>
                        </w:r>
                        <w:proofErr w:type="spellStart"/>
                        <w:r w:rsidRPr="007325A0">
                          <w:rPr>
                            <w:sz w:val="24"/>
                            <w:szCs w:val="24"/>
                            <w:lang w:bidi="ar-SA"/>
                          </w:rPr>
                          <w:t>advance</w:t>
                        </w:r>
                        <w:proofErr w:type="spellEnd"/>
                        <w:r w:rsidRPr="007325A0">
                          <w:rPr>
                            <w:sz w:val="24"/>
                            <w:szCs w:val="24"/>
                            <w:lang w:bidi="ar-SA"/>
                          </w:rPr>
                          <w:t xml:space="preserve"> </w:t>
                        </w:r>
                        <w:proofErr w:type="spellStart"/>
                        <w:r w:rsidRPr="007325A0">
                          <w:rPr>
                            <w:sz w:val="24"/>
                            <w:szCs w:val="24"/>
                            <w:lang w:bidi="ar-SA"/>
                          </w:rPr>
                          <w:t>about</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evaluation</w:t>
                        </w:r>
                        <w:proofErr w:type="spellEnd"/>
                        <w:r w:rsidRPr="007325A0">
                          <w:rPr>
                            <w:sz w:val="24"/>
                            <w:szCs w:val="24"/>
                            <w:lang w:bidi="ar-SA"/>
                          </w:rPr>
                          <w:t xml:space="preserve"> </w:t>
                        </w:r>
                        <w:proofErr w:type="spellStart"/>
                        <w:r w:rsidRPr="007325A0">
                          <w:rPr>
                            <w:sz w:val="24"/>
                            <w:szCs w:val="24"/>
                            <w:lang w:bidi="ar-SA"/>
                          </w:rPr>
                          <w:t>procedure</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their</w:t>
                        </w:r>
                        <w:proofErr w:type="spellEnd"/>
                        <w:r w:rsidRPr="007325A0">
                          <w:rPr>
                            <w:sz w:val="24"/>
                            <w:szCs w:val="24"/>
                            <w:lang w:bidi="ar-SA"/>
                          </w:rPr>
                          <w:t xml:space="preserve"> </w:t>
                        </w:r>
                        <w:proofErr w:type="spellStart"/>
                        <w:r w:rsidRPr="007325A0">
                          <w:rPr>
                            <w:sz w:val="24"/>
                            <w:szCs w:val="24"/>
                            <w:lang w:bidi="ar-SA"/>
                          </w:rPr>
                          <w:t>work</w:t>
                        </w:r>
                        <w:proofErr w:type="spellEnd"/>
                        <w:r w:rsidRPr="007325A0">
                          <w:rPr>
                            <w:sz w:val="24"/>
                            <w:szCs w:val="24"/>
                            <w:lang w:bidi="ar-SA"/>
                          </w:rPr>
                          <w:t xml:space="preserve">. In </w:t>
                        </w:r>
                        <w:proofErr w:type="spellStart"/>
                        <w:r w:rsidRPr="007325A0">
                          <w:rPr>
                            <w:sz w:val="24"/>
                            <w:szCs w:val="24"/>
                            <w:lang w:bidi="ar-SA"/>
                          </w:rPr>
                          <w:t>general</w:t>
                        </w:r>
                        <w:proofErr w:type="spellEnd"/>
                        <w:r w:rsidRPr="007325A0">
                          <w:rPr>
                            <w:sz w:val="24"/>
                            <w:szCs w:val="24"/>
                            <w:lang w:bidi="ar-SA"/>
                          </w:rPr>
                          <w:t xml:space="preserve">, </w:t>
                        </w:r>
                        <w:proofErr w:type="spellStart"/>
                        <w:r w:rsidRPr="007325A0">
                          <w:rPr>
                            <w:sz w:val="24"/>
                            <w:szCs w:val="24"/>
                            <w:lang w:bidi="ar-SA"/>
                          </w:rPr>
                          <w:t>academic</w:t>
                        </w:r>
                        <w:proofErr w:type="spellEnd"/>
                        <w:r w:rsidRPr="007325A0">
                          <w:rPr>
                            <w:sz w:val="24"/>
                            <w:szCs w:val="24"/>
                            <w:lang w:bidi="ar-SA"/>
                          </w:rPr>
                          <w:t xml:space="preserve"> </w:t>
                        </w:r>
                        <w:proofErr w:type="spellStart"/>
                        <w:r w:rsidRPr="007325A0">
                          <w:rPr>
                            <w:sz w:val="24"/>
                            <w:szCs w:val="24"/>
                            <w:lang w:bidi="ar-SA"/>
                          </w:rPr>
                          <w:t>evaluation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science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based</w:t>
                        </w:r>
                        <w:proofErr w:type="spellEnd"/>
                        <w:r w:rsidRPr="007325A0">
                          <w:rPr>
                            <w:sz w:val="24"/>
                            <w:szCs w:val="24"/>
                            <w:lang w:bidi="ar-SA"/>
                          </w:rPr>
                          <w:t xml:space="preserve"> on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principle</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open and transparent </w:t>
                        </w:r>
                        <w:proofErr w:type="spellStart"/>
                        <w:r w:rsidRPr="007325A0">
                          <w:rPr>
                            <w:sz w:val="24"/>
                            <w:szCs w:val="24"/>
                            <w:lang w:bidi="ar-SA"/>
                          </w:rPr>
                          <w:t>attitudes</w:t>
                        </w:r>
                        <w:proofErr w:type="spellEnd"/>
                        <w:r w:rsidRPr="007325A0">
                          <w:rPr>
                            <w:sz w:val="24"/>
                            <w:szCs w:val="24"/>
                            <w:lang w:bidi="ar-SA"/>
                          </w:rPr>
                          <w:t xml:space="preserve">. OTM-R </w:t>
                        </w:r>
                        <w:proofErr w:type="spellStart"/>
                        <w:r w:rsidRPr="007325A0">
                          <w:rPr>
                            <w:sz w:val="24"/>
                            <w:szCs w:val="24"/>
                            <w:lang w:bidi="ar-SA"/>
                          </w:rPr>
                          <w:t>procedure</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also</w:t>
                        </w:r>
                        <w:proofErr w:type="spellEnd"/>
                        <w:r w:rsidRPr="007325A0">
                          <w:rPr>
                            <w:sz w:val="24"/>
                            <w:szCs w:val="24"/>
                            <w:lang w:bidi="ar-SA"/>
                          </w:rPr>
                          <w:t xml:space="preserve"> </w:t>
                        </w:r>
                        <w:proofErr w:type="spellStart"/>
                        <w:r w:rsidRPr="007325A0">
                          <w:rPr>
                            <w:sz w:val="24"/>
                            <w:szCs w:val="24"/>
                            <w:lang w:bidi="ar-SA"/>
                          </w:rPr>
                          <w:t>based</w:t>
                        </w:r>
                        <w:proofErr w:type="spellEnd"/>
                        <w:r w:rsidRPr="007325A0">
                          <w:rPr>
                            <w:sz w:val="24"/>
                            <w:szCs w:val="24"/>
                            <w:lang w:bidi="ar-SA"/>
                          </w:rPr>
                          <w:t xml:space="preserve"> on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recommendation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evaluation</w:t>
                        </w:r>
                        <w:proofErr w:type="spellEnd"/>
                        <w:r w:rsidRPr="007325A0">
                          <w:rPr>
                            <w:sz w:val="24"/>
                            <w:szCs w:val="24"/>
                            <w:lang w:bidi="ar-SA"/>
                          </w:rPr>
                          <w:t xml:space="preserve"> </w:t>
                        </w:r>
                        <w:proofErr w:type="spellStart"/>
                        <w:r w:rsidRPr="007325A0">
                          <w:rPr>
                            <w:sz w:val="24"/>
                            <w:szCs w:val="24"/>
                            <w:lang w:bidi="ar-SA"/>
                          </w:rPr>
                          <w:t>committee</w:t>
                        </w:r>
                        <w:proofErr w:type="spellEnd"/>
                        <w:r w:rsidRPr="007325A0">
                          <w:rPr>
                            <w:sz w:val="24"/>
                            <w:szCs w:val="24"/>
                            <w:lang w:bidi="ar-SA"/>
                          </w:rPr>
                          <w:t xml:space="preserve"> as </w:t>
                        </w:r>
                        <w:proofErr w:type="spellStart"/>
                        <w:r w:rsidRPr="007325A0">
                          <w:rPr>
                            <w:sz w:val="24"/>
                            <w:szCs w:val="24"/>
                            <w:lang w:bidi="ar-SA"/>
                          </w:rPr>
                          <w:t>written</w:t>
                        </w:r>
                        <w:proofErr w:type="spellEnd"/>
                        <w:r w:rsidRPr="007325A0">
                          <w:rPr>
                            <w:sz w:val="24"/>
                            <w:szCs w:val="24"/>
                            <w:lang w:bidi="ar-SA"/>
                          </w:rPr>
                          <w:t xml:space="preserve"> </w:t>
                        </w:r>
                        <w:proofErr w:type="spellStart"/>
                        <w:r w:rsidRPr="007325A0">
                          <w:rPr>
                            <w:sz w:val="24"/>
                            <w:szCs w:val="24"/>
                            <w:lang w:bidi="ar-SA"/>
                          </w:rPr>
                          <w:t>below</w:t>
                        </w:r>
                        <w:proofErr w:type="spellEnd"/>
                        <w:r w:rsidRPr="007325A0">
                          <w:rPr>
                            <w:sz w:val="24"/>
                            <w:szCs w:val="24"/>
                            <w:lang w:bidi="ar-SA"/>
                          </w:rPr>
                          <w:t>:</w:t>
                        </w:r>
                      </w:p>
                      <w:p w14:paraId="62D002E0"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STRENGTHS:</w:t>
                        </w:r>
                      </w:p>
                      <w:p w14:paraId="610B2B95" w14:textId="77777777" w:rsidR="00B0528E" w:rsidRPr="007325A0" w:rsidRDefault="00B0528E" w:rsidP="007325A0">
                        <w:pPr>
                          <w:widowControl/>
                          <w:autoSpaceDE/>
                          <w:autoSpaceDN/>
                          <w:spacing w:before="100" w:beforeAutospacing="1" w:after="100" w:afterAutospacing="1"/>
                          <w:rPr>
                            <w:sz w:val="24"/>
                            <w:szCs w:val="24"/>
                            <w:lang w:bidi="ar-SA"/>
                          </w:rPr>
                        </w:pPr>
                        <w:proofErr w:type="spellStart"/>
                        <w:r w:rsidRPr="007325A0">
                          <w:rPr>
                            <w:sz w:val="24"/>
                            <w:szCs w:val="24"/>
                            <w:lang w:bidi="ar-SA"/>
                          </w:rPr>
                          <w:t>Evaluation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departments</w:t>
                        </w:r>
                        <w:proofErr w:type="spellEnd"/>
                        <w:r w:rsidRPr="007325A0">
                          <w:rPr>
                            <w:sz w:val="24"/>
                            <w:szCs w:val="24"/>
                            <w:lang w:bidi="ar-SA"/>
                          </w:rPr>
                          <w:t xml:space="preserve"> and </w:t>
                        </w:r>
                        <w:proofErr w:type="spellStart"/>
                        <w:r w:rsidRPr="007325A0">
                          <w:rPr>
                            <w:sz w:val="24"/>
                            <w:szCs w:val="24"/>
                            <w:lang w:bidi="ar-SA"/>
                          </w:rPr>
                          <w:t>their</w:t>
                        </w:r>
                        <w:proofErr w:type="spellEnd"/>
                        <w:r w:rsidRPr="007325A0">
                          <w:rPr>
                            <w:sz w:val="24"/>
                            <w:szCs w:val="24"/>
                            <w:lang w:bidi="ar-SA"/>
                          </w:rPr>
                          <w:t xml:space="preserve"> </w:t>
                        </w:r>
                        <w:proofErr w:type="spellStart"/>
                        <w:r w:rsidRPr="007325A0">
                          <w:rPr>
                            <w:sz w:val="24"/>
                            <w:szCs w:val="24"/>
                            <w:lang w:bidi="ar-SA"/>
                          </w:rPr>
                          <w:t>leaders</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performed</w:t>
                        </w:r>
                        <w:proofErr w:type="spellEnd"/>
                        <w:r w:rsidRPr="007325A0">
                          <w:rPr>
                            <w:sz w:val="24"/>
                            <w:szCs w:val="24"/>
                            <w:lang w:bidi="ar-SA"/>
                          </w:rPr>
                          <w:t xml:space="preserve"> </w:t>
                        </w:r>
                        <w:proofErr w:type="spellStart"/>
                        <w:r w:rsidRPr="007325A0">
                          <w:rPr>
                            <w:sz w:val="24"/>
                            <w:szCs w:val="24"/>
                            <w:lang w:bidi="ar-SA"/>
                          </w:rPr>
                          <w:t>using</w:t>
                        </w:r>
                        <w:proofErr w:type="spellEnd"/>
                        <w:r w:rsidRPr="007325A0">
                          <w:rPr>
                            <w:sz w:val="24"/>
                            <w:szCs w:val="24"/>
                            <w:lang w:bidi="ar-SA"/>
                          </w:rPr>
                          <w:t xml:space="preserve"> </w:t>
                        </w:r>
                        <w:proofErr w:type="spellStart"/>
                        <w:r w:rsidRPr="007325A0">
                          <w:rPr>
                            <w:sz w:val="24"/>
                            <w:szCs w:val="24"/>
                            <w:lang w:bidi="ar-SA"/>
                          </w:rPr>
                          <w:t>two</w:t>
                        </w:r>
                        <w:proofErr w:type="spellEnd"/>
                        <w:r w:rsidRPr="007325A0">
                          <w:rPr>
                            <w:sz w:val="24"/>
                            <w:szCs w:val="24"/>
                            <w:lang w:bidi="ar-SA"/>
                          </w:rPr>
                          <w:t xml:space="preserve"> independent </w:t>
                        </w:r>
                        <w:proofErr w:type="spellStart"/>
                        <w:r w:rsidRPr="007325A0">
                          <w:rPr>
                            <w:sz w:val="24"/>
                            <w:szCs w:val="24"/>
                            <w:lang w:bidi="ar-SA"/>
                          </w:rPr>
                          <w:t>systems</w:t>
                        </w:r>
                        <w:proofErr w:type="spellEnd"/>
                        <w:r w:rsidRPr="007325A0">
                          <w:rPr>
                            <w:sz w:val="24"/>
                            <w:szCs w:val="24"/>
                            <w:lang w:bidi="ar-SA"/>
                          </w:rPr>
                          <w:t xml:space="preserve">. </w:t>
                        </w:r>
                        <w:proofErr w:type="spellStart"/>
                        <w:r w:rsidRPr="007325A0">
                          <w:rPr>
                            <w:sz w:val="24"/>
                            <w:szCs w:val="24"/>
                            <w:lang w:bidi="ar-SA"/>
                          </w:rPr>
                          <w:t>One</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based</w:t>
                        </w:r>
                        <w:proofErr w:type="spellEnd"/>
                        <w:r w:rsidRPr="007325A0">
                          <w:rPr>
                            <w:sz w:val="24"/>
                            <w:szCs w:val="24"/>
                            <w:lang w:bidi="ar-SA"/>
                          </w:rPr>
                          <w:t xml:space="preserve"> on </w:t>
                        </w:r>
                        <w:proofErr w:type="spellStart"/>
                        <w:r w:rsidRPr="007325A0">
                          <w:rPr>
                            <w:sz w:val="24"/>
                            <w:szCs w:val="24"/>
                            <w:lang w:bidi="ar-SA"/>
                          </w:rPr>
                          <w:t>scientometry</w:t>
                        </w:r>
                        <w:proofErr w:type="spellEnd"/>
                        <w:r w:rsidRPr="007325A0">
                          <w:rPr>
                            <w:sz w:val="24"/>
                            <w:szCs w:val="24"/>
                            <w:lang w:bidi="ar-SA"/>
                          </w:rPr>
                          <w:t xml:space="preserve"> and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other</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based</w:t>
                        </w:r>
                        <w:proofErr w:type="spellEnd"/>
                        <w:r w:rsidRPr="007325A0">
                          <w:rPr>
                            <w:sz w:val="24"/>
                            <w:szCs w:val="24"/>
                            <w:lang w:bidi="ar-SA"/>
                          </w:rPr>
                          <w:t xml:space="preserve"> on peer-</w:t>
                        </w:r>
                        <w:proofErr w:type="spellStart"/>
                        <w:r w:rsidRPr="007325A0">
                          <w:rPr>
                            <w:sz w:val="24"/>
                            <w:szCs w:val="24"/>
                            <w:lang w:bidi="ar-SA"/>
                          </w:rPr>
                          <w:t>review</w:t>
                        </w:r>
                        <w:proofErr w:type="spellEnd"/>
                        <w:r w:rsidRPr="007325A0">
                          <w:rPr>
                            <w:sz w:val="24"/>
                            <w:szCs w:val="24"/>
                            <w:lang w:bidi="ar-SA"/>
                          </w:rPr>
                          <w:t xml:space="preserve"> </w:t>
                        </w:r>
                        <w:proofErr w:type="spellStart"/>
                        <w:r w:rsidRPr="007325A0">
                          <w:rPr>
                            <w:sz w:val="24"/>
                            <w:szCs w:val="24"/>
                            <w:lang w:bidi="ar-SA"/>
                          </w:rPr>
                          <w:t>performed</w:t>
                        </w:r>
                        <w:proofErr w:type="spellEnd"/>
                        <w:r w:rsidRPr="007325A0">
                          <w:rPr>
                            <w:sz w:val="24"/>
                            <w:szCs w:val="24"/>
                            <w:lang w:bidi="ar-SA"/>
                          </w:rPr>
                          <w:t xml:space="preserve"> by </w:t>
                        </w:r>
                        <w:proofErr w:type="spellStart"/>
                        <w:r w:rsidRPr="007325A0">
                          <w:rPr>
                            <w:sz w:val="24"/>
                            <w:szCs w:val="24"/>
                            <w:lang w:bidi="ar-SA"/>
                          </w:rPr>
                          <w:t>the</w:t>
                        </w:r>
                        <w:proofErr w:type="spellEnd"/>
                        <w:r w:rsidRPr="007325A0">
                          <w:rPr>
                            <w:sz w:val="24"/>
                            <w:szCs w:val="24"/>
                            <w:lang w:bidi="ar-SA"/>
                          </w:rPr>
                          <w:t xml:space="preserve"> International </w:t>
                        </w:r>
                        <w:proofErr w:type="spellStart"/>
                        <w:r w:rsidRPr="007325A0">
                          <w:rPr>
                            <w:sz w:val="24"/>
                            <w:szCs w:val="24"/>
                            <w:lang w:bidi="ar-SA"/>
                          </w:rPr>
                          <w:t>Scientific</w:t>
                        </w:r>
                        <w:proofErr w:type="spellEnd"/>
                        <w:r w:rsidRPr="007325A0">
                          <w:rPr>
                            <w:sz w:val="24"/>
                            <w:szCs w:val="24"/>
                            <w:lang w:bidi="ar-SA"/>
                          </w:rPr>
                          <w:t xml:space="preserve"> Advisory </w:t>
                        </w:r>
                        <w:proofErr w:type="spellStart"/>
                        <w:r w:rsidRPr="007325A0">
                          <w:rPr>
                            <w:sz w:val="24"/>
                            <w:szCs w:val="24"/>
                            <w:lang w:bidi="ar-SA"/>
                          </w:rPr>
                          <w:t>Board</w:t>
                        </w:r>
                        <w:proofErr w:type="spellEnd"/>
                        <w:r w:rsidRPr="007325A0">
                          <w:rPr>
                            <w:sz w:val="24"/>
                            <w:szCs w:val="24"/>
                            <w:lang w:bidi="ar-SA"/>
                          </w:rPr>
                          <w:t xml:space="preserve"> (ISAB) </w:t>
                        </w:r>
                        <w:proofErr w:type="spellStart"/>
                        <w:r w:rsidRPr="007325A0">
                          <w:rPr>
                            <w:sz w:val="24"/>
                            <w:szCs w:val="24"/>
                            <w:lang w:bidi="ar-SA"/>
                          </w:rPr>
                          <w:t>or</w:t>
                        </w:r>
                        <w:proofErr w:type="spellEnd"/>
                        <w:r w:rsidRPr="007325A0">
                          <w:rPr>
                            <w:sz w:val="24"/>
                            <w:szCs w:val="24"/>
                            <w:lang w:bidi="ar-SA"/>
                          </w:rPr>
                          <w:t xml:space="preserve"> by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evaluation</w:t>
                        </w:r>
                        <w:proofErr w:type="spellEnd"/>
                        <w:r w:rsidRPr="007325A0">
                          <w:rPr>
                            <w:sz w:val="24"/>
                            <w:szCs w:val="24"/>
                            <w:lang w:bidi="ar-SA"/>
                          </w:rPr>
                          <w:t xml:space="preserve"> </w:t>
                        </w:r>
                        <w:proofErr w:type="spellStart"/>
                        <w:r w:rsidRPr="007325A0">
                          <w:rPr>
                            <w:sz w:val="24"/>
                            <w:szCs w:val="24"/>
                            <w:lang w:bidi="ar-SA"/>
                          </w:rPr>
                          <w:t>committee</w:t>
                        </w:r>
                        <w:proofErr w:type="spellEnd"/>
                        <w:r w:rsidRPr="007325A0">
                          <w:rPr>
                            <w:sz w:val="24"/>
                            <w:szCs w:val="24"/>
                            <w:lang w:bidi="ar-SA"/>
                          </w:rPr>
                          <w:t xml:space="preserve"> </w:t>
                        </w:r>
                        <w:proofErr w:type="spellStart"/>
                        <w:r w:rsidRPr="007325A0">
                          <w:rPr>
                            <w:sz w:val="24"/>
                            <w:szCs w:val="24"/>
                            <w:lang w:bidi="ar-SA"/>
                          </w:rPr>
                          <w:t>established</w:t>
                        </w:r>
                        <w:proofErr w:type="spellEnd"/>
                        <w:r w:rsidRPr="007325A0">
                          <w:rPr>
                            <w:sz w:val="24"/>
                            <w:szCs w:val="24"/>
                            <w:lang w:bidi="ar-SA"/>
                          </w:rPr>
                          <w:t xml:space="preserve"> by </w:t>
                        </w:r>
                        <w:proofErr w:type="spellStart"/>
                        <w:r w:rsidRPr="007325A0">
                          <w:rPr>
                            <w:sz w:val="24"/>
                            <w:szCs w:val="24"/>
                            <w:lang w:bidi="ar-SA"/>
                          </w:rPr>
                          <w:t>the</w:t>
                        </w:r>
                        <w:proofErr w:type="spellEnd"/>
                        <w:r w:rsidRPr="007325A0">
                          <w:rPr>
                            <w:sz w:val="24"/>
                            <w:szCs w:val="24"/>
                            <w:lang w:bidi="ar-SA"/>
                          </w:rPr>
                          <w:t xml:space="preserve"> Czech </w:t>
                        </w:r>
                        <w:proofErr w:type="spellStart"/>
                        <w:r w:rsidRPr="007325A0">
                          <w:rPr>
                            <w:sz w:val="24"/>
                            <w:szCs w:val="24"/>
                            <w:lang w:bidi="ar-SA"/>
                          </w:rPr>
                          <w:t>Academy</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w:t>
                        </w:r>
                        <w:proofErr w:type="spellStart"/>
                        <w:r w:rsidRPr="007325A0">
                          <w:rPr>
                            <w:sz w:val="24"/>
                            <w:szCs w:val="24"/>
                            <w:lang w:bidi="ar-SA"/>
                          </w:rPr>
                          <w:t>Sciences</w:t>
                        </w:r>
                        <w:proofErr w:type="spellEnd"/>
                        <w:r w:rsidRPr="007325A0">
                          <w:rPr>
                            <w:sz w:val="24"/>
                            <w:szCs w:val="24"/>
                            <w:lang w:bidi="ar-SA"/>
                          </w:rPr>
                          <w:t>. </w:t>
                        </w:r>
                        <w:proofErr w:type="spellStart"/>
                        <w:r w:rsidRPr="007325A0">
                          <w:rPr>
                            <w:sz w:val="24"/>
                            <w:szCs w:val="24"/>
                            <w:lang w:bidi="ar-SA"/>
                          </w:rPr>
                          <w:t>Individual</w:t>
                        </w:r>
                        <w:proofErr w:type="spellEnd"/>
                        <w:r w:rsidRPr="007325A0">
                          <w:rPr>
                            <w:sz w:val="24"/>
                            <w:szCs w:val="24"/>
                            <w:lang w:bidi="ar-SA"/>
                          </w:rPr>
                          <w:t xml:space="preserve"> </w:t>
                        </w:r>
                        <w:proofErr w:type="spellStart"/>
                        <w:r w:rsidRPr="007325A0">
                          <w:rPr>
                            <w:sz w:val="24"/>
                            <w:szCs w:val="24"/>
                            <w:lang w:bidi="ar-SA"/>
                          </w:rPr>
                          <w:t>researchers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all</w:t>
                        </w:r>
                        <w:proofErr w:type="spellEnd"/>
                        <w:r w:rsidRPr="007325A0">
                          <w:rPr>
                            <w:sz w:val="24"/>
                            <w:szCs w:val="24"/>
                            <w:lang w:bidi="ar-SA"/>
                          </w:rPr>
                          <w:t xml:space="preserve"> </w:t>
                        </w:r>
                        <w:proofErr w:type="spellStart"/>
                        <w:r w:rsidRPr="007325A0">
                          <w:rPr>
                            <w:sz w:val="24"/>
                            <w:szCs w:val="24"/>
                            <w:lang w:bidi="ar-SA"/>
                          </w:rPr>
                          <w:t>categories</w:t>
                        </w:r>
                        <w:proofErr w:type="spellEnd"/>
                        <w:r w:rsidRPr="007325A0">
                          <w:rPr>
                            <w:sz w:val="24"/>
                            <w:szCs w:val="24"/>
                            <w:lang w:bidi="ar-SA"/>
                          </w:rPr>
                          <w:t xml:space="preserve"> (V1-V6 = R1-R4) are </w:t>
                        </w:r>
                        <w:proofErr w:type="spellStart"/>
                        <w:r w:rsidRPr="007325A0">
                          <w:rPr>
                            <w:sz w:val="24"/>
                            <w:szCs w:val="24"/>
                            <w:lang w:bidi="ar-SA"/>
                          </w:rPr>
                          <w:t>evaluated</w:t>
                        </w:r>
                        <w:proofErr w:type="spellEnd"/>
                        <w:r w:rsidRPr="007325A0">
                          <w:rPr>
                            <w:sz w:val="24"/>
                            <w:szCs w:val="24"/>
                            <w:lang w:bidi="ar-SA"/>
                          </w:rPr>
                          <w:t xml:space="preserve"> </w:t>
                        </w:r>
                        <w:proofErr w:type="spellStart"/>
                        <w:r w:rsidRPr="007325A0">
                          <w:rPr>
                            <w:sz w:val="24"/>
                            <w:szCs w:val="24"/>
                            <w:lang w:bidi="ar-SA"/>
                          </w:rPr>
                          <w:t>regularly</w:t>
                        </w:r>
                        <w:proofErr w:type="spellEnd"/>
                        <w:r w:rsidRPr="007325A0">
                          <w:rPr>
                            <w:sz w:val="24"/>
                            <w:szCs w:val="24"/>
                            <w:lang w:bidi="ar-SA"/>
                          </w:rPr>
                          <w:t xml:space="preserve"> </w:t>
                        </w:r>
                        <w:proofErr w:type="spellStart"/>
                        <w:r w:rsidRPr="007325A0">
                          <w:rPr>
                            <w:sz w:val="24"/>
                            <w:szCs w:val="24"/>
                            <w:lang w:bidi="ar-SA"/>
                          </w:rPr>
                          <w:t>using</w:t>
                        </w:r>
                        <w:proofErr w:type="spellEnd"/>
                        <w:r w:rsidRPr="007325A0">
                          <w:rPr>
                            <w:sz w:val="24"/>
                            <w:szCs w:val="24"/>
                            <w:lang w:bidi="ar-SA"/>
                          </w:rPr>
                          <w:t xml:space="preserve"> </w:t>
                        </w:r>
                        <w:proofErr w:type="spellStart"/>
                        <w:r w:rsidRPr="007325A0">
                          <w:rPr>
                            <w:sz w:val="24"/>
                            <w:szCs w:val="24"/>
                            <w:lang w:bidi="ar-SA"/>
                          </w:rPr>
                          <w:t>panels</w:t>
                        </w:r>
                        <w:proofErr w:type="spellEnd"/>
                        <w:r w:rsidRPr="007325A0">
                          <w:rPr>
                            <w:sz w:val="24"/>
                            <w:szCs w:val="24"/>
                            <w:lang w:bidi="ar-SA"/>
                          </w:rPr>
                          <w:t xml:space="preserve"> </w:t>
                        </w:r>
                        <w:proofErr w:type="spellStart"/>
                        <w:r w:rsidRPr="007325A0">
                          <w:rPr>
                            <w:sz w:val="24"/>
                            <w:szCs w:val="24"/>
                            <w:lang w:bidi="ar-SA"/>
                          </w:rPr>
                          <w:t>consisting</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both</w:t>
                        </w:r>
                        <w:proofErr w:type="spellEnd"/>
                        <w:r w:rsidRPr="007325A0">
                          <w:rPr>
                            <w:sz w:val="24"/>
                            <w:szCs w:val="24"/>
                            <w:lang w:bidi="ar-SA"/>
                          </w:rPr>
                          <w:t xml:space="preserve"> </w:t>
                        </w:r>
                        <w:proofErr w:type="spellStart"/>
                        <w:r w:rsidRPr="007325A0">
                          <w:rPr>
                            <w:sz w:val="24"/>
                            <w:szCs w:val="24"/>
                            <w:lang w:bidi="ar-SA"/>
                          </w:rPr>
                          <w:t>internal</w:t>
                        </w:r>
                        <w:proofErr w:type="spellEnd"/>
                        <w:r w:rsidRPr="007325A0">
                          <w:rPr>
                            <w:sz w:val="24"/>
                            <w:szCs w:val="24"/>
                            <w:lang w:bidi="ar-SA"/>
                          </w:rPr>
                          <w:t xml:space="preserve"> and </w:t>
                        </w:r>
                        <w:proofErr w:type="spellStart"/>
                        <w:r w:rsidRPr="007325A0">
                          <w:rPr>
                            <w:sz w:val="24"/>
                            <w:szCs w:val="24"/>
                            <w:lang w:bidi="ar-SA"/>
                          </w:rPr>
                          <w:t>external</w:t>
                        </w:r>
                        <w:proofErr w:type="spellEnd"/>
                        <w:r w:rsidRPr="007325A0">
                          <w:rPr>
                            <w:sz w:val="24"/>
                            <w:szCs w:val="24"/>
                            <w:lang w:bidi="ar-SA"/>
                          </w:rPr>
                          <w:t xml:space="preserve"> </w:t>
                        </w:r>
                        <w:proofErr w:type="spellStart"/>
                        <w:r w:rsidRPr="007325A0">
                          <w:rPr>
                            <w:sz w:val="24"/>
                            <w:szCs w:val="24"/>
                            <w:lang w:bidi="ar-SA"/>
                          </w:rPr>
                          <w:t>experts</w:t>
                        </w:r>
                        <w:proofErr w:type="spellEnd"/>
                        <w:r w:rsidRPr="007325A0">
                          <w:rPr>
                            <w:sz w:val="24"/>
                            <w:szCs w:val="24"/>
                            <w:lang w:bidi="ar-SA"/>
                          </w:rPr>
                          <w:t xml:space="preserve">. All these </w:t>
                        </w:r>
                        <w:proofErr w:type="spellStart"/>
                        <w:r w:rsidRPr="007325A0">
                          <w:rPr>
                            <w:sz w:val="24"/>
                            <w:szCs w:val="24"/>
                            <w:lang w:bidi="ar-SA"/>
                          </w:rPr>
                          <w:t>procedures</w:t>
                        </w:r>
                        <w:proofErr w:type="spellEnd"/>
                        <w:r w:rsidRPr="007325A0">
                          <w:rPr>
                            <w:sz w:val="24"/>
                            <w:szCs w:val="24"/>
                            <w:lang w:bidi="ar-SA"/>
                          </w:rPr>
                          <w:t xml:space="preserve"> are </w:t>
                        </w:r>
                        <w:proofErr w:type="spellStart"/>
                        <w:r w:rsidRPr="007325A0">
                          <w:rPr>
                            <w:sz w:val="24"/>
                            <w:szCs w:val="24"/>
                            <w:lang w:bidi="ar-SA"/>
                          </w:rPr>
                          <w:t>mostly</w:t>
                        </w:r>
                        <w:proofErr w:type="spellEnd"/>
                        <w:r w:rsidRPr="007325A0">
                          <w:rPr>
                            <w:sz w:val="24"/>
                            <w:szCs w:val="24"/>
                            <w:lang w:bidi="ar-SA"/>
                          </w:rPr>
                          <w:t xml:space="preserve"> transparent (</w:t>
                        </w:r>
                        <w:proofErr w:type="spellStart"/>
                        <w:r w:rsidRPr="007325A0">
                          <w:rPr>
                            <w:sz w:val="24"/>
                            <w:szCs w:val="24"/>
                            <w:lang w:bidi="ar-SA"/>
                          </w:rPr>
                          <w:t>accessible</w:t>
                        </w:r>
                        <w:proofErr w:type="spellEnd"/>
                        <w:r w:rsidRPr="007325A0">
                          <w:rPr>
                            <w:sz w:val="24"/>
                            <w:szCs w:val="24"/>
                            <w:lang w:bidi="ar-SA"/>
                          </w:rPr>
                          <w:t xml:space="preserve"> to </w:t>
                        </w:r>
                        <w:proofErr w:type="spellStart"/>
                        <w:r w:rsidRPr="007325A0">
                          <w:rPr>
                            <w:sz w:val="24"/>
                            <w:szCs w:val="24"/>
                            <w:lang w:bidi="ar-SA"/>
                          </w:rPr>
                          <w:t>all</w:t>
                        </w:r>
                        <w:proofErr w:type="spellEnd"/>
                        <w:r w:rsidRPr="007325A0">
                          <w:rPr>
                            <w:sz w:val="24"/>
                            <w:szCs w:val="24"/>
                            <w:lang w:bidi="ar-SA"/>
                          </w:rPr>
                          <w:t xml:space="preserve"> </w:t>
                        </w:r>
                        <w:proofErr w:type="spellStart"/>
                        <w:r w:rsidRPr="007325A0">
                          <w:rPr>
                            <w:sz w:val="24"/>
                            <w:szCs w:val="24"/>
                            <w:lang w:bidi="ar-SA"/>
                          </w:rPr>
                          <w:t>scientists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institute).</w:t>
                        </w:r>
                      </w:p>
                      <w:p w14:paraId="0493D5AA" w14:textId="77777777" w:rsidR="00B0528E" w:rsidRPr="007325A0" w:rsidRDefault="00B0528E" w:rsidP="007325A0">
                        <w:pPr>
                          <w:widowControl/>
                          <w:autoSpaceDE/>
                          <w:autoSpaceDN/>
                          <w:spacing w:before="100" w:beforeAutospacing="1" w:after="100" w:afterAutospacing="1"/>
                          <w:rPr>
                            <w:sz w:val="24"/>
                            <w:szCs w:val="24"/>
                            <w:lang w:bidi="ar-SA"/>
                          </w:rPr>
                        </w:pPr>
                        <w:proofErr w:type="spellStart"/>
                        <w:r w:rsidRPr="007325A0">
                          <w:rPr>
                            <w:sz w:val="24"/>
                            <w:szCs w:val="24"/>
                            <w:lang w:bidi="ar-SA"/>
                          </w:rPr>
                          <w:t>The</w:t>
                        </w:r>
                        <w:proofErr w:type="spellEnd"/>
                        <w:r w:rsidRPr="007325A0">
                          <w:rPr>
                            <w:sz w:val="24"/>
                            <w:szCs w:val="24"/>
                            <w:lang w:bidi="ar-SA"/>
                          </w:rPr>
                          <w:t xml:space="preserve"> International </w:t>
                        </w:r>
                        <w:proofErr w:type="spellStart"/>
                        <w:r w:rsidRPr="007325A0">
                          <w:rPr>
                            <w:sz w:val="24"/>
                            <w:szCs w:val="24"/>
                            <w:lang w:bidi="ar-SA"/>
                          </w:rPr>
                          <w:t>Scientific</w:t>
                        </w:r>
                        <w:proofErr w:type="spellEnd"/>
                        <w:r w:rsidRPr="007325A0">
                          <w:rPr>
                            <w:sz w:val="24"/>
                            <w:szCs w:val="24"/>
                            <w:lang w:bidi="ar-SA"/>
                          </w:rPr>
                          <w:t xml:space="preserve"> Advisory </w:t>
                        </w:r>
                        <w:proofErr w:type="spellStart"/>
                        <w:r w:rsidRPr="007325A0">
                          <w:rPr>
                            <w:sz w:val="24"/>
                            <w:szCs w:val="24"/>
                            <w:lang w:bidi="ar-SA"/>
                          </w:rPr>
                          <w:t>Board</w:t>
                        </w:r>
                        <w:proofErr w:type="spellEnd"/>
                        <w:r w:rsidRPr="007325A0">
                          <w:rPr>
                            <w:sz w:val="24"/>
                            <w:szCs w:val="24"/>
                            <w:lang w:bidi="ar-SA"/>
                          </w:rPr>
                          <w:t xml:space="preserve"> (ISAB), </w:t>
                        </w:r>
                        <w:proofErr w:type="spellStart"/>
                        <w:r w:rsidRPr="007325A0">
                          <w:rPr>
                            <w:sz w:val="24"/>
                            <w:szCs w:val="24"/>
                            <w:lang w:bidi="ar-SA"/>
                          </w:rPr>
                          <w:t>an</w:t>
                        </w:r>
                        <w:proofErr w:type="spellEnd"/>
                        <w:r w:rsidRPr="007325A0">
                          <w:rPr>
                            <w:sz w:val="24"/>
                            <w:szCs w:val="24"/>
                            <w:lang w:bidi="ar-SA"/>
                          </w:rPr>
                          <w:t xml:space="preserve"> advisory body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Director</w:t>
                        </w:r>
                        <w:proofErr w:type="spellEnd"/>
                        <w:r w:rsidRPr="007325A0">
                          <w:rPr>
                            <w:sz w:val="24"/>
                            <w:szCs w:val="24"/>
                            <w:lang w:bidi="ar-SA"/>
                          </w:rPr>
                          <w:t xml:space="preserve">, has </w:t>
                        </w:r>
                        <w:proofErr w:type="spellStart"/>
                        <w:r w:rsidRPr="007325A0">
                          <w:rPr>
                            <w:sz w:val="24"/>
                            <w:szCs w:val="24"/>
                            <w:lang w:bidi="ar-SA"/>
                          </w:rPr>
                          <w:t>already</w:t>
                        </w:r>
                        <w:proofErr w:type="spellEnd"/>
                        <w:r w:rsidRPr="007325A0">
                          <w:rPr>
                            <w:sz w:val="24"/>
                            <w:szCs w:val="24"/>
                            <w:lang w:bidi="ar-SA"/>
                          </w:rPr>
                          <w:t xml:space="preserve"> </w:t>
                        </w:r>
                        <w:proofErr w:type="spellStart"/>
                        <w:r w:rsidRPr="007325A0">
                          <w:rPr>
                            <w:sz w:val="24"/>
                            <w:szCs w:val="24"/>
                            <w:lang w:bidi="ar-SA"/>
                          </w:rPr>
                          <w:t>been</w:t>
                        </w:r>
                        <w:proofErr w:type="spellEnd"/>
                        <w:r w:rsidRPr="007325A0">
                          <w:rPr>
                            <w:sz w:val="24"/>
                            <w:szCs w:val="24"/>
                            <w:lang w:bidi="ar-SA"/>
                          </w:rPr>
                          <w:t xml:space="preserve"> </w:t>
                        </w:r>
                        <w:proofErr w:type="spellStart"/>
                        <w:r w:rsidRPr="007325A0">
                          <w:rPr>
                            <w:sz w:val="24"/>
                            <w:szCs w:val="24"/>
                            <w:lang w:bidi="ar-SA"/>
                          </w:rPr>
                          <w:t>established</w:t>
                        </w:r>
                        <w:proofErr w:type="spellEnd"/>
                        <w:r w:rsidRPr="007325A0">
                          <w:rPr>
                            <w:sz w:val="24"/>
                            <w:szCs w:val="24"/>
                            <w:lang w:bidi="ar-SA"/>
                          </w:rPr>
                          <w:t xml:space="preserve">. It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composed</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high-ranking</w:t>
                        </w:r>
                        <w:proofErr w:type="spellEnd"/>
                        <w:r w:rsidRPr="007325A0">
                          <w:rPr>
                            <w:sz w:val="24"/>
                            <w:szCs w:val="24"/>
                            <w:lang w:bidi="ar-SA"/>
                          </w:rPr>
                          <w:t> </w:t>
                        </w:r>
                        <w:proofErr w:type="spellStart"/>
                        <w:r w:rsidRPr="007325A0">
                          <w:rPr>
                            <w:sz w:val="24"/>
                            <w:szCs w:val="24"/>
                            <w:lang w:bidi="ar-SA"/>
                          </w:rPr>
                          <w:t>foreign</w:t>
                        </w:r>
                        <w:proofErr w:type="spellEnd"/>
                        <w:r w:rsidRPr="007325A0">
                          <w:rPr>
                            <w:sz w:val="24"/>
                            <w:szCs w:val="24"/>
                            <w:lang w:bidi="ar-SA"/>
                          </w:rPr>
                          <w:t xml:space="preserve"> </w:t>
                        </w:r>
                        <w:proofErr w:type="spellStart"/>
                        <w:r w:rsidRPr="007325A0">
                          <w:rPr>
                            <w:sz w:val="24"/>
                            <w:szCs w:val="24"/>
                            <w:lang w:bidi="ar-SA"/>
                          </w:rPr>
                          <w:t>scientists</w:t>
                        </w:r>
                        <w:proofErr w:type="spellEnd"/>
                        <w:r w:rsidRPr="007325A0">
                          <w:rPr>
                            <w:sz w:val="24"/>
                            <w:szCs w:val="24"/>
                            <w:lang w:bidi="ar-SA"/>
                          </w:rPr>
                          <w:t xml:space="preserve"> </w:t>
                        </w:r>
                        <w:proofErr w:type="spellStart"/>
                        <w:r w:rsidRPr="007325A0">
                          <w:rPr>
                            <w:sz w:val="24"/>
                            <w:szCs w:val="24"/>
                            <w:lang w:bidi="ar-SA"/>
                          </w:rPr>
                          <w:t>working</w:t>
                        </w:r>
                        <w:proofErr w:type="spellEnd"/>
                        <w:r w:rsidRPr="007325A0">
                          <w:rPr>
                            <w:sz w:val="24"/>
                            <w:szCs w:val="24"/>
                            <w:lang w:bidi="ar-SA"/>
                          </w:rPr>
                          <w:t xml:space="preserve"> in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fields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interest</w:t>
                        </w:r>
                        <w:proofErr w:type="spellEnd"/>
                        <w:r w:rsidRPr="007325A0">
                          <w:rPr>
                            <w:sz w:val="24"/>
                            <w:szCs w:val="24"/>
                            <w:lang w:bidi="ar-SA"/>
                          </w:rPr>
                          <w:t xml:space="preserve"> to </w:t>
                        </w:r>
                        <w:proofErr w:type="spellStart"/>
                        <w:r w:rsidRPr="007325A0">
                          <w:rPr>
                            <w:sz w:val="24"/>
                            <w:szCs w:val="24"/>
                            <w:lang w:bidi="ar-SA"/>
                          </w:rPr>
                          <w:t>the</w:t>
                        </w:r>
                        <w:proofErr w:type="spellEnd"/>
                        <w:r w:rsidRPr="007325A0">
                          <w:rPr>
                            <w:sz w:val="24"/>
                            <w:szCs w:val="24"/>
                            <w:lang w:bidi="ar-SA"/>
                          </w:rPr>
                          <w:t xml:space="preserve"> Institute.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composition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ISAB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weighted</w:t>
                        </w:r>
                        <w:proofErr w:type="spellEnd"/>
                        <w:r w:rsidRPr="007325A0">
                          <w:rPr>
                            <w:sz w:val="24"/>
                            <w:szCs w:val="24"/>
                            <w:lang w:bidi="ar-SA"/>
                          </w:rPr>
                          <w:t xml:space="preserve"> </w:t>
                        </w:r>
                        <w:proofErr w:type="spellStart"/>
                        <w:r w:rsidRPr="007325A0">
                          <w:rPr>
                            <w:sz w:val="24"/>
                            <w:szCs w:val="24"/>
                            <w:lang w:bidi="ar-SA"/>
                          </w:rPr>
                          <w:t>according</w:t>
                        </w:r>
                        <w:proofErr w:type="spellEnd"/>
                        <w:r w:rsidRPr="007325A0">
                          <w:rPr>
                            <w:sz w:val="24"/>
                            <w:szCs w:val="24"/>
                            <w:lang w:bidi="ar-SA"/>
                          </w:rPr>
                          <w:t xml:space="preserve"> to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spectrum</w:t>
                        </w:r>
                        <w:proofErr w:type="spellEnd"/>
                        <w:r w:rsidRPr="007325A0">
                          <w:rPr>
                            <w:sz w:val="24"/>
                            <w:szCs w:val="24"/>
                            <w:lang w:bidi="ar-SA"/>
                          </w:rPr>
                          <w:t xml:space="preserve"> and </w:t>
                        </w:r>
                        <w:proofErr w:type="spellStart"/>
                        <w:r w:rsidRPr="007325A0">
                          <w:rPr>
                            <w:sz w:val="24"/>
                            <w:szCs w:val="24"/>
                            <w:lang w:bidi="ar-SA"/>
                          </w:rPr>
                          <w:t>size</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fields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research</w:t>
                        </w:r>
                        <w:proofErr w:type="spellEnd"/>
                        <w:r w:rsidRPr="007325A0">
                          <w:rPr>
                            <w:sz w:val="24"/>
                            <w:szCs w:val="24"/>
                            <w:lang w:bidi="ar-SA"/>
                          </w:rPr>
                          <w:t xml:space="preserve"> </w:t>
                        </w:r>
                        <w:proofErr w:type="spellStart"/>
                        <w:r w:rsidRPr="007325A0">
                          <w:rPr>
                            <w:sz w:val="24"/>
                            <w:szCs w:val="24"/>
                            <w:lang w:bidi="ar-SA"/>
                          </w:rPr>
                          <w:t>at</w:t>
                        </w:r>
                        <w:proofErr w:type="spellEnd"/>
                        <w:r w:rsidRPr="007325A0">
                          <w:rPr>
                            <w:sz w:val="24"/>
                            <w:szCs w:val="24"/>
                            <w:lang w:bidi="ar-SA"/>
                          </w:rPr>
                          <w:t xml:space="preserve"> </w:t>
                        </w:r>
                        <w:proofErr w:type="spellStart"/>
                        <w:r w:rsidRPr="007325A0">
                          <w:rPr>
                            <w:sz w:val="24"/>
                            <w:szCs w:val="24"/>
                            <w:lang w:bidi="ar-SA"/>
                          </w:rPr>
                          <w:t>our</w:t>
                        </w:r>
                        <w:proofErr w:type="spellEnd"/>
                        <w:r w:rsidRPr="007325A0">
                          <w:rPr>
                            <w:sz w:val="24"/>
                            <w:szCs w:val="24"/>
                            <w:lang w:bidi="ar-SA"/>
                          </w:rPr>
                          <w:t xml:space="preserve"> Institute. ISAB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nominated</w:t>
                        </w:r>
                        <w:proofErr w:type="spellEnd"/>
                        <w:r w:rsidRPr="007325A0">
                          <w:rPr>
                            <w:sz w:val="24"/>
                            <w:szCs w:val="24"/>
                            <w:lang w:bidi="ar-SA"/>
                          </w:rPr>
                          <w:t xml:space="preserve"> by department </w:t>
                        </w:r>
                        <w:proofErr w:type="spellStart"/>
                        <w:r w:rsidRPr="007325A0">
                          <w:rPr>
                            <w:sz w:val="24"/>
                            <w:szCs w:val="24"/>
                            <w:lang w:bidi="ar-SA"/>
                          </w:rPr>
                          <w:t>leaders</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Council</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Institute, and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Director</w:t>
                        </w:r>
                        <w:proofErr w:type="spellEnd"/>
                        <w:r w:rsidRPr="007325A0">
                          <w:rPr>
                            <w:sz w:val="24"/>
                            <w:szCs w:val="24"/>
                            <w:lang w:bidi="ar-SA"/>
                          </w:rPr>
                          <w:t xml:space="preserve">; </w:t>
                        </w:r>
                        <w:proofErr w:type="spellStart"/>
                        <w:r w:rsidRPr="007325A0">
                          <w:rPr>
                            <w:sz w:val="24"/>
                            <w:szCs w:val="24"/>
                            <w:lang w:bidi="ar-SA"/>
                          </w:rPr>
                          <w:t>members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ISAB are </w:t>
                        </w:r>
                        <w:proofErr w:type="spellStart"/>
                        <w:r w:rsidRPr="007325A0">
                          <w:rPr>
                            <w:sz w:val="24"/>
                            <w:szCs w:val="24"/>
                            <w:lang w:bidi="ar-SA"/>
                          </w:rPr>
                          <w:t>approved</w:t>
                        </w:r>
                        <w:proofErr w:type="spellEnd"/>
                        <w:r w:rsidRPr="007325A0">
                          <w:rPr>
                            <w:sz w:val="24"/>
                            <w:szCs w:val="24"/>
                            <w:lang w:bidi="ar-SA"/>
                          </w:rPr>
                          <w:t xml:space="preserve"> by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Council</w:t>
                        </w:r>
                        <w:proofErr w:type="spellEnd"/>
                        <w:r w:rsidRPr="007325A0">
                          <w:rPr>
                            <w:sz w:val="24"/>
                            <w:szCs w:val="24"/>
                            <w:lang w:bidi="ar-SA"/>
                          </w:rPr>
                          <w:t xml:space="preserve"> and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Director</w:t>
                        </w:r>
                        <w:proofErr w:type="spellEnd"/>
                        <w:r w:rsidRPr="007325A0">
                          <w:rPr>
                            <w:sz w:val="24"/>
                            <w:szCs w:val="24"/>
                            <w:lang w:bidi="ar-SA"/>
                          </w:rPr>
                          <w:t xml:space="preserve">. </w:t>
                        </w:r>
                        <w:proofErr w:type="spellStart"/>
                        <w:r w:rsidRPr="007325A0">
                          <w:rPr>
                            <w:sz w:val="24"/>
                            <w:szCs w:val="24"/>
                            <w:lang w:bidi="ar-SA"/>
                          </w:rPr>
                          <w:t>During</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on-</w:t>
                        </w:r>
                        <w:proofErr w:type="spellStart"/>
                        <w:r w:rsidRPr="007325A0">
                          <w:rPr>
                            <w:sz w:val="24"/>
                            <w:szCs w:val="24"/>
                            <w:lang w:bidi="ar-SA"/>
                          </w:rPr>
                          <w:t>site</w:t>
                        </w:r>
                        <w:proofErr w:type="spellEnd"/>
                        <w:r w:rsidRPr="007325A0">
                          <w:rPr>
                            <w:sz w:val="24"/>
                            <w:szCs w:val="24"/>
                            <w:lang w:bidi="ar-SA"/>
                          </w:rPr>
                          <w:t xml:space="preserve"> visit, ISAB </w:t>
                        </w:r>
                        <w:proofErr w:type="spellStart"/>
                        <w:r w:rsidRPr="007325A0">
                          <w:rPr>
                            <w:sz w:val="24"/>
                            <w:szCs w:val="24"/>
                            <w:lang w:bidi="ar-SA"/>
                          </w:rPr>
                          <w:t>evaluates</w:t>
                        </w:r>
                        <w:proofErr w:type="spellEnd"/>
                        <w:r w:rsidRPr="007325A0">
                          <w:rPr>
                            <w:sz w:val="24"/>
                            <w:szCs w:val="24"/>
                            <w:lang w:bidi="ar-SA"/>
                          </w:rPr>
                          <w:t xml:space="preserve"> </w:t>
                        </w:r>
                        <w:proofErr w:type="spellStart"/>
                        <w:r w:rsidRPr="007325A0">
                          <w:rPr>
                            <w:sz w:val="24"/>
                            <w:szCs w:val="24"/>
                            <w:lang w:bidi="ar-SA"/>
                          </w:rPr>
                          <w:t>all</w:t>
                        </w:r>
                        <w:proofErr w:type="spellEnd"/>
                        <w:r w:rsidRPr="007325A0">
                          <w:rPr>
                            <w:sz w:val="24"/>
                            <w:szCs w:val="24"/>
                            <w:lang w:bidi="ar-SA"/>
                          </w:rPr>
                          <w:t xml:space="preserve"> </w:t>
                        </w:r>
                        <w:proofErr w:type="spellStart"/>
                        <w:r w:rsidRPr="007325A0">
                          <w:rPr>
                            <w:sz w:val="24"/>
                            <w:szCs w:val="24"/>
                            <w:lang w:bidi="ar-SA"/>
                          </w:rPr>
                          <w:t>teams</w:t>
                        </w:r>
                        <w:proofErr w:type="spellEnd"/>
                        <w:r w:rsidRPr="007325A0">
                          <w:rPr>
                            <w:sz w:val="24"/>
                            <w:szCs w:val="24"/>
                            <w:lang w:bidi="ar-SA"/>
                          </w:rPr>
                          <w:t xml:space="preserve"> </w:t>
                        </w:r>
                        <w:proofErr w:type="spellStart"/>
                        <w:r w:rsidRPr="007325A0">
                          <w:rPr>
                            <w:sz w:val="24"/>
                            <w:szCs w:val="24"/>
                            <w:lang w:bidi="ar-SA"/>
                          </w:rPr>
                          <w:t>according</w:t>
                        </w:r>
                        <w:proofErr w:type="spellEnd"/>
                        <w:r w:rsidRPr="007325A0">
                          <w:rPr>
                            <w:sz w:val="24"/>
                            <w:szCs w:val="24"/>
                            <w:lang w:bidi="ar-SA"/>
                          </w:rPr>
                          <w:t xml:space="preserve"> to </w:t>
                        </w:r>
                        <w:proofErr w:type="spellStart"/>
                        <w:r w:rsidRPr="007325A0">
                          <w:rPr>
                            <w:sz w:val="24"/>
                            <w:szCs w:val="24"/>
                            <w:lang w:bidi="ar-SA"/>
                          </w:rPr>
                          <w:t>their</w:t>
                        </w:r>
                        <w:proofErr w:type="spellEnd"/>
                        <w:r w:rsidRPr="007325A0">
                          <w:rPr>
                            <w:sz w:val="24"/>
                            <w:szCs w:val="24"/>
                            <w:lang w:bidi="ar-SA"/>
                          </w:rPr>
                          <w:t xml:space="preserve"> </w:t>
                        </w:r>
                        <w:proofErr w:type="spellStart"/>
                        <w:r w:rsidRPr="007325A0">
                          <w:rPr>
                            <w:sz w:val="24"/>
                            <w:szCs w:val="24"/>
                            <w:lang w:bidi="ar-SA"/>
                          </w:rPr>
                          <w:t>publications</w:t>
                        </w:r>
                        <w:proofErr w:type="spellEnd"/>
                        <w:r w:rsidRPr="007325A0">
                          <w:rPr>
                            <w:sz w:val="24"/>
                            <w:szCs w:val="24"/>
                            <w:lang w:bidi="ar-SA"/>
                          </w:rPr>
                          <w:t xml:space="preserve">, </w:t>
                        </w:r>
                        <w:proofErr w:type="spellStart"/>
                        <w:r w:rsidRPr="007325A0">
                          <w:rPr>
                            <w:sz w:val="24"/>
                            <w:szCs w:val="24"/>
                            <w:lang w:bidi="ar-SA"/>
                          </w:rPr>
                          <w:t>presentations</w:t>
                        </w:r>
                        <w:proofErr w:type="spellEnd"/>
                        <w:r w:rsidRPr="007325A0">
                          <w:rPr>
                            <w:sz w:val="24"/>
                            <w:szCs w:val="24"/>
                            <w:lang w:bidi="ar-SA"/>
                          </w:rPr>
                          <w:t xml:space="preserve">, and </w:t>
                        </w:r>
                        <w:proofErr w:type="spellStart"/>
                        <w:r w:rsidRPr="007325A0">
                          <w:rPr>
                            <w:sz w:val="24"/>
                            <w:szCs w:val="24"/>
                            <w:lang w:bidi="ar-SA"/>
                          </w:rPr>
                          <w:t>visits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their</w:t>
                        </w:r>
                        <w:proofErr w:type="spellEnd"/>
                        <w:r w:rsidRPr="007325A0">
                          <w:rPr>
                            <w:sz w:val="24"/>
                            <w:szCs w:val="24"/>
                            <w:lang w:bidi="ar-SA"/>
                          </w:rPr>
                          <w:t xml:space="preserve"> </w:t>
                        </w:r>
                        <w:proofErr w:type="spellStart"/>
                        <w:r w:rsidRPr="007325A0">
                          <w:rPr>
                            <w:sz w:val="24"/>
                            <w:szCs w:val="24"/>
                            <w:lang w:bidi="ar-SA"/>
                          </w:rPr>
                          <w:t>workplaces</w:t>
                        </w:r>
                        <w:proofErr w:type="spellEnd"/>
                        <w:r w:rsidRPr="007325A0">
                          <w:rPr>
                            <w:sz w:val="24"/>
                            <w:szCs w:val="24"/>
                            <w:lang w:bidi="ar-SA"/>
                          </w:rPr>
                          <w:t xml:space="preserve"> and </w:t>
                        </w:r>
                        <w:proofErr w:type="spellStart"/>
                        <w:r w:rsidRPr="007325A0">
                          <w:rPr>
                            <w:sz w:val="24"/>
                            <w:szCs w:val="24"/>
                            <w:lang w:bidi="ar-SA"/>
                          </w:rPr>
                          <w:t>provides</w:t>
                        </w:r>
                        <w:proofErr w:type="spellEnd"/>
                        <w:r w:rsidRPr="007325A0">
                          <w:rPr>
                            <w:sz w:val="24"/>
                            <w:szCs w:val="24"/>
                            <w:lang w:bidi="ar-SA"/>
                          </w:rPr>
                          <w:t xml:space="preserve"> to </w:t>
                        </w:r>
                        <w:proofErr w:type="spellStart"/>
                        <w:r w:rsidRPr="007325A0">
                          <w:rPr>
                            <w:sz w:val="24"/>
                            <w:szCs w:val="24"/>
                            <w:lang w:bidi="ar-SA"/>
                          </w:rPr>
                          <w:t>the</w:t>
                        </w:r>
                        <w:proofErr w:type="spellEnd"/>
                        <w:r w:rsidRPr="007325A0">
                          <w:rPr>
                            <w:sz w:val="24"/>
                            <w:szCs w:val="24"/>
                            <w:lang w:bidi="ar-SA"/>
                          </w:rPr>
                          <w:t xml:space="preserve"> Institute independent </w:t>
                        </w:r>
                        <w:proofErr w:type="spellStart"/>
                        <w:r w:rsidRPr="007325A0">
                          <w:rPr>
                            <w:sz w:val="24"/>
                            <w:szCs w:val="24"/>
                            <w:lang w:bidi="ar-SA"/>
                          </w:rPr>
                          <w:t>evaluation</w:t>
                        </w:r>
                        <w:proofErr w:type="spellEnd"/>
                        <w:r w:rsidRPr="007325A0">
                          <w:rPr>
                            <w:sz w:val="24"/>
                            <w:szCs w:val="24"/>
                            <w:lang w:bidi="ar-SA"/>
                          </w:rPr>
                          <w:t>/</w:t>
                        </w:r>
                        <w:proofErr w:type="spellStart"/>
                        <w:r w:rsidRPr="007325A0">
                          <w:rPr>
                            <w:sz w:val="24"/>
                            <w:szCs w:val="24"/>
                            <w:lang w:bidi="ar-SA"/>
                          </w:rPr>
                          <w:t>appraisal</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all</w:t>
                        </w:r>
                        <w:proofErr w:type="spellEnd"/>
                        <w:r w:rsidRPr="007325A0">
                          <w:rPr>
                            <w:sz w:val="24"/>
                            <w:szCs w:val="24"/>
                            <w:lang w:bidi="ar-SA"/>
                          </w:rPr>
                          <w:t xml:space="preserve"> </w:t>
                        </w:r>
                        <w:proofErr w:type="spellStart"/>
                        <w:r w:rsidRPr="007325A0">
                          <w:rPr>
                            <w:sz w:val="24"/>
                            <w:szCs w:val="24"/>
                            <w:lang w:bidi="ar-SA"/>
                          </w:rPr>
                          <w:t>departments</w:t>
                        </w:r>
                        <w:proofErr w:type="spellEnd"/>
                        <w:r w:rsidRPr="007325A0">
                          <w:rPr>
                            <w:sz w:val="24"/>
                            <w:szCs w:val="24"/>
                            <w:lang w:bidi="ar-SA"/>
                          </w:rPr>
                          <w:t xml:space="preserve"> and </w:t>
                        </w:r>
                        <w:proofErr w:type="spellStart"/>
                        <w:r w:rsidRPr="007325A0">
                          <w:rPr>
                            <w:sz w:val="24"/>
                            <w:szCs w:val="24"/>
                            <w:lang w:bidi="ar-SA"/>
                          </w:rPr>
                          <w:t>their</w:t>
                        </w:r>
                        <w:proofErr w:type="spellEnd"/>
                        <w:r w:rsidRPr="007325A0">
                          <w:rPr>
                            <w:sz w:val="24"/>
                            <w:szCs w:val="24"/>
                            <w:lang w:bidi="ar-SA"/>
                          </w:rPr>
                          <w:t xml:space="preserve"> </w:t>
                        </w:r>
                        <w:proofErr w:type="spellStart"/>
                        <w:r w:rsidRPr="007325A0">
                          <w:rPr>
                            <w:sz w:val="24"/>
                            <w:szCs w:val="24"/>
                            <w:lang w:bidi="ar-SA"/>
                          </w:rPr>
                          <w:t>leaders</w:t>
                        </w:r>
                        <w:proofErr w:type="spellEnd"/>
                        <w:r w:rsidRPr="007325A0">
                          <w:rPr>
                            <w:sz w:val="24"/>
                            <w:szCs w:val="24"/>
                            <w:lang w:bidi="ar-SA"/>
                          </w:rPr>
                          <w:t xml:space="preserve">, </w:t>
                        </w:r>
                        <w:proofErr w:type="spellStart"/>
                        <w:r w:rsidRPr="007325A0">
                          <w:rPr>
                            <w:sz w:val="24"/>
                            <w:szCs w:val="24"/>
                            <w:lang w:bidi="ar-SA"/>
                          </w:rPr>
                          <w:t>nominations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best</w:t>
                        </w:r>
                        <w:proofErr w:type="spellEnd"/>
                        <w:r w:rsidRPr="007325A0">
                          <w:rPr>
                            <w:sz w:val="24"/>
                            <w:szCs w:val="24"/>
                            <w:lang w:bidi="ar-SA"/>
                          </w:rPr>
                          <w:t xml:space="preserve"> PhD </w:t>
                        </w:r>
                        <w:proofErr w:type="spellStart"/>
                        <w:r w:rsidRPr="007325A0">
                          <w:rPr>
                            <w:sz w:val="24"/>
                            <w:szCs w:val="24"/>
                            <w:lang w:bidi="ar-SA"/>
                          </w:rPr>
                          <w:t>students</w:t>
                        </w:r>
                        <w:proofErr w:type="spellEnd"/>
                        <w:r w:rsidRPr="007325A0">
                          <w:rPr>
                            <w:sz w:val="24"/>
                            <w:szCs w:val="24"/>
                            <w:lang w:bidi="ar-SA"/>
                          </w:rPr>
                          <w:t xml:space="preserve"> </w:t>
                        </w:r>
                        <w:proofErr w:type="spellStart"/>
                        <w:r w:rsidRPr="007325A0">
                          <w:rPr>
                            <w:sz w:val="24"/>
                            <w:szCs w:val="24"/>
                            <w:lang w:bidi="ar-SA"/>
                          </w:rPr>
                          <w:t>for</w:t>
                        </w:r>
                        <w:proofErr w:type="spellEnd"/>
                        <w:r w:rsidRPr="007325A0">
                          <w:rPr>
                            <w:sz w:val="24"/>
                            <w:szCs w:val="24"/>
                            <w:lang w:bidi="ar-SA"/>
                          </w:rPr>
                          <w:t xml:space="preserve"> </w:t>
                        </w:r>
                        <w:proofErr w:type="spellStart"/>
                        <w:r w:rsidRPr="007325A0">
                          <w:rPr>
                            <w:sz w:val="24"/>
                            <w:szCs w:val="24"/>
                            <w:lang w:bidi="ar-SA"/>
                          </w:rPr>
                          <w:t>director</w:t>
                        </w:r>
                        <w:proofErr w:type="spellEnd"/>
                        <w:r w:rsidRPr="007325A0">
                          <w:rPr>
                            <w:sz w:val="24"/>
                            <w:szCs w:val="24"/>
                            <w:lang w:bidi="ar-SA"/>
                          </w:rPr>
                          <w:t xml:space="preserve"> </w:t>
                        </w:r>
                        <w:proofErr w:type="spellStart"/>
                        <w:r w:rsidRPr="007325A0">
                          <w:rPr>
                            <w:sz w:val="24"/>
                            <w:szCs w:val="24"/>
                            <w:lang w:bidi="ar-SA"/>
                          </w:rPr>
                          <w:t>award</w:t>
                        </w:r>
                        <w:proofErr w:type="spellEnd"/>
                        <w:r w:rsidRPr="007325A0">
                          <w:rPr>
                            <w:sz w:val="24"/>
                            <w:szCs w:val="24"/>
                            <w:lang w:bidi="ar-SA"/>
                          </w:rPr>
                          <w:t xml:space="preserve"> and </w:t>
                        </w:r>
                        <w:proofErr w:type="spellStart"/>
                        <w:r w:rsidRPr="007325A0">
                          <w:rPr>
                            <w:sz w:val="24"/>
                            <w:szCs w:val="24"/>
                            <w:lang w:bidi="ar-SA"/>
                          </w:rPr>
                          <w:t>recommendations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best</w:t>
                        </w:r>
                        <w:proofErr w:type="spellEnd"/>
                        <w:r w:rsidRPr="007325A0">
                          <w:rPr>
                            <w:sz w:val="24"/>
                            <w:szCs w:val="24"/>
                            <w:lang w:bidi="ar-SA"/>
                          </w:rPr>
                          <w:t xml:space="preserve"> </w:t>
                        </w:r>
                        <w:proofErr w:type="spellStart"/>
                        <w:r w:rsidRPr="007325A0">
                          <w:rPr>
                            <w:sz w:val="24"/>
                            <w:szCs w:val="24"/>
                            <w:lang w:bidi="ar-SA"/>
                          </w:rPr>
                          <w:t>outputs</w:t>
                        </w:r>
                        <w:proofErr w:type="spellEnd"/>
                        <w:r w:rsidRPr="007325A0">
                          <w:rPr>
                            <w:sz w:val="24"/>
                            <w:szCs w:val="24"/>
                            <w:lang w:bidi="ar-SA"/>
                          </w:rPr>
                          <w:t xml:space="preserve"> </w:t>
                        </w:r>
                        <w:proofErr w:type="spellStart"/>
                        <w:r w:rsidRPr="007325A0">
                          <w:rPr>
                            <w:sz w:val="24"/>
                            <w:szCs w:val="24"/>
                            <w:lang w:bidi="ar-SA"/>
                          </w:rPr>
                          <w:t>for</w:t>
                        </w:r>
                        <w:proofErr w:type="spellEnd"/>
                        <w:r w:rsidRPr="007325A0">
                          <w:rPr>
                            <w:sz w:val="24"/>
                            <w:szCs w:val="24"/>
                            <w:lang w:bidi="ar-SA"/>
                          </w:rPr>
                          <w:t xml:space="preserve"> </w:t>
                        </w:r>
                        <w:proofErr w:type="spellStart"/>
                        <w:r w:rsidRPr="007325A0">
                          <w:rPr>
                            <w:sz w:val="24"/>
                            <w:szCs w:val="24"/>
                            <w:lang w:bidi="ar-SA"/>
                          </w:rPr>
                          <w:t>national</w:t>
                        </w:r>
                        <w:proofErr w:type="spellEnd"/>
                        <w:r w:rsidRPr="007325A0">
                          <w:rPr>
                            <w:sz w:val="24"/>
                            <w:szCs w:val="24"/>
                            <w:lang w:bidi="ar-SA"/>
                          </w:rPr>
                          <w:t xml:space="preserve"> </w:t>
                        </w:r>
                        <w:proofErr w:type="spellStart"/>
                        <w:r w:rsidRPr="007325A0">
                          <w:rPr>
                            <w:sz w:val="24"/>
                            <w:szCs w:val="24"/>
                            <w:lang w:bidi="ar-SA"/>
                          </w:rPr>
                          <w:t>evaluation</w:t>
                        </w:r>
                        <w:proofErr w:type="spellEnd"/>
                        <w:r w:rsidRPr="007325A0">
                          <w:rPr>
                            <w:sz w:val="24"/>
                            <w:szCs w:val="24"/>
                            <w:lang w:bidi="ar-SA"/>
                          </w:rPr>
                          <w:t>.  </w:t>
                        </w:r>
                      </w:p>
                      <w:p w14:paraId="367888C4"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 xml:space="preserve">Independent </w:t>
                        </w:r>
                        <w:proofErr w:type="spellStart"/>
                        <w:r w:rsidRPr="007325A0">
                          <w:rPr>
                            <w:sz w:val="24"/>
                            <w:szCs w:val="24"/>
                            <w:lang w:bidi="ar-SA"/>
                          </w:rPr>
                          <w:t>evaluation</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performed</w:t>
                        </w:r>
                        <w:proofErr w:type="spellEnd"/>
                        <w:r w:rsidRPr="007325A0">
                          <w:rPr>
                            <w:sz w:val="24"/>
                            <w:szCs w:val="24"/>
                            <w:lang w:bidi="ar-SA"/>
                          </w:rPr>
                          <w:t xml:space="preserve"> by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Academy</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Sciences</w:t>
                        </w:r>
                        <w:proofErr w:type="spellEnd"/>
                        <w:r w:rsidRPr="007325A0">
                          <w:rPr>
                            <w:sz w:val="24"/>
                            <w:szCs w:val="24"/>
                            <w:lang w:bidi="ar-SA"/>
                          </w:rPr>
                          <w:t xml:space="preserve"> in a 5-year interval (</w:t>
                        </w:r>
                        <w:proofErr w:type="spellStart"/>
                        <w:r w:rsidRPr="007325A0">
                          <w:rPr>
                            <w:sz w:val="24"/>
                            <w:szCs w:val="24"/>
                            <w:lang w:bidi="ar-SA"/>
                          </w:rPr>
                          <w:t>see</w:t>
                        </w:r>
                        <w:proofErr w:type="spellEnd"/>
                        <w:r w:rsidRPr="007325A0">
                          <w:rPr>
                            <w:sz w:val="24"/>
                            <w:szCs w:val="24"/>
                            <w:lang w:bidi="ar-SA"/>
                          </w:rPr>
                          <w:t xml:space="preserve"> </w:t>
                        </w:r>
                        <w:proofErr w:type="spellStart"/>
                        <w:r w:rsidRPr="007325A0">
                          <w:rPr>
                            <w:sz w:val="24"/>
                            <w:szCs w:val="24"/>
                            <w:lang w:bidi="ar-SA"/>
                          </w:rPr>
                          <w:t>methodology</w:t>
                        </w:r>
                        <w:proofErr w:type="spellEnd"/>
                        <w:r w:rsidRPr="007325A0">
                          <w:rPr>
                            <w:sz w:val="24"/>
                            <w:szCs w:val="24"/>
                            <w:lang w:bidi="ar-SA"/>
                          </w:rPr>
                          <w:t xml:space="preserve"> on internet </w:t>
                        </w:r>
                        <w:proofErr w:type="spellStart"/>
                        <w:r w:rsidRPr="007325A0">
                          <w:rPr>
                            <w:sz w:val="24"/>
                            <w:szCs w:val="24"/>
                            <w:lang w:bidi="ar-SA"/>
                          </w:rPr>
                          <w:t>pages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Czech </w:t>
                        </w:r>
                        <w:proofErr w:type="spellStart"/>
                        <w:r w:rsidRPr="007325A0">
                          <w:rPr>
                            <w:sz w:val="24"/>
                            <w:szCs w:val="24"/>
                            <w:lang w:bidi="ar-SA"/>
                          </w:rPr>
                          <w:t>Academy</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Sciences</w:t>
                        </w:r>
                        <w:proofErr w:type="spellEnd"/>
                        <w:r w:rsidRPr="007325A0">
                          <w:rPr>
                            <w:sz w:val="24"/>
                            <w:szCs w:val="24"/>
                            <w:lang w:bidi="ar-SA"/>
                          </w:rPr>
                          <w:t xml:space="preserve">) </w:t>
                        </w:r>
                        <w:proofErr w:type="spellStart"/>
                        <w:r w:rsidRPr="007325A0">
                          <w:rPr>
                            <w:sz w:val="24"/>
                            <w:szCs w:val="24"/>
                            <w:lang w:bidi="ar-SA"/>
                          </w:rPr>
                          <w:t>with</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primary</w:t>
                        </w:r>
                        <w:proofErr w:type="spellEnd"/>
                        <w:r w:rsidRPr="007325A0">
                          <w:rPr>
                            <w:sz w:val="24"/>
                            <w:szCs w:val="24"/>
                            <w:lang w:bidi="ar-SA"/>
                          </w:rPr>
                          <w:t xml:space="preserve"> </w:t>
                        </w:r>
                        <w:proofErr w:type="spellStart"/>
                        <w:r w:rsidRPr="007325A0">
                          <w:rPr>
                            <w:sz w:val="24"/>
                            <w:szCs w:val="24"/>
                            <w:lang w:bidi="ar-SA"/>
                          </w:rPr>
                          <w:t>goal</w:t>
                        </w:r>
                        <w:proofErr w:type="spellEnd"/>
                        <w:r w:rsidRPr="007325A0">
                          <w:rPr>
                            <w:sz w:val="24"/>
                            <w:szCs w:val="24"/>
                            <w:lang w:bidi="ar-SA"/>
                          </w:rPr>
                          <w:t xml:space="preserve"> to </w:t>
                        </w:r>
                        <w:proofErr w:type="spellStart"/>
                        <w:r w:rsidRPr="007325A0">
                          <w:rPr>
                            <w:sz w:val="24"/>
                            <w:szCs w:val="24"/>
                            <w:lang w:bidi="ar-SA"/>
                          </w:rPr>
                          <w:t>provide</w:t>
                        </w:r>
                        <w:proofErr w:type="spellEnd"/>
                        <w:r w:rsidRPr="007325A0">
                          <w:rPr>
                            <w:sz w:val="24"/>
                            <w:szCs w:val="24"/>
                            <w:lang w:bidi="ar-SA"/>
                          </w:rPr>
                          <w:t xml:space="preserve"> </w:t>
                        </w:r>
                        <w:proofErr w:type="spellStart"/>
                        <w:r w:rsidRPr="007325A0">
                          <w:rPr>
                            <w:sz w:val="24"/>
                            <w:szCs w:val="24"/>
                            <w:lang w:bidi="ar-SA"/>
                          </w:rPr>
                          <w:t>for</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institute </w:t>
                        </w:r>
                        <w:proofErr w:type="spellStart"/>
                        <w:r w:rsidRPr="007325A0">
                          <w:rPr>
                            <w:sz w:val="24"/>
                            <w:szCs w:val="24"/>
                            <w:lang w:bidi="ar-SA"/>
                          </w:rPr>
                          <w:t>detailed</w:t>
                        </w:r>
                        <w:proofErr w:type="spellEnd"/>
                        <w:r w:rsidRPr="007325A0">
                          <w:rPr>
                            <w:sz w:val="24"/>
                            <w:szCs w:val="24"/>
                            <w:lang w:bidi="ar-SA"/>
                          </w:rPr>
                          <w:t xml:space="preserve"> </w:t>
                        </w:r>
                        <w:proofErr w:type="spellStart"/>
                        <w:r w:rsidRPr="007325A0">
                          <w:rPr>
                            <w:sz w:val="24"/>
                            <w:szCs w:val="24"/>
                            <w:lang w:bidi="ar-SA"/>
                          </w:rPr>
                          <w:t>information</w:t>
                        </w:r>
                        <w:proofErr w:type="spellEnd"/>
                        <w:r w:rsidRPr="007325A0">
                          <w:rPr>
                            <w:sz w:val="24"/>
                            <w:szCs w:val="24"/>
                            <w:lang w:bidi="ar-SA"/>
                          </w:rPr>
                          <w:t xml:space="preserve"> </w:t>
                        </w:r>
                        <w:proofErr w:type="spellStart"/>
                        <w:r w:rsidRPr="007325A0">
                          <w:rPr>
                            <w:sz w:val="24"/>
                            <w:szCs w:val="24"/>
                            <w:lang w:bidi="ar-SA"/>
                          </w:rPr>
                          <w:t>about</w:t>
                        </w:r>
                        <w:proofErr w:type="spellEnd"/>
                        <w:r w:rsidRPr="007325A0">
                          <w:rPr>
                            <w:sz w:val="24"/>
                            <w:szCs w:val="24"/>
                            <w:lang w:bidi="ar-SA"/>
                          </w:rPr>
                          <w:t xml:space="preserve"> </w:t>
                        </w:r>
                        <w:proofErr w:type="spellStart"/>
                        <w:r w:rsidRPr="007325A0">
                          <w:rPr>
                            <w:sz w:val="24"/>
                            <w:szCs w:val="24"/>
                            <w:lang w:bidi="ar-SA"/>
                          </w:rPr>
                          <w:t>its</w:t>
                        </w:r>
                        <w:proofErr w:type="spellEnd"/>
                        <w:r w:rsidRPr="007325A0">
                          <w:rPr>
                            <w:sz w:val="24"/>
                            <w:szCs w:val="24"/>
                            <w:lang w:bidi="ar-SA"/>
                          </w:rPr>
                          <w:t xml:space="preserve"> </w:t>
                        </w:r>
                        <w:proofErr w:type="spellStart"/>
                        <w:r w:rsidRPr="007325A0">
                          <w:rPr>
                            <w:sz w:val="24"/>
                            <w:szCs w:val="24"/>
                            <w:lang w:bidi="ar-SA"/>
                          </w:rPr>
                          <w:t>teams</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management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Institute </w:t>
                        </w:r>
                        <w:proofErr w:type="spellStart"/>
                        <w:r w:rsidRPr="007325A0">
                          <w:rPr>
                            <w:sz w:val="24"/>
                            <w:szCs w:val="24"/>
                            <w:lang w:bidi="ar-SA"/>
                          </w:rPr>
                          <w:t>will</w:t>
                        </w:r>
                        <w:proofErr w:type="spellEnd"/>
                        <w:r w:rsidRPr="007325A0">
                          <w:rPr>
                            <w:sz w:val="24"/>
                            <w:szCs w:val="24"/>
                            <w:lang w:bidi="ar-SA"/>
                          </w:rPr>
                          <w:t xml:space="preserve"> use </w:t>
                        </w:r>
                        <w:proofErr w:type="spellStart"/>
                        <w:r w:rsidRPr="007325A0">
                          <w:rPr>
                            <w:sz w:val="24"/>
                            <w:szCs w:val="24"/>
                            <w:lang w:bidi="ar-SA"/>
                          </w:rPr>
                          <w:t>this</w:t>
                        </w:r>
                        <w:proofErr w:type="spellEnd"/>
                        <w:r w:rsidRPr="007325A0">
                          <w:rPr>
                            <w:sz w:val="24"/>
                            <w:szCs w:val="24"/>
                            <w:lang w:bidi="ar-SA"/>
                          </w:rPr>
                          <w:t xml:space="preserve"> </w:t>
                        </w:r>
                        <w:proofErr w:type="spellStart"/>
                        <w:r w:rsidRPr="007325A0">
                          <w:rPr>
                            <w:sz w:val="24"/>
                            <w:szCs w:val="24"/>
                            <w:lang w:bidi="ar-SA"/>
                          </w:rPr>
                          <w:t>information</w:t>
                        </w:r>
                        <w:proofErr w:type="spellEnd"/>
                        <w:r w:rsidRPr="007325A0">
                          <w:rPr>
                            <w:sz w:val="24"/>
                            <w:szCs w:val="24"/>
                            <w:lang w:bidi="ar-SA"/>
                          </w:rPr>
                          <w:t xml:space="preserve"> to </w:t>
                        </w:r>
                        <w:proofErr w:type="spellStart"/>
                        <w:r w:rsidRPr="007325A0">
                          <w:rPr>
                            <w:sz w:val="24"/>
                            <w:szCs w:val="24"/>
                            <w:lang w:bidi="ar-SA"/>
                          </w:rPr>
                          <w:t>improve</w:t>
                        </w:r>
                        <w:proofErr w:type="spellEnd"/>
                        <w:r w:rsidRPr="007325A0">
                          <w:rPr>
                            <w:sz w:val="24"/>
                            <w:szCs w:val="24"/>
                            <w:lang w:bidi="ar-SA"/>
                          </w:rPr>
                          <w:t xml:space="preserve"> team </w:t>
                        </w:r>
                        <w:proofErr w:type="spellStart"/>
                        <w:r w:rsidRPr="007325A0">
                          <w:rPr>
                            <w:sz w:val="24"/>
                            <w:szCs w:val="24"/>
                            <w:lang w:bidi="ar-SA"/>
                          </w:rPr>
                          <w:t>research</w:t>
                        </w:r>
                        <w:proofErr w:type="spellEnd"/>
                        <w:r w:rsidRPr="007325A0">
                          <w:rPr>
                            <w:sz w:val="24"/>
                            <w:szCs w:val="24"/>
                            <w:lang w:bidi="ar-SA"/>
                          </w:rPr>
                          <w:t xml:space="preserve"> </w:t>
                        </w:r>
                        <w:proofErr w:type="spellStart"/>
                        <w:r w:rsidRPr="007325A0">
                          <w:rPr>
                            <w:sz w:val="24"/>
                            <w:szCs w:val="24"/>
                            <w:lang w:bidi="ar-SA"/>
                          </w:rPr>
                          <w:t>activity</w:t>
                        </w:r>
                        <w:proofErr w:type="spellEnd"/>
                        <w:r w:rsidRPr="007325A0">
                          <w:rPr>
                            <w:sz w:val="24"/>
                            <w:szCs w:val="24"/>
                            <w:lang w:bidi="ar-SA"/>
                          </w:rPr>
                          <w:t xml:space="preserve">, </w:t>
                        </w:r>
                        <w:proofErr w:type="spellStart"/>
                        <w:r w:rsidRPr="007325A0">
                          <w:rPr>
                            <w:sz w:val="24"/>
                            <w:szCs w:val="24"/>
                            <w:lang w:bidi="ar-SA"/>
                          </w:rPr>
                          <w:t>its</w:t>
                        </w:r>
                        <w:proofErr w:type="spellEnd"/>
                        <w:r w:rsidRPr="007325A0">
                          <w:rPr>
                            <w:sz w:val="24"/>
                            <w:szCs w:val="24"/>
                            <w:lang w:bidi="ar-SA"/>
                          </w:rPr>
                          <w:t xml:space="preserve"> </w:t>
                        </w:r>
                        <w:proofErr w:type="spellStart"/>
                        <w:r w:rsidRPr="007325A0">
                          <w:rPr>
                            <w:sz w:val="24"/>
                            <w:szCs w:val="24"/>
                            <w:lang w:bidi="ar-SA"/>
                          </w:rPr>
                          <w:t>focus</w:t>
                        </w:r>
                        <w:proofErr w:type="spellEnd"/>
                        <w:r w:rsidRPr="007325A0">
                          <w:rPr>
                            <w:sz w:val="24"/>
                            <w:szCs w:val="24"/>
                            <w:lang w:bidi="ar-SA"/>
                          </w:rPr>
                          <w:t xml:space="preserve"> as </w:t>
                        </w:r>
                        <w:proofErr w:type="spellStart"/>
                        <w:r w:rsidRPr="007325A0">
                          <w:rPr>
                            <w:sz w:val="24"/>
                            <w:szCs w:val="24"/>
                            <w:lang w:bidi="ar-SA"/>
                          </w:rPr>
                          <w:t>well</w:t>
                        </w:r>
                        <w:proofErr w:type="spellEnd"/>
                        <w:r w:rsidRPr="007325A0">
                          <w:rPr>
                            <w:sz w:val="24"/>
                            <w:szCs w:val="24"/>
                            <w:lang w:bidi="ar-SA"/>
                          </w:rPr>
                          <w:t xml:space="preserve"> as </w:t>
                        </w:r>
                        <w:proofErr w:type="spellStart"/>
                        <w:r w:rsidRPr="007325A0">
                          <w:rPr>
                            <w:sz w:val="24"/>
                            <w:szCs w:val="24"/>
                            <w:lang w:bidi="ar-SA"/>
                          </w:rPr>
                          <w:t>personal</w:t>
                        </w:r>
                        <w:proofErr w:type="spellEnd"/>
                        <w:r w:rsidRPr="007325A0">
                          <w:rPr>
                            <w:sz w:val="24"/>
                            <w:szCs w:val="24"/>
                            <w:lang w:bidi="ar-SA"/>
                          </w:rPr>
                          <w:t xml:space="preserve">, </w:t>
                        </w:r>
                        <w:proofErr w:type="spellStart"/>
                        <w:r w:rsidRPr="007325A0">
                          <w:rPr>
                            <w:sz w:val="24"/>
                            <w:szCs w:val="24"/>
                            <w:lang w:bidi="ar-SA"/>
                          </w:rPr>
                          <w:t>equipment</w:t>
                        </w:r>
                        <w:proofErr w:type="spellEnd"/>
                        <w:r w:rsidRPr="007325A0">
                          <w:rPr>
                            <w:sz w:val="24"/>
                            <w:szCs w:val="24"/>
                            <w:lang w:bidi="ar-SA"/>
                          </w:rPr>
                          <w:t xml:space="preserve">, and </w:t>
                        </w:r>
                        <w:proofErr w:type="spellStart"/>
                        <w:r w:rsidRPr="007325A0">
                          <w:rPr>
                            <w:sz w:val="24"/>
                            <w:szCs w:val="24"/>
                            <w:lang w:bidi="ar-SA"/>
                          </w:rPr>
                          <w:t>other</w:t>
                        </w:r>
                        <w:proofErr w:type="spellEnd"/>
                        <w:r w:rsidRPr="007325A0">
                          <w:rPr>
                            <w:sz w:val="24"/>
                            <w:szCs w:val="24"/>
                            <w:lang w:bidi="ar-SA"/>
                          </w:rPr>
                          <w:t xml:space="preserve"> </w:t>
                        </w:r>
                        <w:proofErr w:type="spellStart"/>
                        <w:r w:rsidRPr="007325A0">
                          <w:rPr>
                            <w:sz w:val="24"/>
                            <w:szCs w:val="24"/>
                            <w:lang w:bidi="ar-SA"/>
                          </w:rPr>
                          <w:t>aspects</w:t>
                        </w:r>
                        <w:proofErr w:type="spellEnd"/>
                        <w:r w:rsidRPr="007325A0">
                          <w:rPr>
                            <w:sz w:val="24"/>
                            <w:szCs w:val="24"/>
                            <w:lang w:bidi="ar-SA"/>
                          </w:rPr>
                          <w:t>.</w:t>
                        </w:r>
                      </w:p>
                      <w:p w14:paraId="49238EE9"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In-</w:t>
                        </w:r>
                        <w:proofErr w:type="spellStart"/>
                        <w:r w:rsidRPr="007325A0">
                          <w:rPr>
                            <w:sz w:val="24"/>
                            <w:szCs w:val="24"/>
                            <w:lang w:bidi="ar-SA"/>
                          </w:rPr>
                          <w:t>between</w:t>
                        </w:r>
                        <w:proofErr w:type="spellEnd"/>
                        <w:r w:rsidRPr="007325A0">
                          <w:rPr>
                            <w:sz w:val="24"/>
                            <w:szCs w:val="24"/>
                            <w:lang w:bidi="ar-SA"/>
                          </w:rPr>
                          <w:t xml:space="preserve"> </w:t>
                        </w:r>
                        <w:proofErr w:type="spellStart"/>
                        <w:r w:rsidRPr="007325A0">
                          <w:rPr>
                            <w:sz w:val="24"/>
                            <w:szCs w:val="24"/>
                            <w:lang w:bidi="ar-SA"/>
                          </w:rPr>
                          <w:t>academic</w:t>
                        </w:r>
                        <w:proofErr w:type="spellEnd"/>
                        <w:r w:rsidRPr="007325A0">
                          <w:rPr>
                            <w:sz w:val="24"/>
                            <w:szCs w:val="24"/>
                            <w:lang w:bidi="ar-SA"/>
                          </w:rPr>
                          <w:t xml:space="preserve"> </w:t>
                        </w:r>
                        <w:proofErr w:type="spellStart"/>
                        <w:r w:rsidRPr="007325A0">
                          <w:rPr>
                            <w:sz w:val="24"/>
                            <w:szCs w:val="24"/>
                            <w:lang w:bidi="ar-SA"/>
                          </w:rPr>
                          <w:t>evaluations</w:t>
                        </w:r>
                        <w:proofErr w:type="spellEnd"/>
                        <w:r w:rsidRPr="007325A0">
                          <w:rPr>
                            <w:sz w:val="24"/>
                            <w:szCs w:val="24"/>
                            <w:lang w:bidi="ar-SA"/>
                          </w:rPr>
                          <w:t xml:space="preserve">, </w:t>
                        </w:r>
                        <w:proofErr w:type="spellStart"/>
                        <w:r w:rsidRPr="007325A0">
                          <w:rPr>
                            <w:sz w:val="24"/>
                            <w:szCs w:val="24"/>
                            <w:lang w:bidi="ar-SA"/>
                          </w:rPr>
                          <w:t>internal</w:t>
                        </w:r>
                        <w:proofErr w:type="spellEnd"/>
                        <w:r w:rsidRPr="007325A0">
                          <w:rPr>
                            <w:sz w:val="24"/>
                            <w:szCs w:val="24"/>
                            <w:lang w:bidi="ar-SA"/>
                          </w:rPr>
                          <w:t xml:space="preserve"> </w:t>
                        </w:r>
                        <w:proofErr w:type="spellStart"/>
                        <w:r w:rsidRPr="007325A0">
                          <w:rPr>
                            <w:sz w:val="24"/>
                            <w:szCs w:val="24"/>
                            <w:lang w:bidi="ar-SA"/>
                          </w:rPr>
                          <w:t>evaluation</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performed</w:t>
                        </w:r>
                        <w:proofErr w:type="spellEnd"/>
                        <w:r w:rsidRPr="007325A0">
                          <w:rPr>
                            <w:sz w:val="24"/>
                            <w:szCs w:val="24"/>
                            <w:lang w:bidi="ar-SA"/>
                          </w:rPr>
                          <w:t xml:space="preserve"> by </w:t>
                        </w:r>
                        <w:proofErr w:type="spellStart"/>
                        <w:r w:rsidRPr="007325A0">
                          <w:rPr>
                            <w:sz w:val="24"/>
                            <w:szCs w:val="24"/>
                            <w:lang w:bidi="ar-SA"/>
                          </w:rPr>
                          <w:t>means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scientometry</w:t>
                        </w:r>
                        <w:proofErr w:type="spellEnd"/>
                        <w:r w:rsidRPr="007325A0">
                          <w:rPr>
                            <w:sz w:val="24"/>
                            <w:szCs w:val="24"/>
                            <w:lang w:bidi="ar-SA"/>
                          </w:rPr>
                          <w:t xml:space="preserve">. All </w:t>
                        </w:r>
                        <w:proofErr w:type="spellStart"/>
                        <w:r w:rsidRPr="007325A0">
                          <w:rPr>
                            <w:sz w:val="24"/>
                            <w:szCs w:val="24"/>
                            <w:lang w:bidi="ar-SA"/>
                          </w:rPr>
                          <w:t>outputs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institute are </w:t>
                        </w:r>
                        <w:proofErr w:type="spellStart"/>
                        <w:r w:rsidRPr="007325A0">
                          <w:rPr>
                            <w:sz w:val="24"/>
                            <w:szCs w:val="24"/>
                            <w:lang w:bidi="ar-SA"/>
                          </w:rPr>
                          <w:t>categorized</w:t>
                        </w:r>
                        <w:proofErr w:type="spellEnd"/>
                        <w:r w:rsidRPr="007325A0">
                          <w:rPr>
                            <w:sz w:val="24"/>
                            <w:szCs w:val="24"/>
                            <w:lang w:bidi="ar-SA"/>
                          </w:rPr>
                          <w:t xml:space="preserve"> </w:t>
                        </w:r>
                        <w:proofErr w:type="spellStart"/>
                        <w:r w:rsidRPr="007325A0">
                          <w:rPr>
                            <w:sz w:val="24"/>
                            <w:szCs w:val="24"/>
                            <w:lang w:bidi="ar-SA"/>
                          </w:rPr>
                          <w:t>using</w:t>
                        </w:r>
                        <w:proofErr w:type="spellEnd"/>
                        <w:r w:rsidRPr="007325A0">
                          <w:rPr>
                            <w:sz w:val="24"/>
                            <w:szCs w:val="24"/>
                            <w:lang w:bidi="ar-SA"/>
                          </w:rPr>
                          <w:t xml:space="preserve"> </w:t>
                        </w:r>
                        <w:proofErr w:type="spellStart"/>
                        <w:r w:rsidRPr="007325A0">
                          <w:rPr>
                            <w:sz w:val="24"/>
                            <w:szCs w:val="24"/>
                            <w:lang w:bidi="ar-SA"/>
                          </w:rPr>
                          <w:t>journal</w:t>
                        </w:r>
                        <w:proofErr w:type="spellEnd"/>
                        <w:r w:rsidRPr="007325A0">
                          <w:rPr>
                            <w:sz w:val="24"/>
                            <w:szCs w:val="24"/>
                            <w:lang w:bidi="ar-SA"/>
                          </w:rPr>
                          <w:t xml:space="preserve"> </w:t>
                        </w:r>
                        <w:proofErr w:type="spellStart"/>
                        <w:r w:rsidRPr="007325A0">
                          <w:rPr>
                            <w:sz w:val="24"/>
                            <w:szCs w:val="24"/>
                            <w:lang w:bidi="ar-SA"/>
                          </w:rPr>
                          <w:t>quality</w:t>
                        </w:r>
                        <w:proofErr w:type="spellEnd"/>
                        <w:r w:rsidRPr="007325A0">
                          <w:rPr>
                            <w:sz w:val="24"/>
                            <w:szCs w:val="24"/>
                            <w:lang w:bidi="ar-SA"/>
                          </w:rPr>
                          <w:t xml:space="preserve"> (</w:t>
                        </w:r>
                        <w:proofErr w:type="spellStart"/>
                        <w:r w:rsidRPr="007325A0">
                          <w:rPr>
                            <w:sz w:val="24"/>
                            <w:szCs w:val="24"/>
                            <w:lang w:bidi="ar-SA"/>
                          </w:rPr>
                          <w:t>journals</w:t>
                        </w:r>
                        <w:proofErr w:type="spellEnd"/>
                        <w:r w:rsidRPr="007325A0">
                          <w:rPr>
                            <w:sz w:val="24"/>
                            <w:szCs w:val="24"/>
                            <w:lang w:bidi="ar-SA"/>
                          </w:rPr>
                          <w:t xml:space="preserve"> are </w:t>
                        </w:r>
                        <w:proofErr w:type="spellStart"/>
                        <w:r w:rsidRPr="007325A0">
                          <w:rPr>
                            <w:sz w:val="24"/>
                            <w:szCs w:val="24"/>
                            <w:lang w:bidi="ar-SA"/>
                          </w:rPr>
                          <w:t>divided</w:t>
                        </w:r>
                        <w:proofErr w:type="spellEnd"/>
                        <w:r w:rsidRPr="007325A0">
                          <w:rPr>
                            <w:sz w:val="24"/>
                            <w:szCs w:val="24"/>
                            <w:lang w:bidi="ar-SA"/>
                          </w:rPr>
                          <w:t xml:space="preserve"> </w:t>
                        </w:r>
                        <w:proofErr w:type="spellStart"/>
                        <w:r w:rsidRPr="007325A0">
                          <w:rPr>
                            <w:sz w:val="24"/>
                            <w:szCs w:val="24"/>
                            <w:lang w:bidi="ar-SA"/>
                          </w:rPr>
                          <w:t>into</w:t>
                        </w:r>
                        <w:proofErr w:type="spellEnd"/>
                        <w:r w:rsidRPr="007325A0">
                          <w:rPr>
                            <w:sz w:val="24"/>
                            <w:szCs w:val="24"/>
                            <w:lang w:bidi="ar-SA"/>
                          </w:rPr>
                          <w:t xml:space="preserve"> </w:t>
                        </w:r>
                        <w:proofErr w:type="spellStart"/>
                        <w:r w:rsidRPr="007325A0">
                          <w:rPr>
                            <w:sz w:val="24"/>
                            <w:szCs w:val="24"/>
                            <w:lang w:bidi="ar-SA"/>
                          </w:rPr>
                          <w:t>quartiles</w:t>
                        </w:r>
                        <w:proofErr w:type="spellEnd"/>
                        <w:r w:rsidRPr="007325A0">
                          <w:rPr>
                            <w:sz w:val="24"/>
                            <w:szCs w:val="24"/>
                            <w:lang w:bidi="ar-SA"/>
                          </w:rPr>
                          <w:t xml:space="preserve"> and top decile </w:t>
                        </w:r>
                        <w:proofErr w:type="spellStart"/>
                        <w:r w:rsidRPr="007325A0">
                          <w:rPr>
                            <w:sz w:val="24"/>
                            <w:szCs w:val="24"/>
                            <w:lang w:bidi="ar-SA"/>
                          </w:rPr>
                          <w:t>according</w:t>
                        </w:r>
                        <w:proofErr w:type="spellEnd"/>
                        <w:r w:rsidRPr="007325A0">
                          <w:rPr>
                            <w:sz w:val="24"/>
                            <w:szCs w:val="24"/>
                            <w:lang w:bidi="ar-SA"/>
                          </w:rPr>
                          <w:t xml:space="preserve"> to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Article</w:t>
                        </w:r>
                        <w:proofErr w:type="spellEnd"/>
                        <w:r w:rsidRPr="007325A0">
                          <w:rPr>
                            <w:sz w:val="24"/>
                            <w:szCs w:val="24"/>
                            <w:lang w:bidi="ar-SA"/>
                          </w:rPr>
                          <w:t xml:space="preserve"> Influence </w:t>
                        </w:r>
                        <w:proofErr w:type="spellStart"/>
                        <w:r w:rsidRPr="007325A0">
                          <w:rPr>
                            <w:sz w:val="24"/>
                            <w:szCs w:val="24"/>
                            <w:lang w:bidi="ar-SA"/>
                          </w:rPr>
                          <w:t>Score</w:t>
                        </w:r>
                        <w:proofErr w:type="spellEnd"/>
                        <w:r w:rsidRPr="007325A0">
                          <w:rPr>
                            <w:sz w:val="24"/>
                            <w:szCs w:val="24"/>
                            <w:lang w:bidi="ar-SA"/>
                          </w:rPr>
                          <w:t xml:space="preserve">). In </w:t>
                        </w:r>
                        <w:proofErr w:type="spellStart"/>
                        <w:r w:rsidRPr="007325A0">
                          <w:rPr>
                            <w:sz w:val="24"/>
                            <w:szCs w:val="24"/>
                            <w:lang w:bidi="ar-SA"/>
                          </w:rPr>
                          <w:t>addition</w:t>
                        </w:r>
                        <w:proofErr w:type="spellEnd"/>
                        <w:r w:rsidRPr="007325A0">
                          <w:rPr>
                            <w:sz w:val="24"/>
                            <w:szCs w:val="24"/>
                            <w:lang w:bidi="ar-SA"/>
                          </w:rPr>
                          <w:t xml:space="preserve">, </w:t>
                        </w:r>
                        <w:proofErr w:type="spellStart"/>
                        <w:r w:rsidRPr="007325A0">
                          <w:rPr>
                            <w:sz w:val="24"/>
                            <w:szCs w:val="24"/>
                            <w:lang w:bidi="ar-SA"/>
                          </w:rPr>
                          <w:t>citations</w:t>
                        </w:r>
                        <w:proofErr w:type="spellEnd"/>
                        <w:r w:rsidRPr="007325A0">
                          <w:rPr>
                            <w:sz w:val="24"/>
                            <w:szCs w:val="24"/>
                            <w:lang w:bidi="ar-SA"/>
                          </w:rPr>
                          <w:t xml:space="preserve"> are </w:t>
                        </w:r>
                        <w:proofErr w:type="spellStart"/>
                        <w:r w:rsidRPr="007325A0">
                          <w:rPr>
                            <w:sz w:val="24"/>
                            <w:szCs w:val="24"/>
                            <w:lang w:bidi="ar-SA"/>
                          </w:rPr>
                          <w:t>also</w:t>
                        </w:r>
                        <w:proofErr w:type="spellEnd"/>
                        <w:r w:rsidRPr="007325A0">
                          <w:rPr>
                            <w:sz w:val="24"/>
                            <w:szCs w:val="24"/>
                            <w:lang w:bidi="ar-SA"/>
                          </w:rPr>
                          <w:t xml:space="preserve"> </w:t>
                        </w:r>
                        <w:proofErr w:type="spellStart"/>
                        <w:r w:rsidRPr="007325A0">
                          <w:rPr>
                            <w:sz w:val="24"/>
                            <w:szCs w:val="24"/>
                            <w:lang w:bidi="ar-SA"/>
                          </w:rPr>
                          <w:t>taken</w:t>
                        </w:r>
                        <w:proofErr w:type="spellEnd"/>
                        <w:r w:rsidRPr="007325A0">
                          <w:rPr>
                            <w:sz w:val="24"/>
                            <w:szCs w:val="24"/>
                            <w:lang w:bidi="ar-SA"/>
                          </w:rPr>
                          <w:t xml:space="preserve"> </w:t>
                        </w:r>
                        <w:proofErr w:type="spellStart"/>
                        <w:r w:rsidRPr="007325A0">
                          <w:rPr>
                            <w:sz w:val="24"/>
                            <w:szCs w:val="24"/>
                            <w:lang w:bidi="ar-SA"/>
                          </w:rPr>
                          <w:t>into</w:t>
                        </w:r>
                        <w:proofErr w:type="spellEnd"/>
                        <w:r w:rsidRPr="007325A0">
                          <w:rPr>
                            <w:sz w:val="24"/>
                            <w:szCs w:val="24"/>
                            <w:lang w:bidi="ar-SA"/>
                          </w:rPr>
                          <w:t xml:space="preserve"> </w:t>
                        </w:r>
                        <w:proofErr w:type="spellStart"/>
                        <w:r w:rsidRPr="007325A0">
                          <w:rPr>
                            <w:sz w:val="24"/>
                            <w:szCs w:val="24"/>
                            <w:lang w:bidi="ar-SA"/>
                          </w:rPr>
                          <w:t>consideration</w:t>
                        </w:r>
                        <w:proofErr w:type="spellEnd"/>
                        <w:r w:rsidRPr="007325A0">
                          <w:rPr>
                            <w:sz w:val="24"/>
                            <w:szCs w:val="24"/>
                            <w:lang w:bidi="ar-SA"/>
                          </w:rPr>
                          <w:t xml:space="preserve"> in a </w:t>
                        </w:r>
                        <w:proofErr w:type="spellStart"/>
                        <w:r w:rsidRPr="007325A0">
                          <w:rPr>
                            <w:sz w:val="24"/>
                            <w:szCs w:val="24"/>
                            <w:lang w:bidi="ar-SA"/>
                          </w:rPr>
                          <w:t>similar</w:t>
                        </w:r>
                        <w:proofErr w:type="spellEnd"/>
                        <w:r w:rsidRPr="007325A0">
                          <w:rPr>
                            <w:sz w:val="24"/>
                            <w:szCs w:val="24"/>
                            <w:lang w:bidi="ar-SA"/>
                          </w:rPr>
                          <w:t xml:space="preserve"> </w:t>
                        </w:r>
                        <w:proofErr w:type="spellStart"/>
                        <w:r w:rsidRPr="007325A0">
                          <w:rPr>
                            <w:sz w:val="24"/>
                            <w:szCs w:val="24"/>
                            <w:lang w:bidi="ar-SA"/>
                          </w:rPr>
                          <w:t>way</w:t>
                        </w:r>
                        <w:proofErr w:type="spellEnd"/>
                        <w:r w:rsidRPr="007325A0">
                          <w:rPr>
                            <w:sz w:val="24"/>
                            <w:szCs w:val="24"/>
                            <w:lang w:bidi="ar-SA"/>
                          </w:rPr>
                          <w:t xml:space="preserve"> (</w:t>
                        </w:r>
                        <w:proofErr w:type="spellStart"/>
                        <w:r w:rsidRPr="007325A0">
                          <w:rPr>
                            <w:sz w:val="24"/>
                            <w:szCs w:val="24"/>
                            <w:lang w:bidi="ar-SA"/>
                          </w:rPr>
                          <w:t>quartiles</w:t>
                        </w:r>
                        <w:proofErr w:type="spellEnd"/>
                        <w:r w:rsidRPr="007325A0">
                          <w:rPr>
                            <w:sz w:val="24"/>
                            <w:szCs w:val="24"/>
                            <w:lang w:bidi="ar-SA"/>
                          </w:rPr>
                          <w:t xml:space="preserve"> and top decile are </w:t>
                        </w:r>
                        <w:proofErr w:type="spellStart"/>
                        <w:r w:rsidRPr="007325A0">
                          <w:rPr>
                            <w:sz w:val="24"/>
                            <w:szCs w:val="24"/>
                            <w:lang w:bidi="ar-SA"/>
                          </w:rPr>
                          <w:t>calculated</w:t>
                        </w:r>
                        <w:proofErr w:type="spellEnd"/>
                        <w:r w:rsidRPr="007325A0">
                          <w:rPr>
                            <w:sz w:val="24"/>
                            <w:szCs w:val="24"/>
                            <w:lang w:bidi="ar-SA"/>
                          </w:rPr>
                          <w:t xml:space="preserve"> </w:t>
                        </w:r>
                        <w:proofErr w:type="spellStart"/>
                        <w:r w:rsidRPr="007325A0">
                          <w:rPr>
                            <w:sz w:val="24"/>
                            <w:szCs w:val="24"/>
                            <w:lang w:bidi="ar-SA"/>
                          </w:rPr>
                          <w:t>for</w:t>
                        </w:r>
                        <w:proofErr w:type="spellEnd"/>
                        <w:r w:rsidRPr="007325A0">
                          <w:rPr>
                            <w:sz w:val="24"/>
                            <w:szCs w:val="24"/>
                            <w:lang w:bidi="ar-SA"/>
                          </w:rPr>
                          <w:t xml:space="preserve"> </w:t>
                        </w:r>
                        <w:proofErr w:type="spellStart"/>
                        <w:r w:rsidRPr="007325A0">
                          <w:rPr>
                            <w:sz w:val="24"/>
                            <w:szCs w:val="24"/>
                            <w:lang w:bidi="ar-SA"/>
                          </w:rPr>
                          <w:t>each</w:t>
                        </w:r>
                        <w:proofErr w:type="spellEnd"/>
                        <w:r w:rsidRPr="007325A0">
                          <w:rPr>
                            <w:sz w:val="24"/>
                            <w:szCs w:val="24"/>
                            <w:lang w:bidi="ar-SA"/>
                          </w:rPr>
                          <w:t xml:space="preserve"> </w:t>
                        </w:r>
                        <w:proofErr w:type="spellStart"/>
                        <w:r w:rsidRPr="007325A0">
                          <w:rPr>
                            <w:sz w:val="24"/>
                            <w:szCs w:val="24"/>
                            <w:lang w:bidi="ar-SA"/>
                          </w:rPr>
                          <w:t>year</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field</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science, and type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publication</w:t>
                        </w:r>
                        <w:proofErr w:type="spellEnd"/>
                        <w:r w:rsidRPr="007325A0">
                          <w:rPr>
                            <w:sz w:val="24"/>
                            <w:szCs w:val="24"/>
                            <w:lang w:bidi="ar-SA"/>
                          </w:rPr>
                          <w:t xml:space="preserve">). These </w:t>
                        </w:r>
                        <w:proofErr w:type="spellStart"/>
                        <w:r w:rsidRPr="007325A0">
                          <w:rPr>
                            <w:sz w:val="24"/>
                            <w:szCs w:val="24"/>
                            <w:lang w:bidi="ar-SA"/>
                          </w:rPr>
                          <w:t>analyses</w:t>
                        </w:r>
                        <w:proofErr w:type="spellEnd"/>
                        <w:r w:rsidRPr="007325A0">
                          <w:rPr>
                            <w:sz w:val="24"/>
                            <w:szCs w:val="24"/>
                            <w:lang w:bidi="ar-SA"/>
                          </w:rPr>
                          <w:t xml:space="preserve"> are </w:t>
                        </w:r>
                        <w:proofErr w:type="spellStart"/>
                        <w:r w:rsidRPr="007325A0">
                          <w:rPr>
                            <w:sz w:val="24"/>
                            <w:szCs w:val="24"/>
                            <w:lang w:bidi="ar-SA"/>
                          </w:rPr>
                          <w:t>enclosed</w:t>
                        </w:r>
                        <w:proofErr w:type="spellEnd"/>
                        <w:r w:rsidRPr="007325A0">
                          <w:rPr>
                            <w:sz w:val="24"/>
                            <w:szCs w:val="24"/>
                            <w:lang w:bidi="ar-SA"/>
                          </w:rPr>
                          <w:t xml:space="preserve"> </w:t>
                        </w:r>
                        <w:proofErr w:type="spellStart"/>
                        <w:r w:rsidRPr="007325A0">
                          <w:rPr>
                            <w:sz w:val="24"/>
                            <w:szCs w:val="24"/>
                            <w:lang w:bidi="ar-SA"/>
                          </w:rPr>
                          <w:t>with</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materials</w:t>
                        </w:r>
                        <w:proofErr w:type="spellEnd"/>
                        <w:r w:rsidRPr="007325A0">
                          <w:rPr>
                            <w:sz w:val="24"/>
                            <w:szCs w:val="24"/>
                            <w:lang w:bidi="ar-SA"/>
                          </w:rPr>
                          <w:t xml:space="preserve"> </w:t>
                        </w:r>
                        <w:proofErr w:type="spellStart"/>
                        <w:r w:rsidRPr="007325A0">
                          <w:rPr>
                            <w:sz w:val="24"/>
                            <w:szCs w:val="24"/>
                            <w:lang w:bidi="ar-SA"/>
                          </w:rPr>
                          <w:t>submitted</w:t>
                        </w:r>
                        <w:proofErr w:type="spellEnd"/>
                        <w:r w:rsidRPr="007325A0">
                          <w:rPr>
                            <w:sz w:val="24"/>
                            <w:szCs w:val="24"/>
                            <w:lang w:bidi="ar-SA"/>
                          </w:rPr>
                          <w:t xml:space="preserve"> to ISAB </w:t>
                        </w:r>
                        <w:proofErr w:type="spellStart"/>
                        <w:r w:rsidRPr="007325A0">
                          <w:rPr>
                            <w:sz w:val="24"/>
                            <w:szCs w:val="24"/>
                            <w:lang w:bidi="ar-SA"/>
                          </w:rPr>
                          <w:t>for</w:t>
                        </w:r>
                        <w:proofErr w:type="spellEnd"/>
                        <w:r w:rsidRPr="007325A0">
                          <w:rPr>
                            <w:sz w:val="24"/>
                            <w:szCs w:val="24"/>
                            <w:lang w:bidi="ar-SA"/>
                          </w:rPr>
                          <w:t xml:space="preserve"> </w:t>
                        </w:r>
                        <w:proofErr w:type="spellStart"/>
                        <w:r w:rsidRPr="007325A0">
                          <w:rPr>
                            <w:sz w:val="24"/>
                            <w:szCs w:val="24"/>
                            <w:lang w:bidi="ar-SA"/>
                          </w:rPr>
                          <w:t>consideration</w:t>
                        </w:r>
                        <w:proofErr w:type="spellEnd"/>
                        <w:r w:rsidRPr="007325A0">
                          <w:rPr>
                            <w:sz w:val="24"/>
                            <w:szCs w:val="24"/>
                            <w:lang w:bidi="ar-SA"/>
                          </w:rPr>
                          <w:t>.</w:t>
                        </w:r>
                      </w:p>
                      <w:p w14:paraId="742E53F6" w14:textId="77777777" w:rsidR="00B0528E" w:rsidRPr="007325A0" w:rsidRDefault="00B0528E" w:rsidP="007325A0">
                        <w:pPr>
                          <w:widowControl/>
                          <w:autoSpaceDE/>
                          <w:autoSpaceDN/>
                          <w:spacing w:before="100" w:beforeAutospacing="1" w:after="100" w:afterAutospacing="1"/>
                          <w:rPr>
                            <w:sz w:val="24"/>
                            <w:szCs w:val="24"/>
                            <w:lang w:bidi="ar-SA"/>
                          </w:rPr>
                        </w:pPr>
                        <w:proofErr w:type="spellStart"/>
                        <w:r w:rsidRPr="007325A0">
                          <w:rPr>
                            <w:sz w:val="24"/>
                            <w:szCs w:val="24"/>
                            <w:lang w:bidi="ar-SA"/>
                          </w:rPr>
                          <w:t>Especially</w:t>
                        </w:r>
                        <w:proofErr w:type="spellEnd"/>
                        <w:r w:rsidRPr="007325A0">
                          <w:rPr>
                            <w:sz w:val="24"/>
                            <w:szCs w:val="24"/>
                            <w:lang w:bidi="ar-SA"/>
                          </w:rPr>
                          <w:t xml:space="preserve">, ISAB </w:t>
                        </w:r>
                        <w:proofErr w:type="spellStart"/>
                        <w:r w:rsidRPr="007325A0">
                          <w:rPr>
                            <w:sz w:val="24"/>
                            <w:szCs w:val="24"/>
                            <w:lang w:bidi="ar-SA"/>
                          </w:rPr>
                          <w:t>can</w:t>
                        </w:r>
                        <w:proofErr w:type="spellEnd"/>
                        <w:r w:rsidRPr="007325A0">
                          <w:rPr>
                            <w:sz w:val="24"/>
                            <w:szCs w:val="24"/>
                            <w:lang w:bidi="ar-SA"/>
                          </w:rPr>
                          <w:t xml:space="preserve"> </w:t>
                        </w:r>
                        <w:proofErr w:type="spellStart"/>
                        <w:r w:rsidRPr="007325A0">
                          <w:rPr>
                            <w:sz w:val="24"/>
                            <w:szCs w:val="24"/>
                            <w:lang w:bidi="ar-SA"/>
                          </w:rPr>
                          <w:t>provide</w:t>
                        </w:r>
                        <w:proofErr w:type="spellEnd"/>
                        <w:r w:rsidRPr="007325A0">
                          <w:rPr>
                            <w:sz w:val="24"/>
                            <w:szCs w:val="24"/>
                            <w:lang w:bidi="ar-SA"/>
                          </w:rPr>
                          <w:t xml:space="preserve"> </w:t>
                        </w:r>
                        <w:proofErr w:type="spellStart"/>
                        <w:r w:rsidRPr="007325A0">
                          <w:rPr>
                            <w:sz w:val="24"/>
                            <w:szCs w:val="24"/>
                            <w:lang w:bidi="ar-SA"/>
                          </w:rPr>
                          <w:t>recommendations</w:t>
                        </w:r>
                        <w:proofErr w:type="spellEnd"/>
                        <w:r w:rsidRPr="007325A0">
                          <w:rPr>
                            <w:sz w:val="24"/>
                            <w:szCs w:val="24"/>
                            <w:lang w:bidi="ar-SA"/>
                          </w:rPr>
                          <w:t xml:space="preserve"> on </w:t>
                        </w:r>
                        <w:proofErr w:type="spellStart"/>
                        <w:r w:rsidRPr="007325A0">
                          <w:rPr>
                            <w:sz w:val="24"/>
                            <w:szCs w:val="24"/>
                            <w:lang w:bidi="ar-SA"/>
                          </w:rPr>
                          <w:t>how</w:t>
                        </w:r>
                        <w:proofErr w:type="spellEnd"/>
                        <w:r w:rsidRPr="007325A0">
                          <w:rPr>
                            <w:sz w:val="24"/>
                            <w:szCs w:val="24"/>
                            <w:lang w:bidi="ar-SA"/>
                          </w:rPr>
                          <w:t xml:space="preserve"> to </w:t>
                        </w:r>
                        <w:proofErr w:type="spellStart"/>
                        <w:r w:rsidRPr="007325A0">
                          <w:rPr>
                            <w:sz w:val="24"/>
                            <w:szCs w:val="24"/>
                            <w:lang w:bidi="ar-SA"/>
                          </w:rPr>
                          <w:t>improve</w:t>
                        </w:r>
                        <w:proofErr w:type="spellEnd"/>
                        <w:r w:rsidRPr="007325A0">
                          <w:rPr>
                            <w:sz w:val="24"/>
                            <w:szCs w:val="24"/>
                            <w:lang w:bidi="ar-SA"/>
                          </w:rPr>
                          <w:t xml:space="preserve"> OTM-R </w:t>
                        </w:r>
                        <w:proofErr w:type="spellStart"/>
                        <w:r w:rsidRPr="007325A0">
                          <w:rPr>
                            <w:sz w:val="24"/>
                            <w:szCs w:val="24"/>
                            <w:lang w:bidi="ar-SA"/>
                          </w:rPr>
                          <w:t>strategy</w:t>
                        </w:r>
                        <w:proofErr w:type="spellEnd"/>
                        <w:r w:rsidRPr="007325A0">
                          <w:rPr>
                            <w:sz w:val="24"/>
                            <w:szCs w:val="24"/>
                            <w:lang w:bidi="ar-SA"/>
                          </w:rPr>
                          <w:t xml:space="preserve">, and </w:t>
                        </w:r>
                        <w:proofErr w:type="spellStart"/>
                        <w:r w:rsidRPr="007325A0">
                          <w:rPr>
                            <w:sz w:val="24"/>
                            <w:szCs w:val="24"/>
                            <w:lang w:bidi="ar-SA"/>
                          </w:rPr>
                          <w:t>this</w:t>
                        </w:r>
                        <w:proofErr w:type="spellEnd"/>
                        <w:r w:rsidRPr="007325A0">
                          <w:rPr>
                            <w:sz w:val="24"/>
                            <w:szCs w:val="24"/>
                            <w:lang w:bidi="ar-SA"/>
                          </w:rPr>
                          <w:t xml:space="preserve"> part </w:t>
                        </w:r>
                        <w:proofErr w:type="spellStart"/>
                        <w:r w:rsidRPr="007325A0">
                          <w:rPr>
                            <w:sz w:val="24"/>
                            <w:szCs w:val="24"/>
                            <w:lang w:bidi="ar-SA"/>
                          </w:rPr>
                          <w:t>will</w:t>
                        </w:r>
                        <w:proofErr w:type="spellEnd"/>
                        <w:r w:rsidRPr="007325A0">
                          <w:rPr>
                            <w:sz w:val="24"/>
                            <w:szCs w:val="24"/>
                            <w:lang w:bidi="ar-SA"/>
                          </w:rPr>
                          <w:t xml:space="preserve"> </w:t>
                        </w:r>
                        <w:proofErr w:type="spellStart"/>
                        <w:r w:rsidRPr="007325A0">
                          <w:rPr>
                            <w:sz w:val="24"/>
                            <w:szCs w:val="24"/>
                            <w:lang w:bidi="ar-SA"/>
                          </w:rPr>
                          <w:t>be</w:t>
                        </w:r>
                        <w:proofErr w:type="spellEnd"/>
                        <w:r w:rsidRPr="007325A0">
                          <w:rPr>
                            <w:sz w:val="24"/>
                            <w:szCs w:val="24"/>
                            <w:lang w:bidi="ar-SA"/>
                          </w:rPr>
                          <w:t xml:space="preserve"> </w:t>
                        </w:r>
                        <w:proofErr w:type="spellStart"/>
                        <w:r w:rsidRPr="007325A0">
                          <w:rPr>
                            <w:sz w:val="24"/>
                            <w:szCs w:val="24"/>
                            <w:lang w:bidi="ar-SA"/>
                          </w:rPr>
                          <w:t>discussed</w:t>
                        </w:r>
                        <w:proofErr w:type="spellEnd"/>
                        <w:r w:rsidRPr="007325A0">
                          <w:rPr>
                            <w:sz w:val="24"/>
                            <w:szCs w:val="24"/>
                            <w:lang w:bidi="ar-SA"/>
                          </w:rPr>
                          <w:t xml:space="preserve"> </w:t>
                        </w:r>
                        <w:proofErr w:type="spellStart"/>
                        <w:r w:rsidRPr="007325A0">
                          <w:rPr>
                            <w:sz w:val="24"/>
                            <w:szCs w:val="24"/>
                            <w:lang w:bidi="ar-SA"/>
                          </w:rPr>
                          <w:t>with</w:t>
                        </w:r>
                        <w:proofErr w:type="spellEnd"/>
                        <w:r w:rsidRPr="007325A0">
                          <w:rPr>
                            <w:sz w:val="24"/>
                            <w:szCs w:val="24"/>
                            <w:lang w:bidi="ar-SA"/>
                          </w:rPr>
                          <w:t xml:space="preserve"> ISAB </w:t>
                        </w:r>
                        <w:proofErr w:type="spellStart"/>
                        <w:r w:rsidRPr="007325A0">
                          <w:rPr>
                            <w:sz w:val="24"/>
                            <w:szCs w:val="24"/>
                            <w:lang w:bidi="ar-SA"/>
                          </w:rPr>
                          <w:t>members</w:t>
                        </w:r>
                        <w:proofErr w:type="spellEnd"/>
                        <w:r w:rsidRPr="007325A0">
                          <w:rPr>
                            <w:sz w:val="24"/>
                            <w:szCs w:val="24"/>
                            <w:lang w:bidi="ar-SA"/>
                          </w:rPr>
                          <w:t xml:space="preserve"> </w:t>
                        </w:r>
                        <w:proofErr w:type="spellStart"/>
                        <w:r w:rsidRPr="007325A0">
                          <w:rPr>
                            <w:sz w:val="24"/>
                            <w:szCs w:val="24"/>
                            <w:lang w:bidi="ar-SA"/>
                          </w:rPr>
                          <w:t>every</w:t>
                        </w:r>
                        <w:proofErr w:type="spellEnd"/>
                        <w:r w:rsidRPr="007325A0">
                          <w:rPr>
                            <w:sz w:val="24"/>
                            <w:szCs w:val="24"/>
                            <w:lang w:bidi="ar-SA"/>
                          </w:rPr>
                          <w:t xml:space="preserve"> 2nd </w:t>
                        </w:r>
                        <w:proofErr w:type="spellStart"/>
                        <w:r w:rsidRPr="007325A0">
                          <w:rPr>
                            <w:sz w:val="24"/>
                            <w:szCs w:val="24"/>
                            <w:lang w:bidi="ar-SA"/>
                          </w:rPr>
                          <w:t>year</w:t>
                        </w:r>
                        <w:proofErr w:type="spellEnd"/>
                        <w:r w:rsidRPr="007325A0">
                          <w:rPr>
                            <w:sz w:val="24"/>
                            <w:szCs w:val="24"/>
                            <w:lang w:bidi="ar-SA"/>
                          </w:rPr>
                          <w:t xml:space="preserve"> and </w:t>
                        </w:r>
                        <w:proofErr w:type="spellStart"/>
                        <w:r w:rsidRPr="007325A0">
                          <w:rPr>
                            <w:sz w:val="24"/>
                            <w:szCs w:val="24"/>
                            <w:lang w:bidi="ar-SA"/>
                          </w:rPr>
                          <w:t>also</w:t>
                        </w:r>
                        <w:proofErr w:type="spellEnd"/>
                        <w:r w:rsidRPr="007325A0">
                          <w:rPr>
                            <w:sz w:val="24"/>
                            <w:szCs w:val="24"/>
                            <w:lang w:bidi="ar-SA"/>
                          </w:rPr>
                          <w:t xml:space="preserve"> OTM-R </w:t>
                        </w:r>
                        <w:proofErr w:type="spellStart"/>
                        <w:r w:rsidRPr="007325A0">
                          <w:rPr>
                            <w:sz w:val="24"/>
                            <w:szCs w:val="24"/>
                            <w:lang w:bidi="ar-SA"/>
                          </w:rPr>
                          <w:t>strategy</w:t>
                        </w:r>
                        <w:proofErr w:type="spellEnd"/>
                        <w:r w:rsidRPr="007325A0">
                          <w:rPr>
                            <w:sz w:val="24"/>
                            <w:szCs w:val="24"/>
                            <w:lang w:bidi="ar-SA"/>
                          </w:rPr>
                          <w:t xml:space="preserve"> </w:t>
                        </w:r>
                        <w:proofErr w:type="spellStart"/>
                        <w:r w:rsidRPr="007325A0">
                          <w:rPr>
                            <w:sz w:val="24"/>
                            <w:szCs w:val="24"/>
                            <w:lang w:bidi="ar-SA"/>
                          </w:rPr>
                          <w:t>will</w:t>
                        </w:r>
                        <w:proofErr w:type="spellEnd"/>
                        <w:r w:rsidRPr="007325A0">
                          <w:rPr>
                            <w:sz w:val="24"/>
                            <w:szCs w:val="24"/>
                            <w:lang w:bidi="ar-SA"/>
                          </w:rPr>
                          <w:t xml:space="preserve"> </w:t>
                        </w:r>
                        <w:proofErr w:type="spellStart"/>
                        <w:r w:rsidRPr="007325A0">
                          <w:rPr>
                            <w:sz w:val="24"/>
                            <w:szCs w:val="24"/>
                            <w:lang w:bidi="ar-SA"/>
                          </w:rPr>
                          <w:t>be</w:t>
                        </w:r>
                        <w:proofErr w:type="spellEnd"/>
                        <w:r w:rsidRPr="007325A0">
                          <w:rPr>
                            <w:sz w:val="24"/>
                            <w:szCs w:val="24"/>
                            <w:lang w:bidi="ar-SA"/>
                          </w:rPr>
                          <w:t xml:space="preserve"> </w:t>
                        </w:r>
                        <w:proofErr w:type="spellStart"/>
                        <w:r w:rsidRPr="007325A0">
                          <w:rPr>
                            <w:sz w:val="24"/>
                            <w:szCs w:val="24"/>
                            <w:lang w:bidi="ar-SA"/>
                          </w:rPr>
                          <w:t>analyzed</w:t>
                        </w:r>
                        <w:proofErr w:type="spellEnd"/>
                        <w:r w:rsidRPr="007325A0">
                          <w:rPr>
                            <w:sz w:val="24"/>
                            <w:szCs w:val="24"/>
                            <w:lang w:bidi="ar-SA"/>
                          </w:rPr>
                          <w:t xml:space="preserve"> and </w:t>
                        </w:r>
                        <w:proofErr w:type="spellStart"/>
                        <w:r w:rsidRPr="007325A0">
                          <w:rPr>
                            <w:sz w:val="24"/>
                            <w:szCs w:val="24"/>
                            <w:lang w:bidi="ar-SA"/>
                          </w:rPr>
                          <w:t>discussed</w:t>
                        </w:r>
                        <w:proofErr w:type="spellEnd"/>
                        <w:r w:rsidRPr="007325A0">
                          <w:rPr>
                            <w:sz w:val="24"/>
                            <w:szCs w:val="24"/>
                            <w:lang w:bidi="ar-SA"/>
                          </w:rPr>
                          <w:t xml:space="preserve"> </w:t>
                        </w:r>
                        <w:proofErr w:type="spellStart"/>
                        <w:r w:rsidRPr="007325A0">
                          <w:rPr>
                            <w:sz w:val="24"/>
                            <w:szCs w:val="24"/>
                            <w:lang w:bidi="ar-SA"/>
                          </w:rPr>
                          <w:t>with</w:t>
                        </w:r>
                        <w:proofErr w:type="spellEnd"/>
                        <w:r w:rsidRPr="007325A0">
                          <w:rPr>
                            <w:sz w:val="24"/>
                            <w:szCs w:val="24"/>
                            <w:lang w:bidi="ar-SA"/>
                          </w:rPr>
                          <w:t xml:space="preserve"> </w:t>
                        </w:r>
                        <w:proofErr w:type="spellStart"/>
                        <w:r w:rsidRPr="007325A0">
                          <w:rPr>
                            <w:sz w:val="24"/>
                            <w:szCs w:val="24"/>
                            <w:lang w:bidi="ar-SA"/>
                          </w:rPr>
                          <w:t>representatives</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Czech </w:t>
                        </w:r>
                        <w:proofErr w:type="spellStart"/>
                        <w:r w:rsidRPr="007325A0">
                          <w:rPr>
                            <w:sz w:val="24"/>
                            <w:szCs w:val="24"/>
                            <w:lang w:bidi="ar-SA"/>
                          </w:rPr>
                          <w:t>Academy</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Sciences</w:t>
                        </w:r>
                        <w:proofErr w:type="spellEnd"/>
                        <w:r w:rsidRPr="007325A0">
                          <w:rPr>
                            <w:sz w:val="24"/>
                            <w:szCs w:val="24"/>
                            <w:lang w:bidi="ar-SA"/>
                          </w:rPr>
                          <w:t>.</w:t>
                        </w:r>
                      </w:p>
                      <w:p w14:paraId="305803F9" w14:textId="77777777" w:rsidR="00B0528E" w:rsidRPr="007325A0" w:rsidRDefault="00B0528E" w:rsidP="007325A0">
                        <w:pPr>
                          <w:widowControl/>
                          <w:autoSpaceDE/>
                          <w:autoSpaceDN/>
                          <w:spacing w:before="100" w:beforeAutospacing="1" w:after="100" w:afterAutospacing="1"/>
                          <w:rPr>
                            <w:sz w:val="24"/>
                            <w:szCs w:val="24"/>
                            <w:lang w:bidi="ar-SA"/>
                          </w:rPr>
                        </w:pPr>
                        <w:r w:rsidRPr="007325A0">
                          <w:rPr>
                            <w:sz w:val="24"/>
                            <w:szCs w:val="24"/>
                            <w:lang w:bidi="ar-SA"/>
                          </w:rPr>
                          <w:t xml:space="preserve">In </w:t>
                        </w:r>
                        <w:proofErr w:type="spellStart"/>
                        <w:r w:rsidRPr="007325A0">
                          <w:rPr>
                            <w:sz w:val="24"/>
                            <w:szCs w:val="24"/>
                            <w:lang w:bidi="ar-SA"/>
                          </w:rPr>
                          <w:t>the</w:t>
                        </w:r>
                        <w:proofErr w:type="spellEnd"/>
                        <w:r w:rsidRPr="007325A0">
                          <w:rPr>
                            <w:sz w:val="24"/>
                            <w:szCs w:val="24"/>
                            <w:lang w:bidi="ar-SA"/>
                          </w:rPr>
                          <w:t xml:space="preserve"> case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job</w:t>
                        </w:r>
                        <w:proofErr w:type="spellEnd"/>
                        <w:r w:rsidRPr="007325A0">
                          <w:rPr>
                            <w:sz w:val="24"/>
                            <w:szCs w:val="24"/>
                            <w:lang w:bidi="ar-SA"/>
                          </w:rPr>
                          <w:t xml:space="preserve"> </w:t>
                        </w:r>
                        <w:proofErr w:type="spellStart"/>
                        <w:r w:rsidRPr="007325A0">
                          <w:rPr>
                            <w:sz w:val="24"/>
                            <w:szCs w:val="24"/>
                            <w:lang w:bidi="ar-SA"/>
                          </w:rPr>
                          <w:t>advertisements</w:t>
                        </w:r>
                        <w:proofErr w:type="spellEnd"/>
                        <w:r w:rsidRPr="007325A0">
                          <w:rPr>
                            <w:sz w:val="24"/>
                            <w:szCs w:val="24"/>
                            <w:lang w:bidi="ar-SA"/>
                          </w:rPr>
                          <w:t xml:space="preserve"> </w:t>
                        </w:r>
                        <w:proofErr w:type="spellStart"/>
                        <w:r w:rsidRPr="007325A0">
                          <w:rPr>
                            <w:sz w:val="24"/>
                            <w:szCs w:val="24"/>
                            <w:lang w:bidi="ar-SA"/>
                          </w:rPr>
                          <w:t>for</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job</w:t>
                        </w:r>
                        <w:proofErr w:type="spellEnd"/>
                        <w:r w:rsidRPr="007325A0">
                          <w:rPr>
                            <w:sz w:val="24"/>
                            <w:szCs w:val="24"/>
                            <w:lang w:bidi="ar-SA"/>
                          </w:rPr>
                          <w:t xml:space="preserve"> </w:t>
                        </w:r>
                        <w:proofErr w:type="spellStart"/>
                        <w:r w:rsidRPr="007325A0">
                          <w:rPr>
                            <w:sz w:val="24"/>
                            <w:szCs w:val="24"/>
                            <w:lang w:bidi="ar-SA"/>
                          </w:rPr>
                          <w:t>position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a </w:t>
                        </w:r>
                        <w:proofErr w:type="spellStart"/>
                        <w:r w:rsidRPr="007325A0">
                          <w:rPr>
                            <w:sz w:val="24"/>
                            <w:szCs w:val="24"/>
                            <w:lang w:bidi="ar-SA"/>
                          </w:rPr>
                          <w:t>researcher</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content</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advertisement</w:t>
                        </w:r>
                        <w:proofErr w:type="spellEnd"/>
                        <w:r w:rsidRPr="007325A0">
                          <w:rPr>
                            <w:sz w:val="24"/>
                            <w:szCs w:val="24"/>
                            <w:lang w:bidi="ar-SA"/>
                          </w:rPr>
                          <w:t xml:space="preserve"> </w:t>
                        </w:r>
                        <w:proofErr w:type="spellStart"/>
                        <w:r w:rsidRPr="007325A0">
                          <w:rPr>
                            <w:sz w:val="24"/>
                            <w:szCs w:val="24"/>
                            <w:lang w:bidi="ar-SA"/>
                          </w:rPr>
                          <w:t>is</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classification</w:t>
                        </w:r>
                        <w:proofErr w:type="spellEnd"/>
                        <w:r w:rsidRPr="007325A0">
                          <w:rPr>
                            <w:sz w:val="24"/>
                            <w:szCs w:val="24"/>
                            <w:lang w:bidi="ar-SA"/>
                          </w:rPr>
                          <w:t xml:space="preserv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profile </w:t>
                        </w:r>
                        <w:proofErr w:type="spellStart"/>
                        <w:r w:rsidRPr="007325A0">
                          <w:rPr>
                            <w:sz w:val="24"/>
                            <w:szCs w:val="24"/>
                            <w:lang w:bidi="ar-SA"/>
                          </w:rPr>
                          <w:t>of</w:t>
                        </w:r>
                        <w:proofErr w:type="spellEnd"/>
                        <w:r w:rsidRPr="007325A0">
                          <w:rPr>
                            <w:sz w:val="24"/>
                            <w:szCs w:val="24"/>
                            <w:lang w:bidi="ar-SA"/>
                          </w:rPr>
                          <w:t xml:space="preserve"> </w:t>
                        </w:r>
                        <w:proofErr w:type="spellStart"/>
                        <w:r w:rsidRPr="007325A0">
                          <w:rPr>
                            <w:sz w:val="24"/>
                            <w:szCs w:val="24"/>
                            <w:lang w:bidi="ar-SA"/>
                          </w:rPr>
                          <w:t>the</w:t>
                        </w:r>
                        <w:proofErr w:type="spellEnd"/>
                        <w:r w:rsidRPr="007325A0">
                          <w:rPr>
                            <w:sz w:val="24"/>
                            <w:szCs w:val="24"/>
                            <w:lang w:bidi="ar-SA"/>
                          </w:rPr>
                          <w:t xml:space="preserve"> </w:t>
                        </w:r>
                        <w:proofErr w:type="spellStart"/>
                        <w:r w:rsidRPr="007325A0">
                          <w:rPr>
                            <w:sz w:val="24"/>
                            <w:szCs w:val="24"/>
                            <w:lang w:bidi="ar-SA"/>
                          </w:rPr>
                          <w:t>researcher</w:t>
                        </w:r>
                        <w:proofErr w:type="spellEnd"/>
                        <w:r w:rsidRPr="007325A0">
                          <w:rPr>
                            <w:sz w:val="24"/>
                            <w:szCs w:val="24"/>
                            <w:lang w:bidi="ar-SA"/>
                          </w:rPr>
                          <w:t>.</w:t>
                        </w:r>
                      </w:p>
                      <w:p w14:paraId="3B9D27D2" w14:textId="77777777" w:rsidR="00B0528E" w:rsidRDefault="00B0528E">
                        <w:pPr>
                          <w:ind w:left="107"/>
                          <w:rPr>
                            <w:rFonts w:ascii="Calibri"/>
                          </w:rPr>
                        </w:pPr>
                      </w:p>
                    </w:txbxContent>
                  </v:textbox>
                </v:shape>
                <w10:wrap type="topAndBottom" anchorx="page"/>
              </v:group>
            </w:pict>
          </mc:Fallback>
        </mc:AlternateContent>
      </w:r>
    </w:p>
    <w:p w14:paraId="1D112BD2" w14:textId="77777777" w:rsidR="00F056A6" w:rsidRPr="008F6C18" w:rsidRDefault="00F056A6" w:rsidP="00635D9B">
      <w:pPr>
        <w:rPr>
          <w:sz w:val="16"/>
          <w:lang w:val="en-GB"/>
        </w:rPr>
        <w:sectPr w:rsidR="00F056A6" w:rsidRPr="008F6C18">
          <w:pgSz w:w="16840" w:h="11910" w:orient="landscape"/>
          <w:pgMar w:top="1020" w:right="280" w:bottom="600" w:left="440" w:header="0" w:footer="420" w:gutter="0"/>
          <w:cols w:space="708"/>
        </w:sectPr>
      </w:pPr>
    </w:p>
    <w:p w14:paraId="36CAC7D8" w14:textId="77777777" w:rsidR="00F056A6" w:rsidRPr="008F6C18" w:rsidRDefault="00806738" w:rsidP="00635D9B">
      <w:pPr>
        <w:pStyle w:val="Zkladntext"/>
        <w:ind w:left="162"/>
        <w:rPr>
          <w:rFonts w:ascii="Times New Roman" w:hAnsi="Times New Roman" w:cs="Times New Roman"/>
          <w:sz w:val="20"/>
          <w:lang w:val="en-GB"/>
        </w:rPr>
      </w:pPr>
      <w:r w:rsidRPr="008F6C18">
        <w:rPr>
          <w:rFonts w:ascii="Times New Roman" w:hAnsi="Times New Roman" w:cs="Times New Roman"/>
          <w:noProof/>
          <w:sz w:val="20"/>
          <w:lang w:bidi="ar-SA"/>
        </w:rPr>
        <mc:AlternateContent>
          <mc:Choice Requires="wpg">
            <w:drawing>
              <wp:inline distT="0" distB="0" distL="0" distR="0" wp14:anchorId="5B5DD2A7" wp14:editId="3967439C">
                <wp:extent cx="9922510" cy="3551889"/>
                <wp:effectExtent l="0" t="0" r="21590" b="0"/>
                <wp:docPr id="5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22510" cy="3551889"/>
                          <a:chOff x="5" y="0"/>
                          <a:chExt cx="15626" cy="6671"/>
                        </a:xfrm>
                      </wpg:grpSpPr>
                      <wps:wsp>
                        <wps:cNvPr id="60" name="Line 75"/>
                        <wps:cNvCnPr>
                          <a:cxnSpLocks noChangeShapeType="1"/>
                        </wps:cNvCnPr>
                        <wps:spPr bwMode="auto">
                          <a:xfrm>
                            <a:off x="5" y="0"/>
                            <a:ext cx="0" cy="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1" name="Line 74"/>
                        <wps:cNvCnPr>
                          <a:cxnSpLocks noChangeShapeType="1"/>
                        </wps:cNvCnPr>
                        <wps:spPr bwMode="auto">
                          <a:xfrm>
                            <a:off x="5" y="310"/>
                            <a:ext cx="0" cy="42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2" name="Line 73"/>
                        <wps:cNvCnPr>
                          <a:cxnSpLocks noChangeShapeType="1"/>
                        </wps:cNvCnPr>
                        <wps:spPr bwMode="auto">
                          <a:xfrm>
                            <a:off x="5" y="737"/>
                            <a:ext cx="0" cy="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3" name="Line 72"/>
                        <wps:cNvCnPr>
                          <a:cxnSpLocks noChangeShapeType="1"/>
                        </wps:cNvCnPr>
                        <wps:spPr bwMode="auto">
                          <a:xfrm>
                            <a:off x="5" y="1047"/>
                            <a:ext cx="0" cy="42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4" name="Line 71"/>
                        <wps:cNvCnPr>
                          <a:cxnSpLocks noChangeShapeType="1"/>
                        </wps:cNvCnPr>
                        <wps:spPr bwMode="auto">
                          <a:xfrm>
                            <a:off x="5" y="1476"/>
                            <a:ext cx="0" cy="4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5" name="Line 70"/>
                        <wps:cNvCnPr>
                          <a:cxnSpLocks noChangeShapeType="1"/>
                        </wps:cNvCnPr>
                        <wps:spPr bwMode="auto">
                          <a:xfrm>
                            <a:off x="5" y="1904"/>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6" name="Line 69"/>
                        <wps:cNvCnPr>
                          <a:cxnSpLocks noChangeShapeType="1"/>
                        </wps:cNvCnPr>
                        <wps:spPr bwMode="auto">
                          <a:xfrm>
                            <a:off x="5" y="2213"/>
                            <a:ext cx="0" cy="4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7" name="Line 68"/>
                        <wps:cNvCnPr>
                          <a:cxnSpLocks noChangeShapeType="1"/>
                        </wps:cNvCnPr>
                        <wps:spPr bwMode="auto">
                          <a:xfrm>
                            <a:off x="10" y="3116"/>
                            <a:ext cx="1561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8" name="Line 67"/>
                        <wps:cNvCnPr>
                          <a:cxnSpLocks noChangeShapeType="1"/>
                        </wps:cNvCnPr>
                        <wps:spPr bwMode="auto">
                          <a:xfrm>
                            <a:off x="5" y="2643"/>
                            <a:ext cx="0" cy="4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69" name="Line 66"/>
                        <wps:cNvCnPr>
                          <a:cxnSpLocks noChangeShapeType="1"/>
                        </wps:cNvCnPr>
                        <wps:spPr bwMode="auto">
                          <a:xfrm>
                            <a:off x="15631" y="0"/>
                            <a:ext cx="0" cy="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0" name="Line 65"/>
                        <wps:cNvCnPr>
                          <a:cxnSpLocks noChangeShapeType="1"/>
                        </wps:cNvCnPr>
                        <wps:spPr bwMode="auto">
                          <a:xfrm>
                            <a:off x="15631" y="310"/>
                            <a:ext cx="0" cy="42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1" name="Line 64"/>
                        <wps:cNvCnPr>
                          <a:cxnSpLocks noChangeShapeType="1"/>
                        </wps:cNvCnPr>
                        <wps:spPr bwMode="auto">
                          <a:xfrm>
                            <a:off x="15631" y="737"/>
                            <a:ext cx="0" cy="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2" name="Line 63"/>
                        <wps:cNvCnPr>
                          <a:cxnSpLocks noChangeShapeType="1"/>
                        </wps:cNvCnPr>
                        <wps:spPr bwMode="auto">
                          <a:xfrm>
                            <a:off x="15631" y="1047"/>
                            <a:ext cx="0" cy="42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3" name="Line 62"/>
                        <wps:cNvCnPr>
                          <a:cxnSpLocks noChangeShapeType="1"/>
                        </wps:cNvCnPr>
                        <wps:spPr bwMode="auto">
                          <a:xfrm>
                            <a:off x="15631" y="1476"/>
                            <a:ext cx="0" cy="4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 name="Line 61"/>
                        <wps:cNvCnPr>
                          <a:cxnSpLocks noChangeShapeType="1"/>
                        </wps:cNvCnPr>
                        <wps:spPr bwMode="auto">
                          <a:xfrm>
                            <a:off x="15631" y="1904"/>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5" name="Line 60"/>
                        <wps:cNvCnPr>
                          <a:cxnSpLocks noChangeShapeType="1"/>
                        </wps:cNvCnPr>
                        <wps:spPr bwMode="auto">
                          <a:xfrm>
                            <a:off x="15631" y="2213"/>
                            <a:ext cx="0" cy="4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6" name="Line 59"/>
                        <wps:cNvCnPr>
                          <a:cxnSpLocks noChangeShapeType="1"/>
                        </wps:cNvCnPr>
                        <wps:spPr bwMode="auto">
                          <a:xfrm>
                            <a:off x="15631" y="2643"/>
                            <a:ext cx="0" cy="4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Text Box 58"/>
                        <wps:cNvSpPr txBox="1">
                          <a:spLocks noChangeArrowheads="1"/>
                        </wps:cNvSpPr>
                        <wps:spPr bwMode="auto">
                          <a:xfrm>
                            <a:off x="9" y="0"/>
                            <a:ext cx="15617" cy="6671"/>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B14AB8" w14:textId="77777777" w:rsidR="00B0528E" w:rsidRPr="00F56930"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r w:rsidRPr="00F56930">
                                <w:rPr>
                                  <w:sz w:val="24"/>
                                  <w:szCs w:val="24"/>
                                  <w:lang w:bidi="ar-SA"/>
                                </w:rPr>
                                <w:t>I</w:t>
                              </w:r>
                              <w:r w:rsidRPr="00F56930">
                                <w:rPr>
                                  <w:rFonts w:ascii="Times New Roman" w:hAnsi="Times New Roman" w:cs="Times New Roman"/>
                                  <w:sz w:val="24"/>
                                  <w:szCs w:val="24"/>
                                  <w:lang w:bidi="ar-SA"/>
                                </w:rPr>
                                <w:t>ndependent evaluation is performed by the Academy of Sciences in a 5-year interval (see methodology on internet pages of the Czech Academy of Sciences) with the primary goal to provide for the institute detailed information about its teams. The management of the Institute will use this information to improve team research activity, its focus as well as personal, equipment, and other aspects.</w:t>
                              </w:r>
                            </w:p>
                            <w:p w14:paraId="5B8C5D24" w14:textId="77777777" w:rsidR="00B0528E" w:rsidRPr="00F56930"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r w:rsidRPr="00F56930">
                                <w:rPr>
                                  <w:rFonts w:ascii="Times New Roman" w:hAnsi="Times New Roman" w:cs="Times New Roman"/>
                                  <w:sz w:val="24"/>
                                  <w:szCs w:val="24"/>
                                  <w:lang w:bidi="ar-SA"/>
                                </w:rPr>
                                <w:t>In-between academic evaluations, internal evaluation is performed by means of scientometry. All outputs of the institute are categorized using journal quality (journals are divided into quartiles and top decile according to the Article Influence Score). In addition, citations are also taken into consideration in a similar way (quartiles and top decile are calculated for each year, the field of science, and type of publication). These analyses are enclosed with the materials submitted to ISAB for consideration.</w:t>
                              </w:r>
                            </w:p>
                            <w:p w14:paraId="32DE284A" w14:textId="77777777" w:rsidR="00B0528E" w:rsidRPr="00F56930"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r w:rsidRPr="00F56930">
                                <w:rPr>
                                  <w:rFonts w:ascii="Times New Roman" w:hAnsi="Times New Roman" w:cs="Times New Roman"/>
                                  <w:sz w:val="24"/>
                                  <w:szCs w:val="24"/>
                                  <w:lang w:bidi="ar-SA"/>
                                </w:rPr>
                                <w:t>Especially, ISAB can provide recommendations on how to improve OTM-R strategy, and this part will be discussed with ISAB members every 2nd year and also OTM-R strategy will be analyzed and discussed with representatives of the Czech Academy of Sciences.</w:t>
                              </w:r>
                            </w:p>
                            <w:p w14:paraId="0FBC5C2D" w14:textId="77777777" w:rsidR="00B0528E"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r w:rsidRPr="00F56930">
                                <w:rPr>
                                  <w:rFonts w:ascii="Times New Roman" w:hAnsi="Times New Roman" w:cs="Times New Roman"/>
                                  <w:sz w:val="24"/>
                                  <w:szCs w:val="24"/>
                                  <w:lang w:bidi="ar-SA"/>
                                </w:rPr>
                                <w:t>In the case of job advertisements for the job position of a researcher, the content of the advertisement is the classification of the profile of the researcher.</w:t>
                              </w:r>
                            </w:p>
                            <w:p w14:paraId="4828F427"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There are four criteria and levels:</w:t>
                              </w:r>
                            </w:p>
                            <w:p w14:paraId="662B52C8"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a. first stage researcher (R1) - doctoral student; early-stage researcher with less than four years' experience.</w:t>
                              </w:r>
                            </w:p>
                            <w:p w14:paraId="2713C1F6"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b. Recognized researcher (R2) - holder of a Ph.D. academic degree; not yet fully independent with more than four years of research experience;</w:t>
                              </w:r>
                            </w:p>
                            <w:p w14:paraId="3C04C525"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c. Experienced researcher (R3) - high degree of independence with more than four years of research experience;</w:t>
                              </w:r>
                            </w:p>
                            <w:p w14:paraId="1E0C00EC"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d. Chief Researcher (R4) - leads his / her own research area.</w:t>
                              </w:r>
                            </w:p>
                            <w:p w14:paraId="4D8C2777" w14:textId="77777777" w:rsidR="00B0528E" w:rsidRPr="00F56930"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5B5DD2A7" id="Group 57" o:spid="_x0000_s1031" style="width:781.3pt;height:279.7pt;mso-position-horizontal-relative:char;mso-position-vertical-relative:line" coordorigin="5" coordsize="15626,6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LB0WQQAAFYmAAAOAAAAZHJzL2Uyb0RvYy54bWzsmt1u2zYUx+8H7B0I3S+2ZFmOhShFa6fB&#10;gGwL0OwBaIn6wCRSI+nI2dP3kJRt0W7arq3ZG/nCoMQPkedHUjxH/5s3u6ZGz4SLitHE86+mHiI0&#10;ZVlFi8T7++n9b9ceEhLTDNeMksR7IcJ7c/vrLzddG5OAlazOCEfQCBVx1yZeKWUbTyYiLUmDxRVr&#10;CYXMnPEGS7jkxSTjuIPWm3oSTKfRpGM8azlLiRBwd20yvVvdfp6TVP6V54JIVCce9E3qf67/N+p/&#10;cnuD44LjtqzSvhv4G3rR4IrCQw9NrbHEaMurs6aaKuVMsFxepayZsDyvUqLHAKPxpyejueds2+qx&#10;FHFXtAczgWlP7PTNzaZ/Pt/z9kP7yE3vIfnA0n8E2GXStUU8zFfXhSmMNt0fLAOeeCuZHvgu541q&#10;AoaEdtq+Lwf7kp1EKdxcLoNg7gOGFPJm87l/fb00BNISMKl6cw8d66XlXV/Tn0dBZOpF0cJXlSY4&#10;Ns/U/ez7pbjDRBJHW4nvs9WHErdEIxDKFo8cVVniRTAGihsY/0NFCVrMVYfUk6HIihpbpjva2xJR&#10;tioxLYhu7OmlhXpmCFYVdSEAxBdta9lob9u9VcG8Q+PguOVC3hPWIJVIvBo6rIHh5wchTdF9EcWP&#10;svdVXcN9HNcUdWqsy0hXEKyuMpWp8gQvNquao2esFpb+9c+1iqmW11iUppzOUsVwDDObZjpVEpzd&#10;9WmJq9qkgW5N9Rw0RjHm3bDs5ZGrTveYXfH2bd6hGoQFD8eX5j0zZHF8QjwMFr3l90twj3Mk/jWb&#10;7CsrPLCJz34C8cVMkz0j3s+EwwY4rvGr//X+e4X4zCYe/ATi/jT8NPIw0C/KEfnxaPgjkIc2cv1S&#10;dryt++EiUjPtbJWHwfW4r9vewI9ADoen4clNn5ZcI19O9QHiDPlsOq7y73FsXtnYwXEYII+0jR0j&#10;DwJfnyDOkIez8bx+AeQLG7neSZ0hVx6ucnB9/2RnBy8Wbmnvd6R+AeoQaxoudH2UckbdeOVBFL6y&#10;0Bfj6/wCyJc2cr3gnCGH9TyDyMAxYHXimo+O2iWCbws7+Ba5Db4dmY8BGR1pdRSCg6Cvtbm7DcEd&#10;qY9BGafU7TBc5DYMd6Q+BmbMZxVXi92OxUVuY3ED7GNwxulqt+Nxkdt43AD7GKBxit2OycHHVZdf&#10;147YxyCN203ejsvN3cblBthHl93paj/E5p6Uu/yO7dB8GJ9TWhQkd3BfqSS01sBIUg4yirecs07J&#10;BkDbYekojIxFuf9fpaOA2MG56w7zwoceKoXKmdLk7EMrB33R58QUlhbCkky8W63nd+v+A49VTMke&#10;BjKMTwsh5G6z00qUwyvSSCMQZ0biBJIsSJSM/+ehDuRNiSf+3WJOPFT/TsFu4EPLfYLvE5t9AtMU&#10;qiae9JBJrqTRTG1bXhUltGzIUPYW9D95pXUkyu6mF0N9hlbngHhJC3Z6oZVSRw2vdfmjHOz2IwAA&#10;AP//AwBQSwMEFAAGAAgAAAAhACVIv7HdAAAABgEAAA8AAABkcnMvZG93bnJldi54bWxMj0FLw0AQ&#10;he+C/2EZwZvdpJqgMZtSinoqgq1Qeptmp0lodjZkt0n679160cvA4z3e+yZfTKYVA/WusawgnkUg&#10;iEurG64UfG/fH55BOI+ssbVMCi7kYFHc3uSYaTvyFw0bX4lQwi5DBbX3XSalK2sy6Ga2Iw7e0fYG&#10;fZB9JXWPYyg3rZxHUSoNNhwWauxoVVN52pyNgo8Rx+Vj/DasT8fVZb9NPnfrmJS6v5uWryA8Tf4v&#10;DFf8gA5FYDrYM2snWgXhEf97r16SzlMQBwVJ8vIEssjlf/ziBwAA//8DAFBLAQItABQABgAIAAAA&#10;IQC2gziS/gAAAOEBAAATAAAAAAAAAAAAAAAAAAAAAABbQ29udGVudF9UeXBlc10ueG1sUEsBAi0A&#10;FAAGAAgAAAAhADj9If/WAAAAlAEAAAsAAAAAAAAAAAAAAAAALwEAAF9yZWxzLy5yZWxzUEsBAi0A&#10;FAAGAAgAAAAhAEq0sHRZBAAAViYAAA4AAAAAAAAAAAAAAAAALgIAAGRycy9lMm9Eb2MueG1sUEsB&#10;Ai0AFAAGAAgAAAAhACVIv7HdAAAABgEAAA8AAAAAAAAAAAAAAAAAswYAAGRycy9kb3ducmV2Lnht&#10;bFBLBQYAAAAABAAEAPMAAAC9BwAAAAA=&#10;">
                <v:line id="Line 75" o:spid="_x0000_s1032" style="position:absolute;visibility:visible;mso-wrap-style:square" from="5,0" to="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74" o:spid="_x0000_s1033" style="position:absolute;visibility:visible;mso-wrap-style:square" from="5,310" to="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b2HwwAAANsAAAAPAAAAZHJzL2Rvd25yZXYueG1sRI9PawIx&#10;FMTvQr9DeIXeNGsPKlujaME/sCe10B4fyetm6eZl2aS767c3guBxmJnfMMv14GrRURsqzwqmkwwE&#10;sfam4lLB12U3XoAIEdlg7ZkUXCnAevUyWmJufM8n6s6xFAnCIUcFNsYmlzJoSw7DxDfEyfv1rcOY&#10;ZFtK02Kf4K6W71k2kw4rTgsWG/q0pP/O/05Bdyh+umLuUR++i63Vu3017/dKvb0Omw8QkYb4DD/a&#10;R6NgNoX7l/QD5OoGAAD//wMAUEsBAi0AFAAGAAgAAAAhANvh9svuAAAAhQEAABMAAAAAAAAAAAAA&#10;AAAAAAAAAFtDb250ZW50X1R5cGVzXS54bWxQSwECLQAUAAYACAAAACEAWvQsW78AAAAVAQAACwAA&#10;AAAAAAAAAAAAAAAfAQAAX3JlbHMvLnJlbHNQSwECLQAUAAYACAAAACEABAW9h8MAAADbAAAADwAA&#10;AAAAAAAAAAAAAAAHAgAAZHJzL2Rvd25yZXYueG1sUEsFBgAAAAADAAMAtwAAAPcCAAAAAA==&#10;" strokeweight=".48pt"/>
                <v:line id="Line 73" o:spid="_x0000_s1034" style="position:absolute;visibility:visible;mso-wrap-style:square" from="5,737" to="5,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line id="Line 72" o:spid="_x0000_s1035" style="position:absolute;visibility:visible;mso-wrap-style:square" from="5,1047" to="5,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4ZrwwAAANsAAAAPAAAAZHJzL2Rvd25yZXYueG1sRI9BawIx&#10;FITvBf9DeIXearYW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m5uGa8MAAADbAAAADwAA&#10;AAAAAAAAAAAAAAAHAgAAZHJzL2Rvd25yZXYueG1sUEsFBgAAAAADAAMAtwAAAPcCAAAAAA==&#10;" strokeweight=".48pt"/>
                <v:line id="Line 71" o:spid="_x0000_s1036" style="position:absolute;visibility:visible;mso-wrap-style:square" from="5,1476" to="5,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h4fwwAAANsAAAAPAAAAZHJzL2Rvd25yZXYueG1sRI9BawIx&#10;FITvBf9DeIXearZSVF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FHIeH8MAAADbAAAADwAA&#10;AAAAAAAAAAAAAAAHAgAAZHJzL2Rvd25yZXYueG1sUEsFBgAAAAADAAMAtwAAAPcCAAAAAA==&#10;" strokeweight=".48pt"/>
                <v:line id="Line 70" o:spid="_x0000_s1037" style="position:absolute;visibility:visible;mso-wrap-style:square" from="5,1904" to="5,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PruEwwAAANsAAAAPAAAAZHJzL2Rvd25yZXYueG1sRI9BawIx&#10;FITvBf9DeIXearZCVVajVEEt7Kkq6PGRPDdLNy/LJt3d/vtGEHocZuYbZrkeXC06akPlWcHbOANB&#10;rL2puFRwPu1e5yBCRDZYeyYFvxRgvRo9LTE3vucv6o6xFAnCIUcFNsYmlzJoSw7D2DfEybv51mFM&#10;si2labFPcFfLSZZNpcOK04LFhraW9PfxxynoDsW1K2Ye9eFSbKze7atZv1fq5Xn4WICINMT/8KP9&#10;aRRM3+H+Jf0AufoDAAD//wMAUEsBAi0AFAAGAAgAAAAhANvh9svuAAAAhQEAABMAAAAAAAAAAAAA&#10;AAAAAAAAAFtDb250ZW50X1R5cGVzXS54bWxQSwECLQAUAAYACAAAACEAWvQsW78AAAAVAQAACwAA&#10;AAAAAAAAAAAAAAAfAQAAX3JlbHMvLnJlbHNQSwECLQAUAAYACAAAACEAez67hMMAAADbAAAADwAA&#10;AAAAAAAAAAAAAAAHAgAAZHJzL2Rvd25yZXYueG1sUEsFBgAAAAADAAMAtwAAAPcCAAAAAA==&#10;" strokeweight=".48pt"/>
                <v:line id="Line 69" o:spid="_x0000_s1038" style="position:absolute;visibility:visible;mso-wrap-style:square" from="5,2213" to="5,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68" o:spid="_x0000_s1039" style="position:absolute;visibility:visible;mso-wrap-style:square" from="10,3116" to="15626,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line id="Line 67" o:spid="_x0000_s1040" style="position:absolute;visibility:visible;mso-wrap-style:square" from="5,2643" to="5,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xQawQAAANsAAAAPAAAAZHJzL2Rvd25yZXYueG1sRE+7asMw&#10;FN0L+QdxC90auR2S4EYxbcBJwFMekI4X6cYysa6Mpdru30dDoePhvNfF5FoxUB8azwre5hkIYu1N&#10;w7WCy7l8XYEIEdlg65kU/FKAYjN7WmNu/MhHGk6xFimEQ44KbIxdLmXQlhyGue+IE3fzvcOYYF9L&#10;0+OYwl0r37NsIR02nBosdrS1pO+nH6dg2FffQ7X0qPfX6svqctcsx51SL8/T5weISFP8F/+5D0bB&#10;Io1NX9IPkJsHAAAA//8DAFBLAQItABQABgAIAAAAIQDb4fbL7gAAAIUBAAATAAAAAAAAAAAAAAAA&#10;AAAAAABbQ29udGVudF9UeXBlc10ueG1sUEsBAi0AFAAGAAgAAAAhAFr0LFu/AAAAFQEAAAsAAAAA&#10;AAAAAAAAAAAAHwEAAF9yZWxzLy5yZWxzUEsBAi0AFAAGAAgAAAAhAJU/FBrBAAAA2wAAAA8AAAAA&#10;AAAAAAAAAAAABwIAAGRycy9kb3ducmV2LnhtbFBLBQYAAAAAAwADALcAAAD1AgAAAAA=&#10;" strokeweight=".48pt"/>
                <v:line id="Line 66" o:spid="_x0000_s1041" style="position:absolute;visibility:visible;mso-wrap-style:square" from="15631,0" to="1563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65" o:spid="_x0000_s1042" style="position:absolute;visibility:visible;mso-wrap-style:square" from="15631,310" to="1563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I7BwAAAANsAAAAPAAAAZHJzL2Rvd25yZXYueG1sRE/Pa8Iw&#10;FL4P/B/CE7zN1B3sqEbRgTroaW6gx0fybIrNS2liW//75TDY8eP7vd6OrhE9daH2rGAxz0AQa29q&#10;rhT8fB9e30GEiGyw8UwKnhRgu5m8rLEwfuAv6s+xEimEQ4EKbIxtIWXQlhyGuW+JE3fzncOYYFdJ&#10;0+GQwl0j37JsKR3WnBostvRhSd/PD6egP5XXvsw96tOl3Ft9ONb5cFRqNh13KxCRxvgv/nN/GgV5&#10;Wp++pB8gN78AAAD//wMAUEsBAi0AFAAGAAgAAAAhANvh9svuAAAAhQEAABMAAAAAAAAAAAAAAAAA&#10;AAAAAFtDb250ZW50X1R5cGVzXS54bWxQSwECLQAUAAYACAAAACEAWvQsW78AAAAVAQAACwAAAAAA&#10;AAAAAAAAAAAfAQAAX3JlbHMvLnJlbHNQSwECLQAUAAYACAAAACEA7pCOwcAAAADbAAAADwAAAAAA&#10;AAAAAAAAAAAHAgAAZHJzL2Rvd25yZXYueG1sUEsFBgAAAAADAAMAtwAAAPQCAAAAAA==&#10;" strokeweight=".48pt"/>
                <v:line id="Line 64" o:spid="_x0000_s1043" style="position:absolute;visibility:visible;mso-wrap-style:square" from="15631,737" to="1563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line id="Line 63" o:spid="_x0000_s1044" style="position:absolute;visibility:visible;mso-wrap-style:square" from="15631,1047" to="15631,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rUtwwAAANsAAAAPAAAAZHJzL2Rvd25yZXYueG1sRI/NasMw&#10;EITvgbyD2EBvidwc6uBGCW0gScGn/EB7XKStZWqtjKXY7ttXhUCOw8x8w6y3o2tET12oPSt4XmQg&#10;iLU3NVcKrpf9fAUiRGSDjWdS8EsBtpvpZI2F8QOfqD/HSiQIhwIV2BjbQsqgLTkMC98SJ+/bdw5j&#10;kl0lTYdDgrtGLrPsRTqsOS1YbGlnSf+cb05Bfyy/+jL3qI+f5bvV+0OdDwelnmbj2yuISGN8hO/t&#10;D6MgX8L/l/QD5OYPAAD//wMAUEsBAi0AFAAGAAgAAAAhANvh9svuAAAAhQEAABMAAAAAAAAAAAAA&#10;AAAAAAAAAFtDb250ZW50X1R5cGVzXS54bWxQSwECLQAUAAYACAAAACEAWvQsW78AAAAVAQAACwAA&#10;AAAAAAAAAAAAAAAfAQAAX3JlbHMvLnJlbHNQSwECLQAUAAYACAAAACEAcQ61LcMAAADbAAAADwAA&#10;AAAAAAAAAAAAAAAHAgAAZHJzL2Rvd25yZXYueG1sUEsFBgAAAAADAAMAtwAAAPcCAAAAAA==&#10;" strokeweight=".48pt"/>
                <v:line id="Line 62" o:spid="_x0000_s1045" style="position:absolute;visibility:visible;mso-wrap-style:square" from="15631,1476" to="1563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hC2xAAAANsAAAAPAAAAZHJzL2Rvd25yZXYueG1sRI/NasMw&#10;EITvgbyD2EBvidwW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B5CELbEAAAA2wAAAA8A&#10;AAAAAAAAAAAAAAAABwIAAGRycy9kb3ducmV2LnhtbFBLBQYAAAAAAwADALcAAAD4AgAAAAA=&#10;" strokeweight=".48pt"/>
                <v:line id="Line 61" o:spid="_x0000_s1046" style="position:absolute;visibility:visible;mso-wrap-style:square" from="15631,1904" to="1563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4jCxAAAANsAAAAPAAAAZHJzL2Rvd25yZXYueG1sRI/NasMw&#10;EITvgbyD2EBvidxS4u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JGriMLEAAAA2wAAAA8A&#10;AAAAAAAAAAAAAAAABwIAAGRycy9kb3ducmV2LnhtbFBLBQYAAAAAAwADALcAAAD4AgAAAAA=&#10;" strokeweight=".48pt"/>
                <v:line id="Line 60" o:spid="_x0000_s1047" style="position:absolute;visibility:visible;mso-wrap-style:square" from="15631,2213" to="15631,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59" o:spid="_x0000_s1048" style="position:absolute;visibility:visible;mso-wrap-style:square" from="15631,2643" to="1563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shape id="Text Box 58" o:spid="_x0000_s1049" type="#_x0000_t202" style="position:absolute;left:9;width:15617;height:6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0LwgAAANsAAAAPAAAAZHJzL2Rvd25yZXYueG1sRI/disIw&#10;FITvBd8hHME7TV3BStcoImwRFhF/YG8Pzdm2bHNSmlizb28EwcthZr5hVptgGtFT52rLCmbTBARx&#10;YXXNpYLr5WuyBOE8ssbGMin4Jweb9XCwwkzbO5+oP/tSRAi7DBVU3reZlK6oyKCb2pY4er+2M+ij&#10;7EqpO7xHuGnkR5IspMGa40KFLe0qKv7ON6MgbAPb/pAe80vyM69dHvLvPig1HoXtJwhPwb/Dr/Ze&#10;K0hTeH6JP0CuHwAAAP//AwBQSwECLQAUAAYACAAAACEA2+H2y+4AAACFAQAAEwAAAAAAAAAAAAAA&#10;AAAAAAAAW0NvbnRlbnRfVHlwZXNdLnhtbFBLAQItABQABgAIAAAAIQBa9CxbvwAAABUBAAALAAAA&#10;AAAAAAAAAAAAAB8BAABfcmVscy8ucmVsc1BLAQItABQABgAIAAAAIQBrro0LwgAAANsAAAAPAAAA&#10;AAAAAAAAAAAAAAcCAABkcnMvZG93bnJldi54bWxQSwUGAAAAAAMAAwC3AAAA9gIAAAAA&#10;" fillcolor="#bcd5ed" stroked="f">
                  <v:textbox inset="0,0,0,0">
                    <w:txbxContent>
                      <w:p w14:paraId="7BB14AB8" w14:textId="77777777" w:rsidR="00B0528E" w:rsidRPr="00F56930"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r w:rsidRPr="00F56930">
                          <w:rPr>
                            <w:sz w:val="24"/>
                            <w:szCs w:val="24"/>
                            <w:lang w:bidi="ar-SA"/>
                          </w:rPr>
                          <w:t>I</w:t>
                        </w:r>
                        <w:r w:rsidRPr="00F56930">
                          <w:rPr>
                            <w:rFonts w:ascii="Times New Roman" w:hAnsi="Times New Roman" w:cs="Times New Roman"/>
                            <w:sz w:val="24"/>
                            <w:szCs w:val="24"/>
                            <w:lang w:bidi="ar-SA"/>
                          </w:rPr>
                          <w:t xml:space="preserve">ndependent </w:t>
                        </w:r>
                        <w:proofErr w:type="spellStart"/>
                        <w:r w:rsidRPr="00F56930">
                          <w:rPr>
                            <w:rFonts w:ascii="Times New Roman" w:hAnsi="Times New Roman" w:cs="Times New Roman"/>
                            <w:sz w:val="24"/>
                            <w:szCs w:val="24"/>
                            <w:lang w:bidi="ar-SA"/>
                          </w:rPr>
                          <w:t>evaluation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performed</w:t>
                        </w:r>
                        <w:proofErr w:type="spellEnd"/>
                        <w:r w:rsidRPr="00F56930">
                          <w:rPr>
                            <w:rFonts w:ascii="Times New Roman" w:hAnsi="Times New Roman" w:cs="Times New Roman"/>
                            <w:sz w:val="24"/>
                            <w:szCs w:val="24"/>
                            <w:lang w:bidi="ar-SA"/>
                          </w:rPr>
                          <w:t xml:space="preserve"> by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Academy</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Sciences</w:t>
                        </w:r>
                        <w:proofErr w:type="spellEnd"/>
                        <w:r w:rsidRPr="00F56930">
                          <w:rPr>
                            <w:rFonts w:ascii="Times New Roman" w:hAnsi="Times New Roman" w:cs="Times New Roman"/>
                            <w:sz w:val="24"/>
                            <w:szCs w:val="24"/>
                            <w:lang w:bidi="ar-SA"/>
                          </w:rPr>
                          <w:t xml:space="preserve"> in a 5-year interval (</w:t>
                        </w:r>
                        <w:proofErr w:type="spellStart"/>
                        <w:r w:rsidRPr="00F56930">
                          <w:rPr>
                            <w:rFonts w:ascii="Times New Roman" w:hAnsi="Times New Roman" w:cs="Times New Roman"/>
                            <w:sz w:val="24"/>
                            <w:szCs w:val="24"/>
                            <w:lang w:bidi="ar-SA"/>
                          </w:rPr>
                          <w:t>see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methodology</w:t>
                        </w:r>
                        <w:proofErr w:type="spellEnd"/>
                        <w:r w:rsidRPr="00F56930">
                          <w:rPr>
                            <w:rFonts w:ascii="Times New Roman" w:hAnsi="Times New Roman" w:cs="Times New Roman"/>
                            <w:sz w:val="24"/>
                            <w:szCs w:val="24"/>
                            <w:lang w:bidi="ar-SA"/>
                          </w:rPr>
                          <w:t xml:space="preserve"> on internet </w:t>
                        </w:r>
                        <w:proofErr w:type="spellStart"/>
                        <w:r w:rsidRPr="00F56930">
                          <w:rPr>
                            <w:rFonts w:ascii="Times New Roman" w:hAnsi="Times New Roman" w:cs="Times New Roman"/>
                            <w:sz w:val="24"/>
                            <w:szCs w:val="24"/>
                            <w:lang w:bidi="ar-SA"/>
                          </w:rPr>
                          <w:t>pages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Czech </w:t>
                        </w:r>
                        <w:proofErr w:type="spellStart"/>
                        <w:r w:rsidRPr="00F56930">
                          <w:rPr>
                            <w:rFonts w:ascii="Times New Roman" w:hAnsi="Times New Roman" w:cs="Times New Roman"/>
                            <w:sz w:val="24"/>
                            <w:szCs w:val="24"/>
                            <w:lang w:bidi="ar-SA"/>
                          </w:rPr>
                          <w:t>Academy</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Sciences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with</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primary</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goal</w:t>
                        </w:r>
                        <w:proofErr w:type="spellEnd"/>
                        <w:r w:rsidRPr="00F56930">
                          <w:rPr>
                            <w:rFonts w:ascii="Times New Roman" w:hAnsi="Times New Roman" w:cs="Times New Roman"/>
                            <w:sz w:val="24"/>
                            <w:szCs w:val="24"/>
                            <w:lang w:bidi="ar-SA"/>
                          </w:rPr>
                          <w:t xml:space="preserve"> to </w:t>
                        </w:r>
                        <w:proofErr w:type="spellStart"/>
                        <w:r w:rsidRPr="00F56930">
                          <w:rPr>
                            <w:rFonts w:ascii="Times New Roman" w:hAnsi="Times New Roman" w:cs="Times New Roman"/>
                            <w:sz w:val="24"/>
                            <w:szCs w:val="24"/>
                            <w:lang w:bidi="ar-SA"/>
                          </w:rPr>
                          <w:t>provide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for</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institute </w:t>
                        </w:r>
                        <w:proofErr w:type="spellStart"/>
                        <w:r w:rsidRPr="00F56930">
                          <w:rPr>
                            <w:rFonts w:ascii="Times New Roman" w:hAnsi="Times New Roman" w:cs="Times New Roman"/>
                            <w:sz w:val="24"/>
                            <w:szCs w:val="24"/>
                            <w:lang w:bidi="ar-SA"/>
                          </w:rPr>
                          <w:t>detailed</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information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about</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its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teams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management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Institute </w:t>
                        </w:r>
                        <w:proofErr w:type="spellStart"/>
                        <w:r w:rsidRPr="00F56930">
                          <w:rPr>
                            <w:rFonts w:ascii="Times New Roman" w:hAnsi="Times New Roman" w:cs="Times New Roman"/>
                            <w:sz w:val="24"/>
                            <w:szCs w:val="24"/>
                            <w:lang w:bidi="ar-SA"/>
                          </w:rPr>
                          <w:t>will</w:t>
                        </w:r>
                        <w:proofErr w:type="spellEnd"/>
                        <w:r w:rsidRPr="00F56930">
                          <w:rPr>
                            <w:rFonts w:ascii="Times New Roman" w:hAnsi="Times New Roman" w:cs="Times New Roman"/>
                            <w:sz w:val="24"/>
                            <w:szCs w:val="24"/>
                            <w:lang w:bidi="ar-SA"/>
                          </w:rPr>
                          <w:t xml:space="preserve"> use </w:t>
                        </w:r>
                        <w:proofErr w:type="spellStart"/>
                        <w:r w:rsidRPr="00F56930">
                          <w:rPr>
                            <w:rFonts w:ascii="Times New Roman" w:hAnsi="Times New Roman" w:cs="Times New Roman"/>
                            <w:sz w:val="24"/>
                            <w:szCs w:val="24"/>
                            <w:lang w:bidi="ar-SA"/>
                          </w:rPr>
                          <w:t>this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information</w:t>
                        </w:r>
                        <w:proofErr w:type="spellEnd"/>
                        <w:r w:rsidRPr="00F56930">
                          <w:rPr>
                            <w:rFonts w:ascii="Times New Roman" w:hAnsi="Times New Roman" w:cs="Times New Roman"/>
                            <w:sz w:val="24"/>
                            <w:szCs w:val="24"/>
                            <w:lang w:bidi="ar-SA"/>
                          </w:rPr>
                          <w:t xml:space="preserve"> to </w:t>
                        </w:r>
                        <w:proofErr w:type="spellStart"/>
                        <w:r w:rsidRPr="00F56930">
                          <w:rPr>
                            <w:rFonts w:ascii="Times New Roman" w:hAnsi="Times New Roman" w:cs="Times New Roman"/>
                            <w:sz w:val="24"/>
                            <w:szCs w:val="24"/>
                            <w:lang w:bidi="ar-SA"/>
                          </w:rPr>
                          <w:t>improve</w:t>
                        </w:r>
                        <w:proofErr w:type="spellEnd"/>
                        <w:r w:rsidRPr="00F56930">
                          <w:rPr>
                            <w:rFonts w:ascii="Times New Roman" w:hAnsi="Times New Roman" w:cs="Times New Roman"/>
                            <w:sz w:val="24"/>
                            <w:szCs w:val="24"/>
                            <w:lang w:bidi="ar-SA"/>
                          </w:rPr>
                          <w:t xml:space="preserve"> team </w:t>
                        </w:r>
                        <w:proofErr w:type="spellStart"/>
                        <w:r w:rsidRPr="00F56930">
                          <w:rPr>
                            <w:rFonts w:ascii="Times New Roman" w:hAnsi="Times New Roman" w:cs="Times New Roman"/>
                            <w:sz w:val="24"/>
                            <w:szCs w:val="24"/>
                            <w:lang w:bidi="ar-SA"/>
                          </w:rPr>
                          <w:t>research</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activity</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its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focus</w:t>
                        </w:r>
                        <w:proofErr w:type="spellEnd"/>
                        <w:r w:rsidRPr="00F56930">
                          <w:rPr>
                            <w:rFonts w:ascii="Times New Roman" w:hAnsi="Times New Roman" w:cs="Times New Roman"/>
                            <w:sz w:val="24"/>
                            <w:szCs w:val="24"/>
                            <w:lang w:bidi="ar-SA"/>
                          </w:rPr>
                          <w:t xml:space="preserve"> as </w:t>
                        </w:r>
                        <w:proofErr w:type="spellStart"/>
                        <w:r w:rsidRPr="00F56930">
                          <w:rPr>
                            <w:rFonts w:ascii="Times New Roman" w:hAnsi="Times New Roman" w:cs="Times New Roman"/>
                            <w:sz w:val="24"/>
                            <w:szCs w:val="24"/>
                            <w:lang w:bidi="ar-SA"/>
                          </w:rPr>
                          <w:t>well</w:t>
                        </w:r>
                        <w:proofErr w:type="spellEnd"/>
                        <w:r w:rsidRPr="00F56930">
                          <w:rPr>
                            <w:rFonts w:ascii="Times New Roman" w:hAnsi="Times New Roman" w:cs="Times New Roman"/>
                            <w:sz w:val="24"/>
                            <w:szCs w:val="24"/>
                            <w:lang w:bidi="ar-SA"/>
                          </w:rPr>
                          <w:t xml:space="preserve"> as </w:t>
                        </w:r>
                        <w:proofErr w:type="spellStart"/>
                        <w:r w:rsidRPr="00F56930">
                          <w:rPr>
                            <w:rFonts w:ascii="Times New Roman" w:hAnsi="Times New Roman" w:cs="Times New Roman"/>
                            <w:sz w:val="24"/>
                            <w:szCs w:val="24"/>
                            <w:lang w:bidi="ar-SA"/>
                          </w:rPr>
                          <w:t>personal</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equipment</w:t>
                        </w:r>
                        <w:proofErr w:type="spellEnd"/>
                        <w:r w:rsidRPr="00F56930">
                          <w:rPr>
                            <w:rFonts w:ascii="Times New Roman" w:hAnsi="Times New Roman" w:cs="Times New Roman"/>
                            <w:sz w:val="24"/>
                            <w:szCs w:val="24"/>
                            <w:lang w:bidi="ar-SA"/>
                          </w:rPr>
                          <w:t xml:space="preserve">, and </w:t>
                        </w:r>
                        <w:proofErr w:type="spellStart"/>
                        <w:r w:rsidRPr="00F56930">
                          <w:rPr>
                            <w:rFonts w:ascii="Times New Roman" w:hAnsi="Times New Roman" w:cs="Times New Roman"/>
                            <w:sz w:val="24"/>
                            <w:szCs w:val="24"/>
                            <w:lang w:bidi="ar-SA"/>
                          </w:rPr>
                          <w:t>other</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aspects</w:t>
                        </w:r>
                        <w:proofErr w:type="spellEnd"/>
                        <w:r w:rsidRPr="00F56930">
                          <w:rPr>
                            <w:rFonts w:ascii="Times New Roman" w:hAnsi="Times New Roman" w:cs="Times New Roman"/>
                            <w:sz w:val="24"/>
                            <w:szCs w:val="24"/>
                            <w:lang w:bidi="ar-SA"/>
                          </w:rPr>
                          <w:t>.</w:t>
                        </w:r>
                      </w:p>
                      <w:p w14:paraId="5B8C5D24" w14:textId="77777777" w:rsidR="00B0528E" w:rsidRPr="00F56930"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r w:rsidRPr="00F56930">
                          <w:rPr>
                            <w:rFonts w:ascii="Times New Roman" w:hAnsi="Times New Roman" w:cs="Times New Roman"/>
                            <w:sz w:val="24"/>
                            <w:szCs w:val="24"/>
                            <w:lang w:bidi="ar-SA"/>
                          </w:rPr>
                          <w:t>In-</w:t>
                        </w:r>
                        <w:proofErr w:type="spellStart"/>
                        <w:r w:rsidRPr="00F56930">
                          <w:rPr>
                            <w:rFonts w:ascii="Times New Roman" w:hAnsi="Times New Roman" w:cs="Times New Roman"/>
                            <w:sz w:val="24"/>
                            <w:szCs w:val="24"/>
                            <w:lang w:bidi="ar-SA"/>
                          </w:rPr>
                          <w:t>between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academic</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evaluations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internal</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evaluation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performed</w:t>
                        </w:r>
                        <w:proofErr w:type="spellEnd"/>
                        <w:r w:rsidRPr="00F56930">
                          <w:rPr>
                            <w:rFonts w:ascii="Times New Roman" w:hAnsi="Times New Roman" w:cs="Times New Roman"/>
                            <w:sz w:val="24"/>
                            <w:szCs w:val="24"/>
                            <w:lang w:bidi="ar-SA"/>
                          </w:rPr>
                          <w:t xml:space="preserve"> by </w:t>
                        </w:r>
                        <w:proofErr w:type="spellStart"/>
                        <w:r w:rsidRPr="00F56930">
                          <w:rPr>
                            <w:rFonts w:ascii="Times New Roman" w:hAnsi="Times New Roman" w:cs="Times New Roman"/>
                            <w:sz w:val="24"/>
                            <w:szCs w:val="24"/>
                            <w:lang w:bidi="ar-SA"/>
                          </w:rPr>
                          <w:t>means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scientometry</w:t>
                        </w:r>
                        <w:proofErr w:type="spellEnd"/>
                        <w:r w:rsidRPr="00F56930">
                          <w:rPr>
                            <w:rFonts w:ascii="Times New Roman" w:hAnsi="Times New Roman" w:cs="Times New Roman"/>
                            <w:sz w:val="24"/>
                            <w:szCs w:val="24"/>
                            <w:lang w:bidi="ar-SA"/>
                          </w:rPr>
                          <w:t xml:space="preserve">. All </w:t>
                        </w:r>
                        <w:proofErr w:type="spellStart"/>
                        <w:r w:rsidRPr="00F56930">
                          <w:rPr>
                            <w:rFonts w:ascii="Times New Roman" w:hAnsi="Times New Roman" w:cs="Times New Roman"/>
                            <w:sz w:val="24"/>
                            <w:szCs w:val="24"/>
                            <w:lang w:bidi="ar-SA"/>
                          </w:rPr>
                          <w:t>outputs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institute are </w:t>
                        </w:r>
                        <w:proofErr w:type="spellStart"/>
                        <w:r w:rsidRPr="00F56930">
                          <w:rPr>
                            <w:rFonts w:ascii="Times New Roman" w:hAnsi="Times New Roman" w:cs="Times New Roman"/>
                            <w:sz w:val="24"/>
                            <w:szCs w:val="24"/>
                            <w:lang w:bidi="ar-SA"/>
                          </w:rPr>
                          <w:t>categorized</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using</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journal</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quality</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journals</w:t>
                        </w:r>
                        <w:proofErr w:type="spellEnd"/>
                        <w:r w:rsidRPr="00F56930">
                          <w:rPr>
                            <w:rFonts w:ascii="Times New Roman" w:hAnsi="Times New Roman" w:cs="Times New Roman"/>
                            <w:sz w:val="24"/>
                            <w:szCs w:val="24"/>
                            <w:lang w:bidi="ar-SA"/>
                          </w:rPr>
                          <w:t xml:space="preserve"> are </w:t>
                        </w:r>
                        <w:proofErr w:type="spellStart"/>
                        <w:r w:rsidRPr="00F56930">
                          <w:rPr>
                            <w:rFonts w:ascii="Times New Roman" w:hAnsi="Times New Roman" w:cs="Times New Roman"/>
                            <w:sz w:val="24"/>
                            <w:szCs w:val="24"/>
                            <w:lang w:bidi="ar-SA"/>
                          </w:rPr>
                          <w:t>divided</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into</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quartiles</w:t>
                        </w:r>
                        <w:proofErr w:type="spellEnd"/>
                        <w:r w:rsidRPr="00F56930">
                          <w:rPr>
                            <w:rFonts w:ascii="Times New Roman" w:hAnsi="Times New Roman" w:cs="Times New Roman"/>
                            <w:sz w:val="24"/>
                            <w:szCs w:val="24"/>
                            <w:lang w:bidi="ar-SA"/>
                          </w:rPr>
                          <w:t xml:space="preserve"> and top decile </w:t>
                        </w:r>
                        <w:proofErr w:type="spellStart"/>
                        <w:r w:rsidRPr="00F56930">
                          <w:rPr>
                            <w:rFonts w:ascii="Times New Roman" w:hAnsi="Times New Roman" w:cs="Times New Roman"/>
                            <w:sz w:val="24"/>
                            <w:szCs w:val="24"/>
                            <w:lang w:bidi="ar-SA"/>
                          </w:rPr>
                          <w:t>according</w:t>
                        </w:r>
                        <w:proofErr w:type="spellEnd"/>
                        <w:r w:rsidRPr="00F56930">
                          <w:rPr>
                            <w:rFonts w:ascii="Times New Roman" w:hAnsi="Times New Roman" w:cs="Times New Roman"/>
                            <w:sz w:val="24"/>
                            <w:szCs w:val="24"/>
                            <w:lang w:bidi="ar-SA"/>
                          </w:rPr>
                          <w:t xml:space="preserve"> to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Article</w:t>
                        </w:r>
                        <w:proofErr w:type="spellEnd"/>
                        <w:r w:rsidRPr="00F56930">
                          <w:rPr>
                            <w:rFonts w:ascii="Times New Roman" w:hAnsi="Times New Roman" w:cs="Times New Roman"/>
                            <w:sz w:val="24"/>
                            <w:szCs w:val="24"/>
                            <w:lang w:bidi="ar-SA"/>
                          </w:rPr>
                          <w:t xml:space="preserve"> Influence </w:t>
                        </w:r>
                        <w:proofErr w:type="spellStart"/>
                        <w:r w:rsidRPr="00F56930">
                          <w:rPr>
                            <w:rFonts w:ascii="Times New Roman" w:hAnsi="Times New Roman" w:cs="Times New Roman"/>
                            <w:sz w:val="24"/>
                            <w:szCs w:val="24"/>
                            <w:lang w:bidi="ar-SA"/>
                          </w:rPr>
                          <w:t>Score</w:t>
                        </w:r>
                        <w:proofErr w:type="spellEnd"/>
                        <w:r w:rsidRPr="00F56930">
                          <w:rPr>
                            <w:rFonts w:ascii="Times New Roman" w:hAnsi="Times New Roman" w:cs="Times New Roman"/>
                            <w:sz w:val="24"/>
                            <w:szCs w:val="24"/>
                            <w:lang w:bidi="ar-SA"/>
                          </w:rPr>
                          <w:t xml:space="preserve">). In </w:t>
                        </w:r>
                        <w:proofErr w:type="spellStart"/>
                        <w:r w:rsidRPr="00F56930">
                          <w:rPr>
                            <w:rFonts w:ascii="Times New Roman" w:hAnsi="Times New Roman" w:cs="Times New Roman"/>
                            <w:sz w:val="24"/>
                            <w:szCs w:val="24"/>
                            <w:lang w:bidi="ar-SA"/>
                          </w:rPr>
                          <w:t>addition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citations</w:t>
                        </w:r>
                        <w:proofErr w:type="spellEnd"/>
                        <w:r w:rsidRPr="00F56930">
                          <w:rPr>
                            <w:rFonts w:ascii="Times New Roman" w:hAnsi="Times New Roman" w:cs="Times New Roman"/>
                            <w:sz w:val="24"/>
                            <w:szCs w:val="24"/>
                            <w:lang w:bidi="ar-SA"/>
                          </w:rPr>
                          <w:t xml:space="preserve"> are </w:t>
                        </w:r>
                        <w:proofErr w:type="spellStart"/>
                        <w:r w:rsidRPr="00F56930">
                          <w:rPr>
                            <w:rFonts w:ascii="Times New Roman" w:hAnsi="Times New Roman" w:cs="Times New Roman"/>
                            <w:sz w:val="24"/>
                            <w:szCs w:val="24"/>
                            <w:lang w:bidi="ar-SA"/>
                          </w:rPr>
                          <w:t>also</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taken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into</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consideration</w:t>
                        </w:r>
                        <w:proofErr w:type="spellEnd"/>
                        <w:r w:rsidRPr="00F56930">
                          <w:rPr>
                            <w:rFonts w:ascii="Times New Roman" w:hAnsi="Times New Roman" w:cs="Times New Roman"/>
                            <w:sz w:val="24"/>
                            <w:szCs w:val="24"/>
                            <w:lang w:bidi="ar-SA"/>
                          </w:rPr>
                          <w:t xml:space="preserve"> in a </w:t>
                        </w:r>
                        <w:proofErr w:type="spellStart"/>
                        <w:r w:rsidRPr="00F56930">
                          <w:rPr>
                            <w:rFonts w:ascii="Times New Roman" w:hAnsi="Times New Roman" w:cs="Times New Roman"/>
                            <w:sz w:val="24"/>
                            <w:szCs w:val="24"/>
                            <w:lang w:bidi="ar-SA"/>
                          </w:rPr>
                          <w:t>similar</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way</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quartiles</w:t>
                        </w:r>
                        <w:proofErr w:type="spellEnd"/>
                        <w:r w:rsidRPr="00F56930">
                          <w:rPr>
                            <w:rFonts w:ascii="Times New Roman" w:hAnsi="Times New Roman" w:cs="Times New Roman"/>
                            <w:sz w:val="24"/>
                            <w:szCs w:val="24"/>
                            <w:lang w:bidi="ar-SA"/>
                          </w:rPr>
                          <w:t xml:space="preserve"> and top decile are </w:t>
                        </w:r>
                        <w:proofErr w:type="spellStart"/>
                        <w:r w:rsidRPr="00F56930">
                          <w:rPr>
                            <w:rFonts w:ascii="Times New Roman" w:hAnsi="Times New Roman" w:cs="Times New Roman"/>
                            <w:sz w:val="24"/>
                            <w:szCs w:val="24"/>
                            <w:lang w:bidi="ar-SA"/>
                          </w:rPr>
                          <w:t>calculated</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for</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each</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year</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field</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science, and type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publication</w:t>
                        </w:r>
                        <w:proofErr w:type="spellEnd"/>
                        <w:r w:rsidRPr="00F56930">
                          <w:rPr>
                            <w:rFonts w:ascii="Times New Roman" w:hAnsi="Times New Roman" w:cs="Times New Roman"/>
                            <w:sz w:val="24"/>
                            <w:szCs w:val="24"/>
                            <w:lang w:bidi="ar-SA"/>
                          </w:rPr>
                          <w:t xml:space="preserve">). These </w:t>
                        </w:r>
                        <w:proofErr w:type="spellStart"/>
                        <w:r w:rsidRPr="00F56930">
                          <w:rPr>
                            <w:rFonts w:ascii="Times New Roman" w:hAnsi="Times New Roman" w:cs="Times New Roman"/>
                            <w:sz w:val="24"/>
                            <w:szCs w:val="24"/>
                            <w:lang w:bidi="ar-SA"/>
                          </w:rPr>
                          <w:t>analyses</w:t>
                        </w:r>
                        <w:proofErr w:type="spellEnd"/>
                        <w:r w:rsidRPr="00F56930">
                          <w:rPr>
                            <w:rFonts w:ascii="Times New Roman" w:hAnsi="Times New Roman" w:cs="Times New Roman"/>
                            <w:sz w:val="24"/>
                            <w:szCs w:val="24"/>
                            <w:lang w:bidi="ar-SA"/>
                          </w:rPr>
                          <w:t xml:space="preserve"> are </w:t>
                        </w:r>
                        <w:proofErr w:type="spellStart"/>
                        <w:r w:rsidRPr="00F56930">
                          <w:rPr>
                            <w:rFonts w:ascii="Times New Roman" w:hAnsi="Times New Roman" w:cs="Times New Roman"/>
                            <w:sz w:val="24"/>
                            <w:szCs w:val="24"/>
                            <w:lang w:bidi="ar-SA"/>
                          </w:rPr>
                          <w:t>enclosed</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with</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materials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submitted</w:t>
                        </w:r>
                        <w:proofErr w:type="spellEnd"/>
                        <w:r w:rsidRPr="00F56930">
                          <w:rPr>
                            <w:rFonts w:ascii="Times New Roman" w:hAnsi="Times New Roman" w:cs="Times New Roman"/>
                            <w:sz w:val="24"/>
                            <w:szCs w:val="24"/>
                            <w:lang w:bidi="ar-SA"/>
                          </w:rPr>
                          <w:t xml:space="preserve"> to ISAB </w:t>
                        </w:r>
                        <w:proofErr w:type="spellStart"/>
                        <w:r w:rsidRPr="00F56930">
                          <w:rPr>
                            <w:rFonts w:ascii="Times New Roman" w:hAnsi="Times New Roman" w:cs="Times New Roman"/>
                            <w:sz w:val="24"/>
                            <w:szCs w:val="24"/>
                            <w:lang w:bidi="ar-SA"/>
                          </w:rPr>
                          <w:t>for</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consideration</w:t>
                        </w:r>
                        <w:proofErr w:type="spellEnd"/>
                        <w:r w:rsidRPr="00F56930">
                          <w:rPr>
                            <w:rFonts w:ascii="Times New Roman" w:hAnsi="Times New Roman" w:cs="Times New Roman"/>
                            <w:sz w:val="24"/>
                            <w:szCs w:val="24"/>
                            <w:lang w:bidi="ar-SA"/>
                          </w:rPr>
                          <w:t>.</w:t>
                        </w:r>
                      </w:p>
                      <w:p w14:paraId="32DE284A" w14:textId="77777777" w:rsidR="00B0528E" w:rsidRPr="00F56930"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proofErr w:type="spellStart"/>
                        <w:r w:rsidRPr="00F56930">
                          <w:rPr>
                            <w:rFonts w:ascii="Times New Roman" w:hAnsi="Times New Roman" w:cs="Times New Roman"/>
                            <w:sz w:val="24"/>
                            <w:szCs w:val="24"/>
                            <w:lang w:bidi="ar-SA"/>
                          </w:rPr>
                          <w:t>Especially</w:t>
                        </w:r>
                        <w:proofErr w:type="spellEnd"/>
                        <w:r w:rsidRPr="00F56930">
                          <w:rPr>
                            <w:rFonts w:ascii="Times New Roman" w:hAnsi="Times New Roman" w:cs="Times New Roman"/>
                            <w:sz w:val="24"/>
                            <w:szCs w:val="24"/>
                            <w:lang w:bidi="ar-SA"/>
                          </w:rPr>
                          <w:t xml:space="preserve">, ISAB </w:t>
                        </w:r>
                        <w:proofErr w:type="spellStart"/>
                        <w:r w:rsidRPr="00F56930">
                          <w:rPr>
                            <w:rFonts w:ascii="Times New Roman" w:hAnsi="Times New Roman" w:cs="Times New Roman"/>
                            <w:sz w:val="24"/>
                            <w:szCs w:val="24"/>
                            <w:lang w:bidi="ar-SA"/>
                          </w:rPr>
                          <w:t>can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provide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recommendations</w:t>
                        </w:r>
                        <w:proofErr w:type="spellEnd"/>
                        <w:r w:rsidRPr="00F56930">
                          <w:rPr>
                            <w:rFonts w:ascii="Times New Roman" w:hAnsi="Times New Roman" w:cs="Times New Roman"/>
                            <w:sz w:val="24"/>
                            <w:szCs w:val="24"/>
                            <w:lang w:bidi="ar-SA"/>
                          </w:rPr>
                          <w:t xml:space="preserve"> on </w:t>
                        </w:r>
                        <w:proofErr w:type="spellStart"/>
                        <w:r w:rsidRPr="00F56930">
                          <w:rPr>
                            <w:rFonts w:ascii="Times New Roman" w:hAnsi="Times New Roman" w:cs="Times New Roman"/>
                            <w:sz w:val="24"/>
                            <w:szCs w:val="24"/>
                            <w:lang w:bidi="ar-SA"/>
                          </w:rPr>
                          <w:t>how</w:t>
                        </w:r>
                        <w:proofErr w:type="spellEnd"/>
                        <w:r w:rsidRPr="00F56930">
                          <w:rPr>
                            <w:rFonts w:ascii="Times New Roman" w:hAnsi="Times New Roman" w:cs="Times New Roman"/>
                            <w:sz w:val="24"/>
                            <w:szCs w:val="24"/>
                            <w:lang w:bidi="ar-SA"/>
                          </w:rPr>
                          <w:t xml:space="preserve"> to </w:t>
                        </w:r>
                        <w:proofErr w:type="spellStart"/>
                        <w:r w:rsidRPr="00F56930">
                          <w:rPr>
                            <w:rFonts w:ascii="Times New Roman" w:hAnsi="Times New Roman" w:cs="Times New Roman"/>
                            <w:sz w:val="24"/>
                            <w:szCs w:val="24"/>
                            <w:lang w:bidi="ar-SA"/>
                          </w:rPr>
                          <w:t>improve</w:t>
                        </w:r>
                        <w:proofErr w:type="spellEnd"/>
                        <w:r w:rsidRPr="00F56930">
                          <w:rPr>
                            <w:rFonts w:ascii="Times New Roman" w:hAnsi="Times New Roman" w:cs="Times New Roman"/>
                            <w:sz w:val="24"/>
                            <w:szCs w:val="24"/>
                            <w:lang w:bidi="ar-SA"/>
                          </w:rPr>
                          <w:t xml:space="preserve"> OTM-R </w:t>
                        </w:r>
                        <w:proofErr w:type="spellStart"/>
                        <w:r w:rsidRPr="00F56930">
                          <w:rPr>
                            <w:rFonts w:ascii="Times New Roman" w:hAnsi="Times New Roman" w:cs="Times New Roman"/>
                            <w:sz w:val="24"/>
                            <w:szCs w:val="24"/>
                            <w:lang w:bidi="ar-SA"/>
                          </w:rPr>
                          <w:t>strategy</w:t>
                        </w:r>
                        <w:proofErr w:type="spellEnd"/>
                        <w:r w:rsidRPr="00F56930">
                          <w:rPr>
                            <w:rFonts w:ascii="Times New Roman" w:hAnsi="Times New Roman" w:cs="Times New Roman"/>
                            <w:sz w:val="24"/>
                            <w:szCs w:val="24"/>
                            <w:lang w:bidi="ar-SA"/>
                          </w:rPr>
                          <w:t xml:space="preserve">, and </w:t>
                        </w:r>
                        <w:proofErr w:type="spellStart"/>
                        <w:r w:rsidRPr="00F56930">
                          <w:rPr>
                            <w:rFonts w:ascii="Times New Roman" w:hAnsi="Times New Roman" w:cs="Times New Roman"/>
                            <w:sz w:val="24"/>
                            <w:szCs w:val="24"/>
                            <w:lang w:bidi="ar-SA"/>
                          </w:rPr>
                          <w:t>this</w:t>
                        </w:r>
                        <w:proofErr w:type="spellEnd"/>
                        <w:r w:rsidRPr="00F56930">
                          <w:rPr>
                            <w:rFonts w:ascii="Times New Roman" w:hAnsi="Times New Roman" w:cs="Times New Roman"/>
                            <w:sz w:val="24"/>
                            <w:szCs w:val="24"/>
                            <w:lang w:bidi="ar-SA"/>
                          </w:rPr>
                          <w:t xml:space="preserve"> part </w:t>
                        </w:r>
                        <w:proofErr w:type="spellStart"/>
                        <w:r w:rsidRPr="00F56930">
                          <w:rPr>
                            <w:rFonts w:ascii="Times New Roman" w:hAnsi="Times New Roman" w:cs="Times New Roman"/>
                            <w:sz w:val="24"/>
                            <w:szCs w:val="24"/>
                            <w:lang w:bidi="ar-SA"/>
                          </w:rPr>
                          <w:t>will</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be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discussed</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with</w:t>
                        </w:r>
                        <w:proofErr w:type="spellEnd"/>
                        <w:r w:rsidRPr="00F56930">
                          <w:rPr>
                            <w:rFonts w:ascii="Times New Roman" w:hAnsi="Times New Roman" w:cs="Times New Roman"/>
                            <w:sz w:val="24"/>
                            <w:szCs w:val="24"/>
                            <w:lang w:bidi="ar-SA"/>
                          </w:rPr>
                          <w:t xml:space="preserve"> ISAB </w:t>
                        </w:r>
                        <w:proofErr w:type="spellStart"/>
                        <w:r w:rsidRPr="00F56930">
                          <w:rPr>
                            <w:rFonts w:ascii="Times New Roman" w:hAnsi="Times New Roman" w:cs="Times New Roman"/>
                            <w:sz w:val="24"/>
                            <w:szCs w:val="24"/>
                            <w:lang w:bidi="ar-SA"/>
                          </w:rPr>
                          <w:t>members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every</w:t>
                        </w:r>
                        <w:proofErr w:type="spellEnd"/>
                        <w:r w:rsidRPr="00F56930">
                          <w:rPr>
                            <w:rFonts w:ascii="Times New Roman" w:hAnsi="Times New Roman" w:cs="Times New Roman"/>
                            <w:sz w:val="24"/>
                            <w:szCs w:val="24"/>
                            <w:lang w:bidi="ar-SA"/>
                          </w:rPr>
                          <w:t xml:space="preserve"> 2nd </w:t>
                        </w:r>
                        <w:proofErr w:type="spellStart"/>
                        <w:r w:rsidRPr="00F56930">
                          <w:rPr>
                            <w:rFonts w:ascii="Times New Roman" w:hAnsi="Times New Roman" w:cs="Times New Roman"/>
                            <w:sz w:val="24"/>
                            <w:szCs w:val="24"/>
                            <w:lang w:bidi="ar-SA"/>
                          </w:rPr>
                          <w:t>year</w:t>
                        </w:r>
                        <w:proofErr w:type="spellEnd"/>
                        <w:r w:rsidRPr="00F56930">
                          <w:rPr>
                            <w:rFonts w:ascii="Times New Roman" w:hAnsi="Times New Roman" w:cs="Times New Roman"/>
                            <w:sz w:val="24"/>
                            <w:szCs w:val="24"/>
                            <w:lang w:bidi="ar-SA"/>
                          </w:rPr>
                          <w:t xml:space="preserve"> and </w:t>
                        </w:r>
                        <w:proofErr w:type="spellStart"/>
                        <w:r w:rsidRPr="00F56930">
                          <w:rPr>
                            <w:rFonts w:ascii="Times New Roman" w:hAnsi="Times New Roman" w:cs="Times New Roman"/>
                            <w:sz w:val="24"/>
                            <w:szCs w:val="24"/>
                            <w:lang w:bidi="ar-SA"/>
                          </w:rPr>
                          <w:t>also</w:t>
                        </w:r>
                        <w:proofErr w:type="spellEnd"/>
                        <w:r w:rsidRPr="00F56930">
                          <w:rPr>
                            <w:rFonts w:ascii="Times New Roman" w:hAnsi="Times New Roman" w:cs="Times New Roman"/>
                            <w:sz w:val="24"/>
                            <w:szCs w:val="24"/>
                            <w:lang w:bidi="ar-SA"/>
                          </w:rPr>
                          <w:t xml:space="preserve"> OTM-R </w:t>
                        </w:r>
                        <w:proofErr w:type="spellStart"/>
                        <w:r w:rsidRPr="00F56930">
                          <w:rPr>
                            <w:rFonts w:ascii="Times New Roman" w:hAnsi="Times New Roman" w:cs="Times New Roman"/>
                            <w:sz w:val="24"/>
                            <w:szCs w:val="24"/>
                            <w:lang w:bidi="ar-SA"/>
                          </w:rPr>
                          <w:t>strategy</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will</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be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analyzed</w:t>
                        </w:r>
                        <w:proofErr w:type="spellEnd"/>
                        <w:r w:rsidRPr="00F56930">
                          <w:rPr>
                            <w:rFonts w:ascii="Times New Roman" w:hAnsi="Times New Roman" w:cs="Times New Roman"/>
                            <w:sz w:val="24"/>
                            <w:szCs w:val="24"/>
                            <w:lang w:bidi="ar-SA"/>
                          </w:rPr>
                          <w:t xml:space="preserve"> and </w:t>
                        </w:r>
                        <w:proofErr w:type="spellStart"/>
                        <w:r w:rsidRPr="00F56930">
                          <w:rPr>
                            <w:rFonts w:ascii="Times New Roman" w:hAnsi="Times New Roman" w:cs="Times New Roman"/>
                            <w:sz w:val="24"/>
                            <w:szCs w:val="24"/>
                            <w:lang w:bidi="ar-SA"/>
                          </w:rPr>
                          <w:t>discussed</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with</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representatives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Czech </w:t>
                        </w:r>
                        <w:proofErr w:type="spellStart"/>
                        <w:r w:rsidRPr="00F56930">
                          <w:rPr>
                            <w:rFonts w:ascii="Times New Roman" w:hAnsi="Times New Roman" w:cs="Times New Roman"/>
                            <w:sz w:val="24"/>
                            <w:szCs w:val="24"/>
                            <w:lang w:bidi="ar-SA"/>
                          </w:rPr>
                          <w:t>Academy</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Sciences</w:t>
                        </w:r>
                        <w:proofErr w:type="spellEnd"/>
                        <w:r w:rsidRPr="00F56930">
                          <w:rPr>
                            <w:rFonts w:ascii="Times New Roman" w:hAnsi="Times New Roman" w:cs="Times New Roman"/>
                            <w:sz w:val="24"/>
                            <w:szCs w:val="24"/>
                            <w:lang w:bidi="ar-SA"/>
                          </w:rPr>
                          <w:t>.</w:t>
                        </w:r>
                      </w:p>
                      <w:p w14:paraId="0FBC5C2D" w14:textId="77777777" w:rsidR="00B0528E"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r w:rsidRPr="00F56930">
                          <w:rPr>
                            <w:rFonts w:ascii="Times New Roman" w:hAnsi="Times New Roman" w:cs="Times New Roman"/>
                            <w:sz w:val="24"/>
                            <w:szCs w:val="24"/>
                            <w:lang w:bidi="ar-SA"/>
                          </w:rPr>
                          <w:t xml:space="preserve">In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case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job</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advertisements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for</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job</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position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a </w:t>
                        </w:r>
                        <w:proofErr w:type="spellStart"/>
                        <w:r w:rsidRPr="00F56930">
                          <w:rPr>
                            <w:rFonts w:ascii="Times New Roman" w:hAnsi="Times New Roman" w:cs="Times New Roman"/>
                            <w:sz w:val="24"/>
                            <w:szCs w:val="24"/>
                            <w:lang w:bidi="ar-SA"/>
                          </w:rPr>
                          <w:t>researcher</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content</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advertisement</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is</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classification</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profile </w:t>
                        </w:r>
                        <w:proofErr w:type="spellStart"/>
                        <w:r w:rsidRPr="00F56930">
                          <w:rPr>
                            <w:rFonts w:ascii="Times New Roman" w:hAnsi="Times New Roman" w:cs="Times New Roman"/>
                            <w:sz w:val="24"/>
                            <w:szCs w:val="24"/>
                            <w:lang w:bidi="ar-SA"/>
                          </w:rPr>
                          <w:t>of</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the</w:t>
                        </w:r>
                        <w:proofErr w:type="spellEnd"/>
                        <w:r w:rsidRPr="00F56930">
                          <w:rPr>
                            <w:rFonts w:ascii="Times New Roman" w:hAnsi="Times New Roman" w:cs="Times New Roman"/>
                            <w:sz w:val="24"/>
                            <w:szCs w:val="24"/>
                            <w:lang w:bidi="ar-SA"/>
                          </w:rPr>
                          <w:t xml:space="preserve"> </w:t>
                        </w:r>
                        <w:proofErr w:type="spellStart"/>
                        <w:r w:rsidRPr="00F56930">
                          <w:rPr>
                            <w:rFonts w:ascii="Times New Roman" w:hAnsi="Times New Roman" w:cs="Times New Roman"/>
                            <w:sz w:val="24"/>
                            <w:szCs w:val="24"/>
                            <w:lang w:bidi="ar-SA"/>
                          </w:rPr>
                          <w:t>researcher</w:t>
                        </w:r>
                        <w:proofErr w:type="spellEnd"/>
                        <w:r w:rsidRPr="00F56930">
                          <w:rPr>
                            <w:rFonts w:ascii="Times New Roman" w:hAnsi="Times New Roman" w:cs="Times New Roman"/>
                            <w:sz w:val="24"/>
                            <w:szCs w:val="24"/>
                            <w:lang w:bidi="ar-SA"/>
                          </w:rPr>
                          <w:t>.</w:t>
                        </w:r>
                      </w:p>
                      <w:p w14:paraId="4828F427"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proofErr w:type="spellStart"/>
                        <w:r w:rsidRPr="004B0ACE">
                          <w:rPr>
                            <w:rFonts w:ascii="Courier New" w:hAnsi="Courier New" w:cs="Courier New"/>
                            <w:sz w:val="20"/>
                            <w:szCs w:val="20"/>
                            <w:lang w:bidi="ar-SA"/>
                          </w:rPr>
                          <w:t>There</w:t>
                        </w:r>
                        <w:proofErr w:type="spellEnd"/>
                        <w:r w:rsidRPr="004B0ACE">
                          <w:rPr>
                            <w:rFonts w:ascii="Courier New" w:hAnsi="Courier New" w:cs="Courier New"/>
                            <w:sz w:val="20"/>
                            <w:szCs w:val="20"/>
                            <w:lang w:bidi="ar-SA"/>
                          </w:rPr>
                          <w:t xml:space="preserve"> are </w:t>
                        </w:r>
                        <w:proofErr w:type="spellStart"/>
                        <w:r w:rsidRPr="004B0ACE">
                          <w:rPr>
                            <w:rFonts w:ascii="Courier New" w:hAnsi="Courier New" w:cs="Courier New"/>
                            <w:sz w:val="20"/>
                            <w:szCs w:val="20"/>
                            <w:lang w:bidi="ar-SA"/>
                          </w:rPr>
                          <w:t>four</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criteria</w:t>
                        </w:r>
                        <w:proofErr w:type="spellEnd"/>
                        <w:r w:rsidRPr="004B0ACE">
                          <w:rPr>
                            <w:rFonts w:ascii="Courier New" w:hAnsi="Courier New" w:cs="Courier New"/>
                            <w:sz w:val="20"/>
                            <w:szCs w:val="20"/>
                            <w:lang w:bidi="ar-SA"/>
                          </w:rPr>
                          <w:t xml:space="preserve"> and </w:t>
                        </w:r>
                        <w:proofErr w:type="spellStart"/>
                        <w:r w:rsidRPr="004B0ACE">
                          <w:rPr>
                            <w:rFonts w:ascii="Courier New" w:hAnsi="Courier New" w:cs="Courier New"/>
                            <w:sz w:val="20"/>
                            <w:szCs w:val="20"/>
                            <w:lang w:bidi="ar-SA"/>
                          </w:rPr>
                          <w:t>levels</w:t>
                        </w:r>
                        <w:proofErr w:type="spellEnd"/>
                        <w:r w:rsidRPr="004B0ACE">
                          <w:rPr>
                            <w:rFonts w:ascii="Courier New" w:hAnsi="Courier New" w:cs="Courier New"/>
                            <w:sz w:val="20"/>
                            <w:szCs w:val="20"/>
                            <w:lang w:bidi="ar-SA"/>
                          </w:rPr>
                          <w:t>:</w:t>
                        </w:r>
                      </w:p>
                      <w:p w14:paraId="662B52C8"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 xml:space="preserve">a. </w:t>
                        </w:r>
                        <w:proofErr w:type="spellStart"/>
                        <w:r w:rsidRPr="004B0ACE">
                          <w:rPr>
                            <w:rFonts w:ascii="Courier New" w:hAnsi="Courier New" w:cs="Courier New"/>
                            <w:sz w:val="20"/>
                            <w:szCs w:val="20"/>
                            <w:lang w:bidi="ar-SA"/>
                          </w:rPr>
                          <w:t>first</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stage</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researcher</w:t>
                        </w:r>
                        <w:proofErr w:type="spellEnd"/>
                        <w:r w:rsidRPr="004B0ACE">
                          <w:rPr>
                            <w:rFonts w:ascii="Courier New" w:hAnsi="Courier New" w:cs="Courier New"/>
                            <w:sz w:val="20"/>
                            <w:szCs w:val="20"/>
                            <w:lang w:bidi="ar-SA"/>
                          </w:rPr>
                          <w:t xml:space="preserve"> (R1) - </w:t>
                        </w:r>
                        <w:proofErr w:type="spellStart"/>
                        <w:r w:rsidRPr="004B0ACE">
                          <w:rPr>
                            <w:rFonts w:ascii="Courier New" w:hAnsi="Courier New" w:cs="Courier New"/>
                            <w:sz w:val="20"/>
                            <w:szCs w:val="20"/>
                            <w:lang w:bidi="ar-SA"/>
                          </w:rPr>
                          <w:t>doctoral</w:t>
                        </w:r>
                        <w:proofErr w:type="spellEnd"/>
                        <w:r w:rsidRPr="004B0ACE">
                          <w:rPr>
                            <w:rFonts w:ascii="Courier New" w:hAnsi="Courier New" w:cs="Courier New"/>
                            <w:sz w:val="20"/>
                            <w:szCs w:val="20"/>
                            <w:lang w:bidi="ar-SA"/>
                          </w:rPr>
                          <w:t xml:space="preserve"> student; early-</w:t>
                        </w:r>
                        <w:proofErr w:type="spellStart"/>
                        <w:r w:rsidRPr="004B0ACE">
                          <w:rPr>
                            <w:rFonts w:ascii="Courier New" w:hAnsi="Courier New" w:cs="Courier New"/>
                            <w:sz w:val="20"/>
                            <w:szCs w:val="20"/>
                            <w:lang w:bidi="ar-SA"/>
                          </w:rPr>
                          <w:t>stage</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researcher</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with</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less</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than</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four</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years</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experience</w:t>
                        </w:r>
                        <w:proofErr w:type="spellEnd"/>
                        <w:r w:rsidRPr="004B0ACE">
                          <w:rPr>
                            <w:rFonts w:ascii="Courier New" w:hAnsi="Courier New" w:cs="Courier New"/>
                            <w:sz w:val="20"/>
                            <w:szCs w:val="20"/>
                            <w:lang w:bidi="ar-SA"/>
                          </w:rPr>
                          <w:t>.</w:t>
                        </w:r>
                      </w:p>
                      <w:p w14:paraId="2713C1F6"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 xml:space="preserve">b. </w:t>
                        </w:r>
                        <w:proofErr w:type="spellStart"/>
                        <w:r w:rsidRPr="004B0ACE">
                          <w:rPr>
                            <w:rFonts w:ascii="Courier New" w:hAnsi="Courier New" w:cs="Courier New"/>
                            <w:sz w:val="20"/>
                            <w:szCs w:val="20"/>
                            <w:lang w:bidi="ar-SA"/>
                          </w:rPr>
                          <w:t>Recognized</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researcher</w:t>
                        </w:r>
                        <w:proofErr w:type="spellEnd"/>
                        <w:r w:rsidRPr="004B0ACE">
                          <w:rPr>
                            <w:rFonts w:ascii="Courier New" w:hAnsi="Courier New" w:cs="Courier New"/>
                            <w:sz w:val="20"/>
                            <w:szCs w:val="20"/>
                            <w:lang w:bidi="ar-SA"/>
                          </w:rPr>
                          <w:t xml:space="preserve"> (R2) - </w:t>
                        </w:r>
                        <w:proofErr w:type="spellStart"/>
                        <w:r w:rsidRPr="004B0ACE">
                          <w:rPr>
                            <w:rFonts w:ascii="Courier New" w:hAnsi="Courier New" w:cs="Courier New"/>
                            <w:sz w:val="20"/>
                            <w:szCs w:val="20"/>
                            <w:lang w:bidi="ar-SA"/>
                          </w:rPr>
                          <w:t>holder</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of</w:t>
                        </w:r>
                        <w:proofErr w:type="spellEnd"/>
                        <w:r w:rsidRPr="004B0ACE">
                          <w:rPr>
                            <w:rFonts w:ascii="Courier New" w:hAnsi="Courier New" w:cs="Courier New"/>
                            <w:sz w:val="20"/>
                            <w:szCs w:val="20"/>
                            <w:lang w:bidi="ar-SA"/>
                          </w:rPr>
                          <w:t xml:space="preserve"> a Ph.D. </w:t>
                        </w:r>
                        <w:proofErr w:type="spellStart"/>
                        <w:r w:rsidRPr="004B0ACE">
                          <w:rPr>
                            <w:rFonts w:ascii="Courier New" w:hAnsi="Courier New" w:cs="Courier New"/>
                            <w:sz w:val="20"/>
                            <w:szCs w:val="20"/>
                            <w:lang w:bidi="ar-SA"/>
                          </w:rPr>
                          <w:t>academic</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degree</w:t>
                        </w:r>
                        <w:proofErr w:type="spellEnd"/>
                        <w:r w:rsidRPr="004B0ACE">
                          <w:rPr>
                            <w:rFonts w:ascii="Courier New" w:hAnsi="Courier New" w:cs="Courier New"/>
                            <w:sz w:val="20"/>
                            <w:szCs w:val="20"/>
                            <w:lang w:bidi="ar-SA"/>
                          </w:rPr>
                          <w:t xml:space="preserve">; not </w:t>
                        </w:r>
                        <w:proofErr w:type="spellStart"/>
                        <w:r w:rsidRPr="004B0ACE">
                          <w:rPr>
                            <w:rFonts w:ascii="Courier New" w:hAnsi="Courier New" w:cs="Courier New"/>
                            <w:sz w:val="20"/>
                            <w:szCs w:val="20"/>
                            <w:lang w:bidi="ar-SA"/>
                          </w:rPr>
                          <w:t>yet</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fully</w:t>
                        </w:r>
                        <w:proofErr w:type="spellEnd"/>
                        <w:r w:rsidRPr="004B0ACE">
                          <w:rPr>
                            <w:rFonts w:ascii="Courier New" w:hAnsi="Courier New" w:cs="Courier New"/>
                            <w:sz w:val="20"/>
                            <w:szCs w:val="20"/>
                            <w:lang w:bidi="ar-SA"/>
                          </w:rPr>
                          <w:t xml:space="preserve"> independent </w:t>
                        </w:r>
                        <w:proofErr w:type="spellStart"/>
                        <w:r w:rsidRPr="004B0ACE">
                          <w:rPr>
                            <w:rFonts w:ascii="Courier New" w:hAnsi="Courier New" w:cs="Courier New"/>
                            <w:sz w:val="20"/>
                            <w:szCs w:val="20"/>
                            <w:lang w:bidi="ar-SA"/>
                          </w:rPr>
                          <w:t>with</w:t>
                        </w:r>
                        <w:proofErr w:type="spellEnd"/>
                        <w:r w:rsidRPr="004B0ACE">
                          <w:rPr>
                            <w:rFonts w:ascii="Courier New" w:hAnsi="Courier New" w:cs="Courier New"/>
                            <w:sz w:val="20"/>
                            <w:szCs w:val="20"/>
                            <w:lang w:bidi="ar-SA"/>
                          </w:rPr>
                          <w:t xml:space="preserve"> more </w:t>
                        </w:r>
                        <w:proofErr w:type="spellStart"/>
                        <w:r w:rsidRPr="004B0ACE">
                          <w:rPr>
                            <w:rFonts w:ascii="Courier New" w:hAnsi="Courier New" w:cs="Courier New"/>
                            <w:sz w:val="20"/>
                            <w:szCs w:val="20"/>
                            <w:lang w:bidi="ar-SA"/>
                          </w:rPr>
                          <w:t>than</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four</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years</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of</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research</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experience</w:t>
                        </w:r>
                        <w:proofErr w:type="spellEnd"/>
                        <w:r w:rsidRPr="004B0ACE">
                          <w:rPr>
                            <w:rFonts w:ascii="Courier New" w:hAnsi="Courier New" w:cs="Courier New"/>
                            <w:sz w:val="20"/>
                            <w:szCs w:val="20"/>
                            <w:lang w:bidi="ar-SA"/>
                          </w:rPr>
                          <w:t>;</w:t>
                        </w:r>
                      </w:p>
                      <w:p w14:paraId="3C04C525"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 xml:space="preserve">c. </w:t>
                        </w:r>
                        <w:proofErr w:type="spellStart"/>
                        <w:r w:rsidRPr="004B0ACE">
                          <w:rPr>
                            <w:rFonts w:ascii="Courier New" w:hAnsi="Courier New" w:cs="Courier New"/>
                            <w:sz w:val="20"/>
                            <w:szCs w:val="20"/>
                            <w:lang w:bidi="ar-SA"/>
                          </w:rPr>
                          <w:t>Experienced</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researcher</w:t>
                        </w:r>
                        <w:proofErr w:type="spellEnd"/>
                        <w:r w:rsidRPr="004B0ACE">
                          <w:rPr>
                            <w:rFonts w:ascii="Courier New" w:hAnsi="Courier New" w:cs="Courier New"/>
                            <w:sz w:val="20"/>
                            <w:szCs w:val="20"/>
                            <w:lang w:bidi="ar-SA"/>
                          </w:rPr>
                          <w:t xml:space="preserve"> (R3) - </w:t>
                        </w:r>
                        <w:proofErr w:type="spellStart"/>
                        <w:r w:rsidRPr="004B0ACE">
                          <w:rPr>
                            <w:rFonts w:ascii="Courier New" w:hAnsi="Courier New" w:cs="Courier New"/>
                            <w:sz w:val="20"/>
                            <w:szCs w:val="20"/>
                            <w:lang w:bidi="ar-SA"/>
                          </w:rPr>
                          <w:t>high</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degree</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of</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independence</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with</w:t>
                        </w:r>
                        <w:proofErr w:type="spellEnd"/>
                        <w:r w:rsidRPr="004B0ACE">
                          <w:rPr>
                            <w:rFonts w:ascii="Courier New" w:hAnsi="Courier New" w:cs="Courier New"/>
                            <w:sz w:val="20"/>
                            <w:szCs w:val="20"/>
                            <w:lang w:bidi="ar-SA"/>
                          </w:rPr>
                          <w:t xml:space="preserve"> more </w:t>
                        </w:r>
                        <w:proofErr w:type="spellStart"/>
                        <w:r w:rsidRPr="004B0ACE">
                          <w:rPr>
                            <w:rFonts w:ascii="Courier New" w:hAnsi="Courier New" w:cs="Courier New"/>
                            <w:sz w:val="20"/>
                            <w:szCs w:val="20"/>
                            <w:lang w:bidi="ar-SA"/>
                          </w:rPr>
                          <w:t>than</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four</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years</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of</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research</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experience</w:t>
                        </w:r>
                        <w:proofErr w:type="spellEnd"/>
                        <w:r w:rsidRPr="004B0ACE">
                          <w:rPr>
                            <w:rFonts w:ascii="Courier New" w:hAnsi="Courier New" w:cs="Courier New"/>
                            <w:sz w:val="20"/>
                            <w:szCs w:val="20"/>
                            <w:lang w:bidi="ar-SA"/>
                          </w:rPr>
                          <w:t>;</w:t>
                        </w:r>
                      </w:p>
                      <w:p w14:paraId="1E0C00EC" w14:textId="77777777" w:rsidR="00B0528E" w:rsidRPr="004B0ACE" w:rsidRDefault="00B0528E" w:rsidP="004B0AC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hAnsi="Courier New" w:cs="Courier New"/>
                            <w:sz w:val="20"/>
                            <w:szCs w:val="20"/>
                            <w:lang w:bidi="ar-SA"/>
                          </w:rPr>
                        </w:pPr>
                        <w:r w:rsidRPr="004B0ACE">
                          <w:rPr>
                            <w:rFonts w:ascii="Courier New" w:hAnsi="Courier New" w:cs="Courier New"/>
                            <w:sz w:val="20"/>
                            <w:szCs w:val="20"/>
                            <w:lang w:bidi="ar-SA"/>
                          </w:rPr>
                          <w:t xml:space="preserve">d. </w:t>
                        </w:r>
                        <w:proofErr w:type="spellStart"/>
                        <w:r w:rsidRPr="004B0ACE">
                          <w:rPr>
                            <w:rFonts w:ascii="Courier New" w:hAnsi="Courier New" w:cs="Courier New"/>
                            <w:sz w:val="20"/>
                            <w:szCs w:val="20"/>
                            <w:lang w:bidi="ar-SA"/>
                          </w:rPr>
                          <w:t>Chief</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Researcher</w:t>
                        </w:r>
                        <w:proofErr w:type="spellEnd"/>
                        <w:r w:rsidRPr="004B0ACE">
                          <w:rPr>
                            <w:rFonts w:ascii="Courier New" w:hAnsi="Courier New" w:cs="Courier New"/>
                            <w:sz w:val="20"/>
                            <w:szCs w:val="20"/>
                            <w:lang w:bidi="ar-SA"/>
                          </w:rPr>
                          <w:t xml:space="preserve"> (R4) - </w:t>
                        </w:r>
                        <w:proofErr w:type="spellStart"/>
                        <w:r w:rsidRPr="004B0ACE">
                          <w:rPr>
                            <w:rFonts w:ascii="Courier New" w:hAnsi="Courier New" w:cs="Courier New"/>
                            <w:sz w:val="20"/>
                            <w:szCs w:val="20"/>
                            <w:lang w:bidi="ar-SA"/>
                          </w:rPr>
                          <w:t>leads</w:t>
                        </w:r>
                        <w:proofErr w:type="spellEnd"/>
                        <w:r w:rsidRPr="004B0ACE">
                          <w:rPr>
                            <w:rFonts w:ascii="Courier New" w:hAnsi="Courier New" w:cs="Courier New"/>
                            <w:sz w:val="20"/>
                            <w:szCs w:val="20"/>
                            <w:lang w:bidi="ar-SA"/>
                          </w:rPr>
                          <w:t xml:space="preserve"> his / her </w:t>
                        </w:r>
                        <w:proofErr w:type="spellStart"/>
                        <w:r w:rsidRPr="004B0ACE">
                          <w:rPr>
                            <w:rFonts w:ascii="Courier New" w:hAnsi="Courier New" w:cs="Courier New"/>
                            <w:sz w:val="20"/>
                            <w:szCs w:val="20"/>
                            <w:lang w:bidi="ar-SA"/>
                          </w:rPr>
                          <w:t>own</w:t>
                        </w:r>
                        <w:proofErr w:type="spellEnd"/>
                        <w:r w:rsidRPr="004B0ACE">
                          <w:rPr>
                            <w:rFonts w:ascii="Courier New" w:hAnsi="Courier New" w:cs="Courier New"/>
                            <w:sz w:val="20"/>
                            <w:szCs w:val="20"/>
                            <w:lang w:bidi="ar-SA"/>
                          </w:rPr>
                          <w:t xml:space="preserve"> </w:t>
                        </w:r>
                        <w:proofErr w:type="spellStart"/>
                        <w:r w:rsidRPr="004B0ACE">
                          <w:rPr>
                            <w:rFonts w:ascii="Courier New" w:hAnsi="Courier New" w:cs="Courier New"/>
                            <w:sz w:val="20"/>
                            <w:szCs w:val="20"/>
                            <w:lang w:bidi="ar-SA"/>
                          </w:rPr>
                          <w:t>research</w:t>
                        </w:r>
                        <w:proofErr w:type="spellEnd"/>
                        <w:r w:rsidRPr="004B0ACE">
                          <w:rPr>
                            <w:rFonts w:ascii="Courier New" w:hAnsi="Courier New" w:cs="Courier New"/>
                            <w:sz w:val="20"/>
                            <w:szCs w:val="20"/>
                            <w:lang w:bidi="ar-SA"/>
                          </w:rPr>
                          <w:t xml:space="preserve"> area.</w:t>
                        </w:r>
                      </w:p>
                      <w:p w14:paraId="4D8C2777" w14:textId="77777777" w:rsidR="00B0528E" w:rsidRPr="00F56930" w:rsidRDefault="00B0528E" w:rsidP="00F56930">
                        <w:pPr>
                          <w:pStyle w:val="Odstavecseseznamem"/>
                          <w:widowControl/>
                          <w:autoSpaceDE/>
                          <w:autoSpaceDN/>
                          <w:spacing w:before="100" w:beforeAutospacing="1" w:after="100" w:afterAutospacing="1"/>
                          <w:ind w:left="108" w:firstLine="0"/>
                          <w:rPr>
                            <w:rFonts w:ascii="Times New Roman" w:hAnsi="Times New Roman" w:cs="Times New Roman"/>
                            <w:sz w:val="24"/>
                            <w:szCs w:val="24"/>
                            <w:lang w:bidi="ar-SA"/>
                          </w:rPr>
                        </w:pPr>
                      </w:p>
                    </w:txbxContent>
                  </v:textbox>
                </v:shape>
                <w10:anchorlock/>
              </v:group>
            </w:pict>
          </mc:Fallback>
        </mc:AlternateContent>
      </w:r>
    </w:p>
    <w:p w14:paraId="1C6177EC" w14:textId="77777777" w:rsidR="00F056A6" w:rsidRPr="008F6C18" w:rsidRDefault="00F056A6" w:rsidP="00635D9B">
      <w:pPr>
        <w:pStyle w:val="Zkladntext"/>
        <w:spacing w:before="11"/>
        <w:rPr>
          <w:rFonts w:ascii="Times New Roman" w:hAnsi="Times New Roman" w:cs="Times New Roman"/>
          <w:b/>
          <w:sz w:val="7"/>
          <w:lang w:val="en-GB"/>
        </w:rPr>
      </w:pPr>
    </w:p>
    <w:p w14:paraId="62425307" w14:textId="77777777" w:rsidR="00F56930" w:rsidRDefault="00F56930" w:rsidP="00635D9B">
      <w:pPr>
        <w:pStyle w:val="Zkladntext"/>
        <w:spacing w:before="56" w:line="273" w:lineRule="auto"/>
        <w:ind w:left="280" w:right="584"/>
        <w:rPr>
          <w:rFonts w:ascii="Times New Roman" w:hAnsi="Times New Roman" w:cs="Times New Roman"/>
          <w:lang w:val="en-GB"/>
        </w:rPr>
      </w:pPr>
    </w:p>
    <w:p w14:paraId="25781986"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0B77E553"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11A56B1C"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120ACF5E"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43C1F37C"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02A6A794"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4E778FD6"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5BD5F1FD"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39B1614F"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64EEEAD7"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3CB41D76" w14:textId="77777777" w:rsidR="004B0ACE" w:rsidRDefault="004B0ACE" w:rsidP="00635D9B">
      <w:pPr>
        <w:pStyle w:val="Zkladntext"/>
        <w:spacing w:before="56" w:line="273" w:lineRule="auto"/>
        <w:ind w:left="280" w:right="584"/>
        <w:rPr>
          <w:rFonts w:ascii="Times New Roman" w:hAnsi="Times New Roman" w:cs="Times New Roman"/>
          <w:lang w:val="en-GB"/>
        </w:rPr>
      </w:pPr>
    </w:p>
    <w:p w14:paraId="64DB0C29" w14:textId="77777777" w:rsidR="004B0ACE" w:rsidRPr="008F6C18" w:rsidRDefault="004B0ACE" w:rsidP="00635D9B">
      <w:pPr>
        <w:pStyle w:val="Zkladntext"/>
        <w:spacing w:before="56" w:line="273" w:lineRule="auto"/>
        <w:ind w:left="280" w:right="584"/>
        <w:rPr>
          <w:rFonts w:ascii="Times New Roman" w:hAnsi="Times New Roman" w:cs="Times New Roman"/>
          <w:lang w:val="en-GB"/>
        </w:rPr>
      </w:pPr>
    </w:p>
    <w:p w14:paraId="426E67FF" w14:textId="77777777" w:rsidR="00F56930" w:rsidRPr="008F6C18" w:rsidRDefault="00F56930" w:rsidP="00635D9B">
      <w:pPr>
        <w:pStyle w:val="Zkladntext"/>
        <w:spacing w:before="56" w:line="273" w:lineRule="auto"/>
        <w:ind w:left="280" w:right="584"/>
        <w:rPr>
          <w:rFonts w:ascii="Times New Roman" w:hAnsi="Times New Roman" w:cs="Times New Roman"/>
          <w:b/>
          <w:lang w:val="en-GB"/>
        </w:rPr>
      </w:pPr>
      <w:r w:rsidRPr="008F6C18">
        <w:rPr>
          <w:rFonts w:ascii="Times New Roman" w:hAnsi="Times New Roman" w:cs="Times New Roman"/>
          <w:b/>
          <w:lang w:val="en-GB"/>
        </w:rPr>
        <w:t>Comments on the implementation of the OTM-R principles (Internal Review for Interim Assessment)</w:t>
      </w:r>
    </w:p>
    <w:p w14:paraId="20987915" w14:textId="77777777" w:rsidR="004C2736" w:rsidRPr="008F6C18" w:rsidRDefault="004C2736" w:rsidP="00635D9B">
      <w:pPr>
        <w:pStyle w:val="Zkladntext"/>
        <w:spacing w:before="56" w:line="273" w:lineRule="auto"/>
        <w:ind w:left="280" w:right="584"/>
        <w:rPr>
          <w:rFonts w:ascii="Times New Roman" w:hAnsi="Times New Roman" w:cs="Times New Roman"/>
          <w:b/>
          <w:lang w:val="en-GB"/>
        </w:rPr>
      </w:pPr>
      <w:r w:rsidRPr="008F6C18">
        <w:rPr>
          <w:rFonts w:ascii="Times New Roman" w:hAnsi="Times New Roman" w:cs="Times New Roman"/>
          <w:noProof/>
          <w:sz w:val="20"/>
          <w:lang w:bidi="ar-SA"/>
        </w:rPr>
        <mc:AlternateContent>
          <mc:Choice Requires="wpg">
            <w:drawing>
              <wp:inline distT="0" distB="0" distL="0" distR="0" wp14:anchorId="49998393" wp14:editId="20D3998F">
                <wp:extent cx="9922510" cy="5787284"/>
                <wp:effectExtent l="0" t="0" r="21590" b="4445"/>
                <wp:docPr id="9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22510" cy="5787284"/>
                          <a:chOff x="5" y="0"/>
                          <a:chExt cx="15626" cy="7133"/>
                        </a:xfrm>
                      </wpg:grpSpPr>
                      <wps:wsp>
                        <wps:cNvPr id="97" name="Line 75"/>
                        <wps:cNvCnPr>
                          <a:cxnSpLocks noChangeShapeType="1"/>
                        </wps:cNvCnPr>
                        <wps:spPr bwMode="auto">
                          <a:xfrm>
                            <a:off x="5" y="0"/>
                            <a:ext cx="0" cy="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8" name="Line 74"/>
                        <wps:cNvCnPr>
                          <a:cxnSpLocks noChangeShapeType="1"/>
                        </wps:cNvCnPr>
                        <wps:spPr bwMode="auto">
                          <a:xfrm>
                            <a:off x="5" y="310"/>
                            <a:ext cx="0" cy="42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73"/>
                        <wps:cNvCnPr>
                          <a:cxnSpLocks noChangeShapeType="1"/>
                        </wps:cNvCnPr>
                        <wps:spPr bwMode="auto">
                          <a:xfrm>
                            <a:off x="5" y="737"/>
                            <a:ext cx="0" cy="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72"/>
                        <wps:cNvCnPr>
                          <a:cxnSpLocks noChangeShapeType="1"/>
                        </wps:cNvCnPr>
                        <wps:spPr bwMode="auto">
                          <a:xfrm>
                            <a:off x="5" y="1047"/>
                            <a:ext cx="0" cy="42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71"/>
                        <wps:cNvCnPr>
                          <a:cxnSpLocks noChangeShapeType="1"/>
                        </wps:cNvCnPr>
                        <wps:spPr bwMode="auto">
                          <a:xfrm>
                            <a:off x="5" y="1476"/>
                            <a:ext cx="0" cy="4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70"/>
                        <wps:cNvCnPr>
                          <a:cxnSpLocks noChangeShapeType="1"/>
                        </wps:cNvCnPr>
                        <wps:spPr bwMode="auto">
                          <a:xfrm>
                            <a:off x="5" y="1904"/>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69"/>
                        <wps:cNvCnPr>
                          <a:cxnSpLocks noChangeShapeType="1"/>
                        </wps:cNvCnPr>
                        <wps:spPr bwMode="auto">
                          <a:xfrm>
                            <a:off x="5" y="2213"/>
                            <a:ext cx="0" cy="4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68"/>
                        <wps:cNvCnPr>
                          <a:cxnSpLocks noChangeShapeType="1"/>
                        </wps:cNvCnPr>
                        <wps:spPr bwMode="auto">
                          <a:xfrm>
                            <a:off x="10" y="3116"/>
                            <a:ext cx="15616"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67"/>
                        <wps:cNvCnPr>
                          <a:cxnSpLocks noChangeShapeType="1"/>
                        </wps:cNvCnPr>
                        <wps:spPr bwMode="auto">
                          <a:xfrm>
                            <a:off x="5" y="2643"/>
                            <a:ext cx="0" cy="4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66"/>
                        <wps:cNvCnPr>
                          <a:cxnSpLocks noChangeShapeType="1"/>
                        </wps:cNvCnPr>
                        <wps:spPr bwMode="auto">
                          <a:xfrm>
                            <a:off x="15631" y="0"/>
                            <a:ext cx="0" cy="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65"/>
                        <wps:cNvCnPr>
                          <a:cxnSpLocks noChangeShapeType="1"/>
                        </wps:cNvCnPr>
                        <wps:spPr bwMode="auto">
                          <a:xfrm>
                            <a:off x="15631" y="310"/>
                            <a:ext cx="0" cy="427"/>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64"/>
                        <wps:cNvCnPr>
                          <a:cxnSpLocks noChangeShapeType="1"/>
                        </wps:cNvCnPr>
                        <wps:spPr bwMode="auto">
                          <a:xfrm>
                            <a:off x="15631" y="737"/>
                            <a:ext cx="0" cy="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Line 63"/>
                        <wps:cNvCnPr>
                          <a:cxnSpLocks noChangeShapeType="1"/>
                        </wps:cNvCnPr>
                        <wps:spPr bwMode="auto">
                          <a:xfrm>
                            <a:off x="15631" y="1047"/>
                            <a:ext cx="0" cy="42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0" name="Line 62"/>
                        <wps:cNvCnPr>
                          <a:cxnSpLocks noChangeShapeType="1"/>
                        </wps:cNvCnPr>
                        <wps:spPr bwMode="auto">
                          <a:xfrm>
                            <a:off x="15631" y="1476"/>
                            <a:ext cx="0" cy="42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1" name="Line 61"/>
                        <wps:cNvCnPr>
                          <a:cxnSpLocks noChangeShapeType="1"/>
                        </wps:cNvCnPr>
                        <wps:spPr bwMode="auto">
                          <a:xfrm>
                            <a:off x="15631" y="1904"/>
                            <a:ext cx="0" cy="309"/>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2" name="Line 60"/>
                        <wps:cNvCnPr>
                          <a:cxnSpLocks noChangeShapeType="1"/>
                        </wps:cNvCnPr>
                        <wps:spPr bwMode="auto">
                          <a:xfrm>
                            <a:off x="15631" y="2213"/>
                            <a:ext cx="0" cy="43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59"/>
                        <wps:cNvCnPr>
                          <a:cxnSpLocks noChangeShapeType="1"/>
                        </wps:cNvCnPr>
                        <wps:spPr bwMode="auto">
                          <a:xfrm>
                            <a:off x="15631" y="2643"/>
                            <a:ext cx="0" cy="478"/>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Text Box 58"/>
                        <wps:cNvSpPr txBox="1">
                          <a:spLocks noChangeArrowheads="1"/>
                        </wps:cNvSpPr>
                        <wps:spPr bwMode="auto">
                          <a:xfrm>
                            <a:off x="9" y="0"/>
                            <a:ext cx="15617" cy="7133"/>
                          </a:xfrm>
                          <a:prstGeom prst="rect">
                            <a:avLst/>
                          </a:prstGeom>
                          <a:solidFill>
                            <a:srgbClr val="BCD5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116AC1" w14:textId="24AF85ED" w:rsidR="00B0528E" w:rsidRPr="00DD3EB4" w:rsidRDefault="00B0528E" w:rsidP="00DD3EB4">
                              <w:pPr>
                                <w:widowControl/>
                                <w:autoSpaceDE/>
                                <w:autoSpaceDN/>
                                <w:spacing w:before="100" w:beforeAutospacing="1" w:after="100" w:afterAutospacing="1"/>
                                <w:rPr>
                                  <w:lang w:bidi="ar-SA"/>
                                </w:rPr>
                              </w:pPr>
                              <w:r w:rsidRPr="00EB6A3F">
                                <w:rPr>
                                  <w:lang w:bidi="ar-SA"/>
                                </w:rPr>
                                <w:t xml:space="preserve">    </w:t>
                              </w:r>
                              <w:r w:rsidRPr="00DD3EB4">
                                <w:rPr>
                                  <w:lang w:bidi="ar-SA"/>
                                </w:rPr>
                                <w:t>We have established an Open Recruitment Policy via the OTM-R document published in English on the HRS4R IBP web page (https://www.ibp.cz/en/about-ibp/hr-award/implementation-phase, the regulation is enclosed to IR as "Internal regulation on recruitment"), which represents an internal guide setting out clear OTM-R procedures and practices for all types of positions. We start with the advertisements of the scientific positions for all categories R1-R4 on the EURAXESS internet portal, web pages of our Institute, Facebook and in some cases on other platforms (mostly e-recruitment tools). The recruitment of researchers is open and transparent, the required documents are clearly described and reduced to minimu</w:t>
                              </w:r>
                              <w:r>
                                <w:rPr>
                                  <w:lang w:bidi="ar-SA"/>
                                </w:rPr>
                                <w:t>m</w:t>
                              </w:r>
                              <w:r w:rsidRPr="00DD3EB4">
                                <w:rPr>
                                  <w:lang w:bidi="ar-SA"/>
                                </w:rPr>
                                <w:t xml:space="preserve"> in order to keep the administrative burden as low as possible. </w:t>
                              </w:r>
                              <w:r w:rsidRPr="00EB6A3F">
                                <w:rPr>
                                  <w:lang w:bidi="ar-SA"/>
                                </w:rPr>
                                <w:br/>
                                <w:t xml:space="preserve">    </w:t>
                              </w:r>
                              <w:r w:rsidRPr="00DD3EB4">
                                <w:rPr>
                                  <w:lang w:bidi="ar-SA"/>
                                </w:rPr>
                                <w:t>The selection is based on committees selected according to clear rules (see the Regulation). The composition reflects particular field of sciences as well as the requirements on the quality of human resources. In addition, the committees are selected to be gender-balanced. The members of the committees are sufficiently trained in the area of OTM-R by Ing. Robert Ulrich (member of the Steering Committee for HRAW) who is responsible also for advertisements at Euraxess. The guidelines and templates for advertising positions represent a part of the Regulation for recruitment (enclosed). Open and transpared rules encourage external candidates to apply (most of the candidates are from abroad) including candidates from underrepresented groups. The number of candidates (in average 11 candidates) shows that the working conditions offered are sufficiently attractive, which is in line with OTM-R policy.</w:t>
                              </w:r>
                              <w:r w:rsidRPr="00EB6A3F">
                                <w:rPr>
                                  <w:lang w:bidi="ar-SA"/>
                                </w:rPr>
                                <w:br/>
                                <w:t xml:space="preserve">    </w:t>
                              </w:r>
                              <w:r w:rsidRPr="00DD3EB4">
                                <w:rPr>
                                  <w:lang w:bidi="ar-SA"/>
                                </w:rPr>
                                <w:t>The assessment and selection is performed transparently with feedback to all candidates using the assessment of the merits of the candidates and excluding any discrimination (OTM-R). Each candidate is informed about the number of available positions and about the description of specific job positions through job advertisements. All candidates are informed about the outcome of the competition without undue delay after the competition is closed. The interviewees are provided with an adequated feedback to the interviews. The complaint mechanism consists in the possibility to write to the director of the Institute as well as to the whistleblower. Recruitment and selection of an employee takes place according to the OTM-R document, which is freely accessible to the general public via the website www.ibp.cz. Merit-based approach consisted in the selection of a suitable candidate for a particular job position, when the full range of the candidate's job history was taken into account. The benefit was assessed both qualitatively and quantitatively. Not only previous experience was evaluated, but the overall potential in a broader context. New positions are monitored by the department leaders as well as by the Attestation Committee in order to evaluate their performance and provide some estimation whether most suitable researchers applied and were selected.</w:t>
                              </w:r>
                              <w:r w:rsidRPr="00EB6A3F">
                                <w:rPr>
                                  <w:lang w:bidi="ar-SA"/>
                                </w:rPr>
                                <w:br/>
                                <w:t xml:space="preserve">    </w:t>
                              </w:r>
                              <w:r w:rsidRPr="00DD3EB4">
                                <w:rPr>
                                  <w:lang w:bidi="ar-SA"/>
                                </w:rPr>
                                <w:t>Candidates are not discriminated on the basis of their age, sex, worldview, beliefs, social and national origin, ethnicity, sexual orientation, language skills, disability, potential opinion, social or economic conditions, etc. to strengthen the principle of equality between men and women, between young and older workers, between workers living in different family groups with and without children, between foreign workers and workers with Czech citizenship. All scientists are informed in advance about the evaluation procedure of their work. In general, academic evaluation of science is based on the principle of ope</w:t>
                              </w:r>
                              <w:r w:rsidRPr="00EB6A3F">
                                <w:rPr>
                                  <w:lang w:bidi="ar-SA"/>
                                </w:rPr>
                                <w:t>n and transparent attitudes.</w:t>
                              </w:r>
                              <w:r w:rsidRPr="00EB6A3F">
                                <w:rPr>
                                  <w:lang w:bidi="ar-SA"/>
                                </w:rPr>
                                <w:br/>
                                <w:t xml:space="preserve">     </w:t>
                              </w:r>
                              <w:r w:rsidRPr="00EB6A3F">
                                <w:t>OTM-R procedure is supervised by the International Scientific Advisory Board (ISAB), an advisory body of the Director.  ISAB is composed of high-ranking foreign scientists working in the fields of interest to the Institute. The composition of the ISAB is weighted according to the spectrum and size of the fields of research at our Institute. ISAB is nominated by department leaders, the Council of the Institute, and the Director; members of ISAB are approved by the Council and the Director. During the on-site visit, ISAB evaluates all teams according to their publications, presentations, and visits of their workplaces and provides to the Institute independent evaluation/appraisal of all departments and their leaders, nominations of best PhD students for director award and recommendations of the best outputs for national evaluation.  ISAB provides recommendations on how to improve OTM-R strategy, and this part is discussed with ISAB members. OTM-R strategy is also analyzed and discussed with representatives of the Czech Academy of Sciences (CAS). These discussions provide quality control of the OTM-R procedure. </w:t>
                              </w:r>
                            </w:p>
                            <w:p w14:paraId="5266CDE0" w14:textId="77777777" w:rsidR="00B0528E" w:rsidRPr="00EB6A3F" w:rsidRDefault="00B0528E" w:rsidP="004C2736">
                              <w:pPr>
                                <w:pStyle w:val="Odstavecseseznamem"/>
                                <w:widowControl/>
                                <w:autoSpaceDE/>
                                <w:autoSpaceDN/>
                                <w:spacing w:before="100" w:beforeAutospacing="1" w:after="100" w:afterAutospacing="1"/>
                                <w:ind w:left="108" w:firstLine="0"/>
                                <w:rPr>
                                  <w:rFonts w:ascii="Times New Roman" w:hAnsi="Times New Roman" w:cs="Times New Roman"/>
                                  <w:lang w:bidi="ar-SA"/>
                                </w:rPr>
                              </w:pPr>
                            </w:p>
                          </w:txbxContent>
                        </wps:txbx>
                        <wps:bodyPr rot="0" vert="horz" wrap="square" lIns="0" tIns="0" rIns="0" bIns="0" anchor="t" anchorCtr="0" upright="1">
                          <a:noAutofit/>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49998393" id="_x0000_s1050" style="width:781.3pt;height:455.7pt;mso-position-horizontal-relative:char;mso-position-vertical-relative:line" coordorigin="5" coordsize="15626,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bVKUQQAAGUmAAAOAAAAZHJzL2Uyb0RvYy54bWzsmltzozYUx9870++g4b0xYBvHTMjOrp3N&#10;dCZtM7PpB5BBXKYgUUkOTj/9HknYRnay225qPeEHRqAL0vlxdDn+33zYNTV6JlxUjCZecOV7iNCU&#10;ZRUtEu/Pp8+/XHtISEwzXDNKEu+FCO/D7c8/3XRtTEJWsjojHEEjVMRdm3illG08mYi0JA0WV6wl&#10;FDJzxhss4ZYXk4zjDlpv6kno+9GkYzxrOUuJEPB0bTK9W91+npNU/pHngkhUJx70Teor19eNuk5u&#10;b3BccNyWVdp3A/9ALxpcUXjpoak1lhhteXXWVFOlnAmWy6uUNROW51VK9BhgNIF/Mpp7zratHksR&#10;d0V7MBOY9sROP9xs+vvzPW+/tI/c9B6SDyz9S4BdJl1bxMN8dV+YwmjT/cYy4Im3kumB73LeqCZg&#10;SGin7ftysC/ZSZTCw+UyDOcBYEghb764XoTXM0MgLQGTqjf30LFeWt71NYN5FEam3iKYTlWlCY7N&#10;O3U/+34p7vAhiaOtxPts9aXELdEIhLLFI0dVBgNZeIjiBsb/UFGCFnPVIfVmKLKixpbpjva2RJSt&#10;SkwLoht7emmhXqCHYFVRNwJAfNe2lo32tu2tOgXzDo2D45YLeU9Yg1Qi8WrosAaGnx+ENEX3RRQ/&#10;yj5XdQ3PcVxT1CVe5C8jXUGwuspUpsoTvNisao6esXIs/evfaxVTLa+xKE05naWK4Ri+bJrpVElw&#10;dtenJa5qkwa6NdXfoDGKMe+GZS+PXHW6x+yKN8xiQ976q7Xg4fjSvHuyOD4hPgsXI3F71fhPs+Eb&#10;Hr60iespxzHxxVSTPSM++vgl5vTAhyl06OShcivHyAN/9jrzWbgcvfx/9/LAD2zmell2zXy2iBTb&#10;Mz+fhdcj8wswD23mesPkmvnS73e+J6v51B/9/D1nm9dX88CfWswjbWTHzMMw0LuIcz+fjnv2SzCf&#10;2cz1ZOqMuTrmwkl2GgQnkzscZeGRPgKP2C+BHY7Hg21cpPdTzrCbs3kYzd5w9cW4pF+COTjUkLl2&#10;OWfMwaOnsI88xq1O1/QxJvOueOVba7odhIvcBuGO0MfAjI64OgrFBb4di4vcxuKO2MfojFvsdkAu&#10;chuQO2IfIzTmDxZX7q720cOl3W1UbsB9jNI49ffAjsxFbiNzA+5jpMYtdzs6F7mNzh25j9Eax/O8&#10;HaGbu43QDbiPR3e3/n6I0j2pY/MntkPzYaROSVOQ3MFzJZrQ0gOjUDmoKj5yzjqlIgCphyWrMKoW&#10;FQb4V7IK2GCeH+HhwwjgnKkEK2fCkzNtBQe50be0FZY0wlJQfFqt53fr/t8eq5hSQQxUGa/rIuRu&#10;s9PClMPuyCglEGdG8QQKLUiUjP/joQ7UTokn/t5iTjxU/0rBbrDJkvsE3yc2+wSmKVRNPOkhk1xJ&#10;I6HatrwqSmjZkKHsI8iB8krLSpTdTS+Gcg0t1gEtk9bv9LorJZYa3uvyR3XY7VcAAAD//wMAUEsD&#10;BBQABgAIAAAAIQAsL3/b3QAAAAYBAAAPAAAAZHJzL2Rvd25yZXYueG1sTI9BS8NAEIXvgv9hGcGb&#10;3Wy1QWM2pRT1VARbQbxNs9MkNDsbstsk/fduvehl4PEe732TLyfbioF63zjWoGYJCOLSmYYrDZ+7&#10;17tHED4gG2wdk4YzeVgW11c5ZsaN/EHDNlQilrDPUEMdQpdJ6cuaLPqZ64ijd3C9xRBlX0nT4xjL&#10;bSvnSZJKiw3HhRo7WtdUHrcnq+FtxHF1r16GzfGwPn/vFu9fG0Va395Mq2cQgabwF4YLfkSHIjLt&#10;3YmNF62G+Ej4vRdvkc5TEHsNT0o9gCxy+R+/+AEAAP//AwBQSwECLQAUAAYACAAAACEAtoM4kv4A&#10;AADhAQAAEwAAAAAAAAAAAAAAAAAAAAAAW0NvbnRlbnRfVHlwZXNdLnhtbFBLAQItABQABgAIAAAA&#10;IQA4/SH/1gAAAJQBAAALAAAAAAAAAAAAAAAAAC8BAABfcmVscy8ucmVsc1BLAQItABQABgAIAAAA&#10;IQClIbVKUQQAAGUmAAAOAAAAAAAAAAAAAAAAAC4CAABkcnMvZTJvRG9jLnhtbFBLAQItABQABgAI&#10;AAAAIQAsL3/b3QAAAAYBAAAPAAAAAAAAAAAAAAAAAKsGAABkcnMvZG93bnJldi54bWxQSwUGAAAA&#10;AAQABADzAAAAtQcAAAAA&#10;">
                <v:line id="Line 75" o:spid="_x0000_s1051" style="position:absolute;visibility:visible;mso-wrap-style:square" from="5,0" to="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74" o:spid="_x0000_s1052" style="position:absolute;visibility:visible;mso-wrap-style:square" from="5,310" to="5,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mQ9wQAAANsAAAAPAAAAZHJzL2Rvd25yZXYueG1sRE+7asMw&#10;FN0L/QdxA90aOR2axIli2oKTgqc8oB0v0o1lal0ZS7Xdv6+GQMbDeW+LybVioD40nhUs5hkIYu1N&#10;w7WCy7l8XoEIEdlg65kU/FGAYvf4sMXc+JGPNJxiLVIIhxwV2Bi7XMqgLTkMc98RJ+7qe4cxwb6W&#10;pscxhbtWvmTZq3TYcGqw2NGHJf1z+nUKhkP1PVRLj/rwVb1bXe6b5bhX6mk2vW1ARJriXXxzfxoF&#10;6zQ2fUk/QO7+AQAA//8DAFBLAQItABQABgAIAAAAIQDb4fbL7gAAAIUBAAATAAAAAAAAAAAAAAAA&#10;AAAAAABbQ29udGVudF9UeXBlc10ueG1sUEsBAi0AFAAGAAgAAAAhAFr0LFu/AAAAFQEAAAsAAAAA&#10;AAAAAAAAAAAAHwEAAF9yZWxzLy5yZWxzUEsBAi0AFAAGAAgAAAAhAKDqZD3BAAAA2wAAAA8AAAAA&#10;AAAAAAAAAAAABwIAAGRycy9kb3ducmV2LnhtbFBLBQYAAAAAAwADALcAAAD1AgAAAAA=&#10;" strokeweight=".48pt"/>
                <v:line id="Line 73" o:spid="_x0000_s1053" style="position:absolute;visibility:visible;mso-wrap-style:square" from="5,737" to="5,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line id="Line 72" o:spid="_x0000_s1054" style="position:absolute;visibility:visible;mso-wrap-style:square" from="5,1047" to="5,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oo9xAAAANwAAAAPAAAAZHJzL2Rvd25yZXYueG1sRI9Ba8Mw&#10;DIXvg/4Ho8Juq9Me1pHVLWuh7SCndYP2KGwtDovlEHtJ9u+nw2A3iff03qfNbgqtGqhPTWQDy0UB&#10;ithG13Bt4OP9+PAEKmVkh21kMvBDCXbb2d0GSxdHfqPhkmslIZxKNOBz7kqtk/UUMC1iRyzaZ+wD&#10;Zln7WrseRwkPrV4VxaMO2LA0eOzo4Ml+Xb6DgeFc3YZqHdGer9Xe2+OpWY8nY+7n08szqExT/jf/&#10;Xb86wS8EX56RCfT2FwAA//8DAFBLAQItABQABgAIAAAAIQDb4fbL7gAAAIUBAAATAAAAAAAAAAAA&#10;AAAAAAAAAABbQ29udGVudF9UeXBlc10ueG1sUEsBAi0AFAAGAAgAAAAhAFr0LFu/AAAAFQEAAAsA&#10;AAAAAAAAAAAAAAAAHwEAAF9yZWxzLy5yZWxzUEsBAi0AFAAGAAgAAAAhAOqSij3EAAAA3AAAAA8A&#10;AAAAAAAAAAAAAAAABwIAAGRycy9kb3ducmV2LnhtbFBLBQYAAAAAAwADALcAAAD4AgAAAAA=&#10;" strokeweight=".48pt"/>
                <v:line id="Line 71" o:spid="_x0000_s1055" style="position:absolute;visibility:visible;mso-wrap-style:square" from="5,1476" to="5,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i+mwgAAANwAAAAPAAAAZHJzL2Rvd25yZXYueG1sRE9LawIx&#10;EL4X/A9hBG81aw9aVqOo4AP2VFvQ45CMm8XNZNmku+u/bwqF3ubje85qM7hadNSGyrOC2TQDQay9&#10;qbhU8PV5eH0HESKywdozKXhSgM169LLC3PieP6i7xFKkEA45KrAxNrmUQVtyGKa+IU7c3bcOY4Jt&#10;KU2LfQp3tXzLsrl0WHFqsNjQ3pJ+XL6dgu5U3Lpi4VGfrsXO6sOxWvRHpSbjYbsEEWmI/+I/99mk&#10;+dkMfp9JF8j1DwAAAP//AwBQSwECLQAUAAYACAAAACEA2+H2y+4AAACFAQAAEwAAAAAAAAAAAAAA&#10;AAAAAAAAW0NvbnRlbnRfVHlwZXNdLnhtbFBLAQItABQABgAIAAAAIQBa9CxbvwAAABUBAAALAAAA&#10;AAAAAAAAAAAAAB8BAABfcmVscy8ucmVsc1BLAQItABQABgAIAAAAIQCF3i+mwgAAANwAAAAPAAAA&#10;AAAAAAAAAAAAAAcCAABkcnMvZG93bnJldi54bWxQSwUGAAAAAAMAAwC3AAAA9gIAAAAA&#10;" strokeweight=".48pt"/>
                <v:line id="Line 70" o:spid="_x0000_s1056" style="position:absolute;visibility:visible;mso-wrap-style:square" from="5,1904" to="5,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LHRwQAAANwAAAAPAAAAZHJzL2Rvd25yZXYueG1sRE9NawIx&#10;EL0X/A9hBG81qwctq1FUUAt7qi3ocUjGzeJmsmzi7vbfN4VCb/N4n7PeDq4WHbWh8qxgNs1AEGtv&#10;Ki4VfH0eX99AhIhssPZMCr4pwHYzelljbnzPH9RdYilSCIccFdgYm1zKoC05DFPfECfu7luHMcG2&#10;lKbFPoW7Ws6zbCEdVpwaLDZ0sKQfl6dT0J2LW1csPerztdhbfTxVy/6k1GQ87FYgIg3xX/znfjdp&#10;fjaH32fSBXLzAwAA//8DAFBLAQItABQABgAIAAAAIQDb4fbL7gAAAIUBAAATAAAAAAAAAAAAAAAA&#10;AAAAAABbQ29udGVudF9UeXBlc10ueG1sUEsBAi0AFAAGAAgAAAAhAFr0LFu/AAAAFQEAAAsAAAAA&#10;AAAAAAAAAAAAHwEAAF9yZWxzLy5yZWxzUEsBAi0AFAAGAAgAAAAhAHUMsdHBAAAA3AAAAA8AAAAA&#10;AAAAAAAAAAAABwIAAGRycy9kb3ducmV2LnhtbFBLBQYAAAAAAwADALcAAAD1AgAAAAA=&#10;" strokeweight=".48pt"/>
                <v:line id="Line 69" o:spid="_x0000_s1057" style="position:absolute;visibility:visible;mso-wrap-style:square" from="5,2213" to="5,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BRKwgAAANwAAAAPAAAAZHJzL2Rvd25yZXYueG1sRE/fa8Iw&#10;EH4f+D+EE/Y2Uz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AaQBRKwgAAANwAAAAPAAAA&#10;AAAAAAAAAAAAAAcCAABkcnMvZG93bnJldi54bWxQSwUGAAAAAAMAAwC3AAAA9gIAAAAA&#10;" strokeweight=".48pt"/>
                <v:line id="Line 68" o:spid="_x0000_s1058" style="position:absolute;visibility:visible;mso-wrap-style:square" from="10,3116" to="15626,3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Yw+wgAAANwAAAAPAAAAZHJzL2Rvd25yZXYueG1sRE/fa8Iw&#10;EH4f+D+EE/Y2U8eY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CVqYw+wgAAANwAAAAPAAAA&#10;AAAAAAAAAAAAAAcCAABkcnMvZG93bnJldi54bWxQSwUGAAAAAAMAAwC3AAAA9gIAAAAA&#10;" strokeweight=".48pt"/>
                <v:line id="Line 67" o:spid="_x0000_s1059" style="position:absolute;visibility:visible;mso-wrap-style:square" from="5,2643" to="5,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v:line id="Line 66" o:spid="_x0000_s1060" style="position:absolute;visibility:visible;mso-wrap-style:square" from="15631,0" to="15631,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7fSwgAAANwAAAAPAAAAZHJzL2Rvd25yZXYueG1sRE9LawIx&#10;EL4L/ocwQm+arQeV1Sit4AP2pC20xyEZN0s3k2WT7q7/vikI3ubje85mN7hadNSGyrOC11kGglh7&#10;U3Gp4PPjMF2BCBHZYO2ZFNwpwG47Hm0wN77nC3XXWIoUwiFHBTbGJpcyaEsOw8w3xIm7+dZhTLAt&#10;pWmxT+GulvMsW0iHFacGiw3tLemf669T0J2K765YetSnr+Ld6sOxWvZHpV4mw9saRKQhPsUP99mk&#10;+dkC/p9JF8jtHwAAAP//AwBQSwECLQAUAAYACAAAACEA2+H2y+4AAACFAQAAEwAAAAAAAAAAAAAA&#10;AAAAAAAAW0NvbnRlbnRfVHlwZXNdLnhtbFBLAQItABQABgAIAAAAIQBa9CxbvwAAABUBAAALAAAA&#10;AAAAAAAAAAAAAB8BAABfcmVscy8ucmVsc1BLAQItABQABgAIAAAAIQAKN7fSwgAAANwAAAAPAAAA&#10;AAAAAAAAAAAAAAcCAABkcnMvZG93bnJldi54bWxQSwUGAAAAAAMAAwC3AAAA9gIAAAAA&#10;" strokeweight=".48pt"/>
                <v:line id="Line 65" o:spid="_x0000_s1061" style="position:absolute;visibility:visible;mso-wrap-style:square" from="15631,310" to="15631,7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line id="Line 64" o:spid="_x0000_s1062" style="position:absolute;visibility:visible;mso-wrap-style:square" from="15631,737" to="15631,10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IY7xAAAANwAAAAPAAAAZHJzL2Rvd25yZXYueG1sRI9Ba8Mw&#10;DIXvg/4Ho8Juq9Me1pHVLWuh7SCndYP2KGwtDovlEHtJ9u+nw2A3iff03qfNbgqtGqhPTWQDy0UB&#10;ithG13Bt4OP9+PAEKmVkh21kMvBDCXbb2d0GSxdHfqPhkmslIZxKNOBz7kqtk/UUMC1iRyzaZ+wD&#10;Zln7WrseRwkPrV4VxaMO2LA0eOzo4Ml+Xb6DgeFc3YZqHdGer9Xe2+OpWY8nY+7n08szqExT/jf/&#10;Xb86wS+EVp6RCfT2FwAA//8DAFBLAQItABQABgAIAAAAIQDb4fbL7gAAAIUBAAATAAAAAAAAAAAA&#10;AAAAAAAAAABbQ29udGVudF9UeXBlc10ueG1sUEsBAi0AFAAGAAgAAAAhAFr0LFu/AAAAFQEAAAsA&#10;AAAAAAAAAAAAAAAAHwEAAF9yZWxzLy5yZWxzUEsBAi0AFAAGAAgAAAAhABTkhjvEAAAA3AAAAA8A&#10;AAAAAAAAAAAAAAAABwIAAGRycy9kb3ducmV2LnhtbFBLBQYAAAAAAwADALcAAAD4AgAAAAA=&#10;" strokeweight=".48pt"/>
                <v:line id="Line 63" o:spid="_x0000_s1063" style="position:absolute;visibility:visible;mso-wrap-style:square" from="15631,1047" to="15631,14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qCOgwgAAANwAAAAPAAAAZHJzL2Rvd25yZXYueG1sRE9NawIx&#10;EL0L/ocwQm+arYdqV6NUQS3sSVuoxyGZbpZuJssm7q7/3hQKvc3jfc56O7hadNSGyrOC51kGglh7&#10;U3Gp4PPjMF2CCBHZYO2ZFNwpwHYzHq0xN77nM3WXWIoUwiFHBTbGJpcyaEsOw8w3xIn79q3DmGBb&#10;StNin8JdLedZ9iIdVpwaLDa0t6R/LjenoDsV165YeNSnr2Jn9eFYLfqjUk+T4W0FItIQ/8V/7neT&#10;5mev8PtMukBuHgAAAP//AwBQSwECLQAUAAYACAAAACEA2+H2y+4AAACFAQAAEwAAAAAAAAAAAAAA&#10;AAAAAAAAW0NvbnRlbnRfVHlwZXNdLnhtbFBLAQItABQABgAIAAAAIQBa9CxbvwAAABUBAAALAAAA&#10;AAAAAAAAAAAAAB8BAABfcmVscy8ucmVsc1BLAQItABQABgAIAAAAIQB7qCOgwgAAANwAAAAPAAAA&#10;AAAAAAAAAAAAAAcCAABkcnMvZG93bnJldi54bWxQSwUGAAAAAAMAAwC3AAAA9gIAAAAA&#10;" strokeweight=".48pt"/>
                <v:line id="Line 62" o:spid="_x0000_s1064" style="position:absolute;visibility:visible;mso-wrap-style:square" from="15631,1476" to="15631,19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xzgxQAAANwAAAAPAAAAZHJzL2Rvd25yZXYueG1sRI9Pa8Mw&#10;DMXvg30Ho8Fuq9Me1pHVLVuhfyCntYPtKGw1Do3lEHtJ9u2rw2A3iff03k+rzRRaNVCfmsgG5rMC&#10;FLGNruHawOd59/QCKmVkh21kMvBLCTbr+7sVli6O/EHDKddKQjiVaMDn3JVaJ+spYJrFjli0S+wD&#10;Zln7WrseRwkPrV4UxbMO2LA0eOxo68leTz/BwHCovodqGdEevqp3b3f7ZjnujXl8mN5eQWWa8r/5&#10;7/roBH8u+PKMTKDXNwAAAP//AwBQSwECLQAUAAYACAAAACEA2+H2y+4AAACFAQAAEwAAAAAAAAAA&#10;AAAAAAAAAAAAW0NvbnRlbnRfVHlwZXNdLnhtbFBLAQItABQABgAIAAAAIQBa9CxbvwAAABUBAAAL&#10;AAAAAAAAAAAAAAAAAB8BAABfcmVscy8ucmVsc1BLAQItABQABgAIAAAAIQBvSxzgxQAAANwAAAAP&#10;AAAAAAAAAAAAAAAAAAcCAABkcnMvZG93bnJldi54bWxQSwUGAAAAAAMAAwC3AAAA+QIAAAAA&#10;" strokeweight=".48pt"/>
                <v:line id="Line 61" o:spid="_x0000_s1065" style="position:absolute;visibility:visible;mso-wrap-style:square" from="15631,1904" to="15631,22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7l7wgAAANwAAAAPAAAAZHJzL2Rvd25yZXYueG1sRE9La8JA&#10;EL4X/A/LFLzVTXpQSV2lFXxATtpCexx2p9nQ7GzIbpP4711B8DYf33NWm9E1oqcu1J4V5LMMBLH2&#10;puZKwdfn7mUJIkRkg41nUnChAJv15GmFhfEDn6g/x0qkEA4FKrAxtoWUQVtyGGa+JU7cr+8cxgS7&#10;SpoOhxTuGvmaZXPpsObUYLGlrSX9d/53CvpD+dOXC4/68F1+WL3b14thr9T0eXx/AxFpjA/x3X00&#10;aX6ew+2ZdIFcXwEAAP//AwBQSwECLQAUAAYACAAAACEA2+H2y+4AAACFAQAAEwAAAAAAAAAAAAAA&#10;AAAAAAAAW0NvbnRlbnRfVHlwZXNdLnhtbFBLAQItABQABgAIAAAAIQBa9CxbvwAAABUBAAALAAAA&#10;AAAAAAAAAAAAAB8BAABfcmVscy8ucmVsc1BLAQItABQABgAIAAAAIQAAB7l7wgAAANwAAAAPAAAA&#10;AAAAAAAAAAAAAAcCAABkcnMvZG93bnJldi54bWxQSwUGAAAAAAMAAwC3AAAA9gIAAAAA&#10;" strokeweight=".48pt"/>
                <v:line id="Line 60" o:spid="_x0000_s1066" style="position:absolute;visibility:visible;mso-wrap-style:square" from="15631,2213" to="15631,2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line id="Line 59" o:spid="_x0000_s1067" style="position:absolute;visibility:visible;mso-wrap-style:square" from="15631,2643" to="15631,31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YKXwgAAANwAAAAPAAAAZHJzL2Rvd25yZXYueG1sRE/fa8Iw&#10;EH4X9j+EG+xNUx3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CfmYKXwgAAANwAAAAPAAAA&#10;AAAAAAAAAAAAAAcCAABkcnMvZG93bnJldi54bWxQSwUGAAAAAAMAAwC3AAAA9gIAAAAA&#10;" strokeweight=".48pt"/>
                <v:shape id="Text Box 58" o:spid="_x0000_s1068" type="#_x0000_t202" style="position:absolute;left:9;width:15617;height:7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EDwgAAANwAAAAPAAAAZHJzL2Rvd25yZXYueG1sRE/fa8Iw&#10;EH4f7H8IN9jbTJ1DR2csZbAyGCK2wl6P5taWNZfSxBr/eyMIvt3H9/PWWTC9mGh0nWUF81kCgri2&#10;uuNGwaH6enkH4Tyyxt4yKTiTg2zz+LDGVNsT72kqfSNiCLsUFbTeD6mUrm7JoJvZgThyf3Y06CMc&#10;G6lHPMVw08vXJFlKgx3HhhYH+myp/i+PRkHIA9tpu9oVVfK76FwRip8pKPX8FPIPEJ6Cv4tv7m8d&#10;58/f4PpMvEBuLgAAAP//AwBQSwECLQAUAAYACAAAACEA2+H2y+4AAACFAQAAEwAAAAAAAAAAAAAA&#10;AAAAAAAAW0NvbnRlbnRfVHlwZXNdLnhtbFBLAQItABQABgAIAAAAIQBa9CxbvwAAABUBAAALAAAA&#10;AAAAAAAAAAAAAB8BAABfcmVscy8ucmVsc1BLAQItABQABgAIAAAAIQDZAnEDwgAAANwAAAAPAAAA&#10;AAAAAAAAAAAAAAcCAABkcnMvZG93bnJldi54bWxQSwUGAAAAAAMAAwC3AAAA9gIAAAAA&#10;" fillcolor="#bcd5ed" stroked="f">
                  <v:textbox inset="0,0,0,0">
                    <w:txbxContent>
                      <w:p w14:paraId="40116AC1" w14:textId="24AF85ED" w:rsidR="00B0528E" w:rsidRPr="00DD3EB4" w:rsidRDefault="00B0528E" w:rsidP="00DD3EB4">
                        <w:pPr>
                          <w:widowControl/>
                          <w:autoSpaceDE/>
                          <w:autoSpaceDN/>
                          <w:spacing w:before="100" w:beforeAutospacing="1" w:after="100" w:afterAutospacing="1"/>
                          <w:rPr>
                            <w:lang w:bidi="ar-SA"/>
                          </w:rPr>
                        </w:pPr>
                        <w:r w:rsidRPr="00EB6A3F">
                          <w:rPr>
                            <w:lang w:bidi="ar-SA"/>
                          </w:rPr>
                          <w:t xml:space="preserve">    </w:t>
                        </w:r>
                        <w:proofErr w:type="spellStart"/>
                        <w:r w:rsidRPr="00DD3EB4">
                          <w:rPr>
                            <w:lang w:bidi="ar-SA"/>
                          </w:rPr>
                          <w:t>We</w:t>
                        </w:r>
                        <w:proofErr w:type="spellEnd"/>
                        <w:r w:rsidRPr="00DD3EB4">
                          <w:rPr>
                            <w:lang w:bidi="ar-SA"/>
                          </w:rPr>
                          <w:t xml:space="preserve"> </w:t>
                        </w:r>
                        <w:proofErr w:type="spellStart"/>
                        <w:r w:rsidRPr="00DD3EB4">
                          <w:rPr>
                            <w:lang w:bidi="ar-SA"/>
                          </w:rPr>
                          <w:t>have</w:t>
                        </w:r>
                        <w:proofErr w:type="spellEnd"/>
                        <w:r w:rsidRPr="00DD3EB4">
                          <w:rPr>
                            <w:lang w:bidi="ar-SA"/>
                          </w:rPr>
                          <w:t xml:space="preserve"> </w:t>
                        </w:r>
                        <w:proofErr w:type="spellStart"/>
                        <w:r w:rsidRPr="00DD3EB4">
                          <w:rPr>
                            <w:lang w:bidi="ar-SA"/>
                          </w:rPr>
                          <w:t>established</w:t>
                        </w:r>
                        <w:proofErr w:type="spellEnd"/>
                        <w:r w:rsidRPr="00DD3EB4">
                          <w:rPr>
                            <w:lang w:bidi="ar-SA"/>
                          </w:rPr>
                          <w:t xml:space="preserve"> </w:t>
                        </w:r>
                        <w:proofErr w:type="spellStart"/>
                        <w:r w:rsidRPr="00DD3EB4">
                          <w:rPr>
                            <w:lang w:bidi="ar-SA"/>
                          </w:rPr>
                          <w:t>an</w:t>
                        </w:r>
                        <w:proofErr w:type="spellEnd"/>
                        <w:r w:rsidRPr="00DD3EB4">
                          <w:rPr>
                            <w:lang w:bidi="ar-SA"/>
                          </w:rPr>
                          <w:t xml:space="preserve"> Open </w:t>
                        </w:r>
                        <w:proofErr w:type="spellStart"/>
                        <w:r w:rsidRPr="00DD3EB4">
                          <w:rPr>
                            <w:lang w:bidi="ar-SA"/>
                          </w:rPr>
                          <w:t>Recruitment</w:t>
                        </w:r>
                        <w:proofErr w:type="spellEnd"/>
                        <w:r w:rsidRPr="00DD3EB4">
                          <w:rPr>
                            <w:lang w:bidi="ar-SA"/>
                          </w:rPr>
                          <w:t xml:space="preserve"> </w:t>
                        </w:r>
                        <w:proofErr w:type="spellStart"/>
                        <w:r w:rsidRPr="00DD3EB4">
                          <w:rPr>
                            <w:lang w:bidi="ar-SA"/>
                          </w:rPr>
                          <w:t>Policy</w:t>
                        </w:r>
                        <w:proofErr w:type="spellEnd"/>
                        <w:r w:rsidRPr="00DD3EB4">
                          <w:rPr>
                            <w:lang w:bidi="ar-SA"/>
                          </w:rPr>
                          <w:t xml:space="preserve"> via </w:t>
                        </w:r>
                        <w:proofErr w:type="spellStart"/>
                        <w:r w:rsidRPr="00DD3EB4">
                          <w:rPr>
                            <w:lang w:bidi="ar-SA"/>
                          </w:rPr>
                          <w:t>the</w:t>
                        </w:r>
                        <w:proofErr w:type="spellEnd"/>
                        <w:r w:rsidRPr="00DD3EB4">
                          <w:rPr>
                            <w:lang w:bidi="ar-SA"/>
                          </w:rPr>
                          <w:t xml:space="preserve"> OTM-R </w:t>
                        </w:r>
                        <w:proofErr w:type="spellStart"/>
                        <w:r w:rsidRPr="00DD3EB4">
                          <w:rPr>
                            <w:lang w:bidi="ar-SA"/>
                          </w:rPr>
                          <w:t>document</w:t>
                        </w:r>
                        <w:proofErr w:type="spellEnd"/>
                        <w:r w:rsidRPr="00DD3EB4">
                          <w:rPr>
                            <w:lang w:bidi="ar-SA"/>
                          </w:rPr>
                          <w:t xml:space="preserve"> </w:t>
                        </w:r>
                        <w:proofErr w:type="spellStart"/>
                        <w:r w:rsidRPr="00DD3EB4">
                          <w:rPr>
                            <w:lang w:bidi="ar-SA"/>
                          </w:rPr>
                          <w:t>published</w:t>
                        </w:r>
                        <w:proofErr w:type="spellEnd"/>
                        <w:r w:rsidRPr="00DD3EB4">
                          <w:rPr>
                            <w:lang w:bidi="ar-SA"/>
                          </w:rPr>
                          <w:t xml:space="preserve"> in </w:t>
                        </w:r>
                        <w:proofErr w:type="spellStart"/>
                        <w:r w:rsidRPr="00DD3EB4">
                          <w:rPr>
                            <w:lang w:bidi="ar-SA"/>
                          </w:rPr>
                          <w:t>English</w:t>
                        </w:r>
                        <w:proofErr w:type="spellEnd"/>
                        <w:r w:rsidRPr="00DD3EB4">
                          <w:rPr>
                            <w:lang w:bidi="ar-SA"/>
                          </w:rPr>
                          <w:t xml:space="preserve"> on </w:t>
                        </w:r>
                        <w:proofErr w:type="spellStart"/>
                        <w:r w:rsidRPr="00DD3EB4">
                          <w:rPr>
                            <w:lang w:bidi="ar-SA"/>
                          </w:rPr>
                          <w:t>the</w:t>
                        </w:r>
                        <w:proofErr w:type="spellEnd"/>
                        <w:r w:rsidRPr="00DD3EB4">
                          <w:rPr>
                            <w:lang w:bidi="ar-SA"/>
                          </w:rPr>
                          <w:t xml:space="preserve"> HRS4R IBP web </w:t>
                        </w:r>
                        <w:proofErr w:type="spellStart"/>
                        <w:r w:rsidRPr="00DD3EB4">
                          <w:rPr>
                            <w:lang w:bidi="ar-SA"/>
                          </w:rPr>
                          <w:t>page</w:t>
                        </w:r>
                        <w:proofErr w:type="spellEnd"/>
                        <w:r w:rsidRPr="00DD3EB4">
                          <w:rPr>
                            <w:lang w:bidi="ar-SA"/>
                          </w:rPr>
                          <w:t xml:space="preserve"> (https://www.ibp.cz/en/</w:t>
                        </w:r>
                        <w:proofErr w:type="spellStart"/>
                        <w:r w:rsidRPr="00DD3EB4">
                          <w:rPr>
                            <w:lang w:bidi="ar-SA"/>
                          </w:rPr>
                          <w:t>about-ibp</w:t>
                        </w:r>
                        <w:proofErr w:type="spellEnd"/>
                        <w:r w:rsidRPr="00DD3EB4">
                          <w:rPr>
                            <w:lang w:bidi="ar-SA"/>
                          </w:rPr>
                          <w:t>/hr-</w:t>
                        </w:r>
                        <w:proofErr w:type="spellStart"/>
                        <w:r w:rsidRPr="00DD3EB4">
                          <w:rPr>
                            <w:lang w:bidi="ar-SA"/>
                          </w:rPr>
                          <w:t>award</w:t>
                        </w:r>
                        <w:proofErr w:type="spellEnd"/>
                        <w:r w:rsidRPr="00DD3EB4">
                          <w:rPr>
                            <w:lang w:bidi="ar-SA"/>
                          </w:rPr>
                          <w:t>/</w:t>
                        </w:r>
                        <w:proofErr w:type="spellStart"/>
                        <w:r w:rsidRPr="00DD3EB4">
                          <w:rPr>
                            <w:lang w:bidi="ar-SA"/>
                          </w:rPr>
                          <w:t>implementation-phase</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regulation</w:t>
                        </w:r>
                        <w:proofErr w:type="spellEnd"/>
                        <w:r w:rsidRPr="00DD3EB4">
                          <w:rPr>
                            <w:lang w:bidi="ar-SA"/>
                          </w:rPr>
                          <w:t xml:space="preserve"> </w:t>
                        </w:r>
                        <w:proofErr w:type="spellStart"/>
                        <w:r w:rsidRPr="00DD3EB4">
                          <w:rPr>
                            <w:lang w:bidi="ar-SA"/>
                          </w:rPr>
                          <w:t>is</w:t>
                        </w:r>
                        <w:proofErr w:type="spellEnd"/>
                        <w:r w:rsidRPr="00DD3EB4">
                          <w:rPr>
                            <w:lang w:bidi="ar-SA"/>
                          </w:rPr>
                          <w:t xml:space="preserve"> </w:t>
                        </w:r>
                        <w:proofErr w:type="spellStart"/>
                        <w:r w:rsidRPr="00DD3EB4">
                          <w:rPr>
                            <w:lang w:bidi="ar-SA"/>
                          </w:rPr>
                          <w:t>enclosed</w:t>
                        </w:r>
                        <w:proofErr w:type="spellEnd"/>
                        <w:r w:rsidRPr="00DD3EB4">
                          <w:rPr>
                            <w:lang w:bidi="ar-SA"/>
                          </w:rPr>
                          <w:t xml:space="preserve"> to IR as "</w:t>
                        </w:r>
                        <w:proofErr w:type="spellStart"/>
                        <w:r w:rsidRPr="00DD3EB4">
                          <w:rPr>
                            <w:lang w:bidi="ar-SA"/>
                          </w:rPr>
                          <w:t>Internal</w:t>
                        </w:r>
                        <w:proofErr w:type="spellEnd"/>
                        <w:r w:rsidRPr="00DD3EB4">
                          <w:rPr>
                            <w:lang w:bidi="ar-SA"/>
                          </w:rPr>
                          <w:t xml:space="preserve"> </w:t>
                        </w:r>
                        <w:proofErr w:type="spellStart"/>
                        <w:r w:rsidRPr="00DD3EB4">
                          <w:rPr>
                            <w:lang w:bidi="ar-SA"/>
                          </w:rPr>
                          <w:t>regulation</w:t>
                        </w:r>
                        <w:proofErr w:type="spellEnd"/>
                        <w:r w:rsidRPr="00DD3EB4">
                          <w:rPr>
                            <w:lang w:bidi="ar-SA"/>
                          </w:rPr>
                          <w:t xml:space="preserve"> on </w:t>
                        </w:r>
                        <w:proofErr w:type="spellStart"/>
                        <w:r w:rsidRPr="00DD3EB4">
                          <w:rPr>
                            <w:lang w:bidi="ar-SA"/>
                          </w:rPr>
                          <w:t>recruitment</w:t>
                        </w:r>
                        <w:proofErr w:type="spellEnd"/>
                        <w:r w:rsidRPr="00DD3EB4">
                          <w:rPr>
                            <w:lang w:bidi="ar-SA"/>
                          </w:rPr>
                          <w:t xml:space="preserve">"), </w:t>
                        </w:r>
                        <w:proofErr w:type="spellStart"/>
                        <w:r w:rsidRPr="00DD3EB4">
                          <w:rPr>
                            <w:lang w:bidi="ar-SA"/>
                          </w:rPr>
                          <w:t>which</w:t>
                        </w:r>
                        <w:proofErr w:type="spellEnd"/>
                        <w:r w:rsidRPr="00DD3EB4">
                          <w:rPr>
                            <w:lang w:bidi="ar-SA"/>
                          </w:rPr>
                          <w:t xml:space="preserve"> </w:t>
                        </w:r>
                        <w:proofErr w:type="spellStart"/>
                        <w:r w:rsidRPr="00DD3EB4">
                          <w:rPr>
                            <w:lang w:bidi="ar-SA"/>
                          </w:rPr>
                          <w:t>represents</w:t>
                        </w:r>
                        <w:proofErr w:type="spellEnd"/>
                        <w:r w:rsidRPr="00DD3EB4">
                          <w:rPr>
                            <w:lang w:bidi="ar-SA"/>
                          </w:rPr>
                          <w:t xml:space="preserve"> </w:t>
                        </w:r>
                        <w:proofErr w:type="spellStart"/>
                        <w:r w:rsidRPr="00DD3EB4">
                          <w:rPr>
                            <w:lang w:bidi="ar-SA"/>
                          </w:rPr>
                          <w:t>an</w:t>
                        </w:r>
                        <w:proofErr w:type="spellEnd"/>
                        <w:r w:rsidRPr="00DD3EB4">
                          <w:rPr>
                            <w:lang w:bidi="ar-SA"/>
                          </w:rPr>
                          <w:t xml:space="preserve"> </w:t>
                        </w:r>
                        <w:proofErr w:type="spellStart"/>
                        <w:r w:rsidRPr="00DD3EB4">
                          <w:rPr>
                            <w:lang w:bidi="ar-SA"/>
                          </w:rPr>
                          <w:t>internal</w:t>
                        </w:r>
                        <w:proofErr w:type="spellEnd"/>
                        <w:r w:rsidRPr="00DD3EB4">
                          <w:rPr>
                            <w:lang w:bidi="ar-SA"/>
                          </w:rPr>
                          <w:t xml:space="preserve"> </w:t>
                        </w:r>
                        <w:proofErr w:type="spellStart"/>
                        <w:r w:rsidRPr="00DD3EB4">
                          <w:rPr>
                            <w:lang w:bidi="ar-SA"/>
                          </w:rPr>
                          <w:t>guide</w:t>
                        </w:r>
                        <w:proofErr w:type="spellEnd"/>
                        <w:r w:rsidRPr="00DD3EB4">
                          <w:rPr>
                            <w:lang w:bidi="ar-SA"/>
                          </w:rPr>
                          <w:t xml:space="preserve"> </w:t>
                        </w:r>
                        <w:proofErr w:type="spellStart"/>
                        <w:r w:rsidRPr="00DD3EB4">
                          <w:rPr>
                            <w:lang w:bidi="ar-SA"/>
                          </w:rPr>
                          <w:t>setting</w:t>
                        </w:r>
                        <w:proofErr w:type="spellEnd"/>
                        <w:r w:rsidRPr="00DD3EB4">
                          <w:rPr>
                            <w:lang w:bidi="ar-SA"/>
                          </w:rPr>
                          <w:t xml:space="preserve"> out </w:t>
                        </w:r>
                        <w:proofErr w:type="spellStart"/>
                        <w:r w:rsidRPr="00DD3EB4">
                          <w:rPr>
                            <w:lang w:bidi="ar-SA"/>
                          </w:rPr>
                          <w:t>clear</w:t>
                        </w:r>
                        <w:proofErr w:type="spellEnd"/>
                        <w:r w:rsidRPr="00DD3EB4">
                          <w:rPr>
                            <w:lang w:bidi="ar-SA"/>
                          </w:rPr>
                          <w:t xml:space="preserve"> OTM-R </w:t>
                        </w:r>
                        <w:proofErr w:type="spellStart"/>
                        <w:r w:rsidRPr="00DD3EB4">
                          <w:rPr>
                            <w:lang w:bidi="ar-SA"/>
                          </w:rPr>
                          <w:t>procedures</w:t>
                        </w:r>
                        <w:proofErr w:type="spellEnd"/>
                        <w:r w:rsidRPr="00DD3EB4">
                          <w:rPr>
                            <w:lang w:bidi="ar-SA"/>
                          </w:rPr>
                          <w:t xml:space="preserve"> and </w:t>
                        </w:r>
                        <w:proofErr w:type="spellStart"/>
                        <w:r w:rsidRPr="00DD3EB4">
                          <w:rPr>
                            <w:lang w:bidi="ar-SA"/>
                          </w:rPr>
                          <w:t>practices</w:t>
                        </w:r>
                        <w:proofErr w:type="spellEnd"/>
                        <w:r w:rsidRPr="00DD3EB4">
                          <w:rPr>
                            <w:lang w:bidi="ar-SA"/>
                          </w:rPr>
                          <w:t xml:space="preserve"> </w:t>
                        </w:r>
                        <w:proofErr w:type="spellStart"/>
                        <w:r w:rsidRPr="00DD3EB4">
                          <w:rPr>
                            <w:lang w:bidi="ar-SA"/>
                          </w:rPr>
                          <w:t>for</w:t>
                        </w:r>
                        <w:proofErr w:type="spellEnd"/>
                        <w:r w:rsidRPr="00DD3EB4">
                          <w:rPr>
                            <w:lang w:bidi="ar-SA"/>
                          </w:rPr>
                          <w:t xml:space="preserve"> </w:t>
                        </w:r>
                        <w:proofErr w:type="spellStart"/>
                        <w:r w:rsidRPr="00DD3EB4">
                          <w:rPr>
                            <w:lang w:bidi="ar-SA"/>
                          </w:rPr>
                          <w:t>all</w:t>
                        </w:r>
                        <w:proofErr w:type="spellEnd"/>
                        <w:r w:rsidRPr="00DD3EB4">
                          <w:rPr>
                            <w:lang w:bidi="ar-SA"/>
                          </w:rPr>
                          <w:t xml:space="preserve"> </w:t>
                        </w:r>
                        <w:proofErr w:type="spellStart"/>
                        <w:r w:rsidRPr="00DD3EB4">
                          <w:rPr>
                            <w:lang w:bidi="ar-SA"/>
                          </w:rPr>
                          <w:t>types</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positions</w:t>
                        </w:r>
                        <w:proofErr w:type="spellEnd"/>
                        <w:r w:rsidRPr="00DD3EB4">
                          <w:rPr>
                            <w:lang w:bidi="ar-SA"/>
                          </w:rPr>
                          <w:t xml:space="preserve">. </w:t>
                        </w:r>
                        <w:proofErr w:type="spellStart"/>
                        <w:r w:rsidRPr="00DD3EB4">
                          <w:rPr>
                            <w:lang w:bidi="ar-SA"/>
                          </w:rPr>
                          <w:t>We</w:t>
                        </w:r>
                        <w:proofErr w:type="spellEnd"/>
                        <w:r w:rsidRPr="00DD3EB4">
                          <w:rPr>
                            <w:lang w:bidi="ar-SA"/>
                          </w:rPr>
                          <w:t xml:space="preserve"> start </w:t>
                        </w:r>
                        <w:proofErr w:type="spellStart"/>
                        <w:r w:rsidRPr="00DD3EB4">
                          <w:rPr>
                            <w:lang w:bidi="ar-SA"/>
                          </w:rPr>
                          <w:t>with</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advertisements</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scientific</w:t>
                        </w:r>
                        <w:proofErr w:type="spellEnd"/>
                        <w:r w:rsidRPr="00DD3EB4">
                          <w:rPr>
                            <w:lang w:bidi="ar-SA"/>
                          </w:rPr>
                          <w:t xml:space="preserve"> </w:t>
                        </w:r>
                        <w:proofErr w:type="spellStart"/>
                        <w:r w:rsidRPr="00DD3EB4">
                          <w:rPr>
                            <w:lang w:bidi="ar-SA"/>
                          </w:rPr>
                          <w:t>positions</w:t>
                        </w:r>
                        <w:proofErr w:type="spellEnd"/>
                        <w:r w:rsidRPr="00DD3EB4">
                          <w:rPr>
                            <w:lang w:bidi="ar-SA"/>
                          </w:rPr>
                          <w:t xml:space="preserve"> </w:t>
                        </w:r>
                        <w:proofErr w:type="spellStart"/>
                        <w:r w:rsidRPr="00DD3EB4">
                          <w:rPr>
                            <w:lang w:bidi="ar-SA"/>
                          </w:rPr>
                          <w:t>for</w:t>
                        </w:r>
                        <w:proofErr w:type="spellEnd"/>
                        <w:r w:rsidRPr="00DD3EB4">
                          <w:rPr>
                            <w:lang w:bidi="ar-SA"/>
                          </w:rPr>
                          <w:t xml:space="preserve"> </w:t>
                        </w:r>
                        <w:proofErr w:type="spellStart"/>
                        <w:r w:rsidRPr="00DD3EB4">
                          <w:rPr>
                            <w:lang w:bidi="ar-SA"/>
                          </w:rPr>
                          <w:t>all</w:t>
                        </w:r>
                        <w:proofErr w:type="spellEnd"/>
                        <w:r w:rsidRPr="00DD3EB4">
                          <w:rPr>
                            <w:lang w:bidi="ar-SA"/>
                          </w:rPr>
                          <w:t xml:space="preserve"> </w:t>
                        </w:r>
                        <w:proofErr w:type="spellStart"/>
                        <w:r w:rsidRPr="00DD3EB4">
                          <w:rPr>
                            <w:lang w:bidi="ar-SA"/>
                          </w:rPr>
                          <w:t>categories</w:t>
                        </w:r>
                        <w:proofErr w:type="spellEnd"/>
                        <w:r w:rsidRPr="00DD3EB4">
                          <w:rPr>
                            <w:lang w:bidi="ar-SA"/>
                          </w:rPr>
                          <w:t xml:space="preserve"> R1-R4 on </w:t>
                        </w:r>
                        <w:proofErr w:type="spellStart"/>
                        <w:r w:rsidRPr="00DD3EB4">
                          <w:rPr>
                            <w:lang w:bidi="ar-SA"/>
                          </w:rPr>
                          <w:t>the</w:t>
                        </w:r>
                        <w:proofErr w:type="spellEnd"/>
                        <w:r w:rsidRPr="00DD3EB4">
                          <w:rPr>
                            <w:lang w:bidi="ar-SA"/>
                          </w:rPr>
                          <w:t xml:space="preserve"> EURAXESS internet </w:t>
                        </w:r>
                        <w:proofErr w:type="spellStart"/>
                        <w:r w:rsidRPr="00DD3EB4">
                          <w:rPr>
                            <w:lang w:bidi="ar-SA"/>
                          </w:rPr>
                          <w:t>portal</w:t>
                        </w:r>
                        <w:proofErr w:type="spellEnd"/>
                        <w:r w:rsidRPr="00DD3EB4">
                          <w:rPr>
                            <w:lang w:bidi="ar-SA"/>
                          </w:rPr>
                          <w:t xml:space="preserve">, web </w:t>
                        </w:r>
                        <w:proofErr w:type="spellStart"/>
                        <w:r w:rsidRPr="00DD3EB4">
                          <w:rPr>
                            <w:lang w:bidi="ar-SA"/>
                          </w:rPr>
                          <w:t>pages</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our</w:t>
                        </w:r>
                        <w:proofErr w:type="spellEnd"/>
                        <w:r w:rsidRPr="00DD3EB4">
                          <w:rPr>
                            <w:lang w:bidi="ar-SA"/>
                          </w:rPr>
                          <w:t xml:space="preserve"> Institute, Facebook and in </w:t>
                        </w:r>
                        <w:proofErr w:type="spellStart"/>
                        <w:r w:rsidRPr="00DD3EB4">
                          <w:rPr>
                            <w:lang w:bidi="ar-SA"/>
                          </w:rPr>
                          <w:t>some</w:t>
                        </w:r>
                        <w:proofErr w:type="spellEnd"/>
                        <w:r w:rsidRPr="00DD3EB4">
                          <w:rPr>
                            <w:lang w:bidi="ar-SA"/>
                          </w:rPr>
                          <w:t xml:space="preserve"> </w:t>
                        </w:r>
                        <w:proofErr w:type="spellStart"/>
                        <w:r w:rsidRPr="00DD3EB4">
                          <w:rPr>
                            <w:lang w:bidi="ar-SA"/>
                          </w:rPr>
                          <w:t>cases</w:t>
                        </w:r>
                        <w:proofErr w:type="spellEnd"/>
                        <w:r w:rsidRPr="00DD3EB4">
                          <w:rPr>
                            <w:lang w:bidi="ar-SA"/>
                          </w:rPr>
                          <w:t xml:space="preserve"> on </w:t>
                        </w:r>
                        <w:proofErr w:type="spellStart"/>
                        <w:r w:rsidRPr="00DD3EB4">
                          <w:rPr>
                            <w:lang w:bidi="ar-SA"/>
                          </w:rPr>
                          <w:t>other</w:t>
                        </w:r>
                        <w:proofErr w:type="spellEnd"/>
                        <w:r w:rsidRPr="00DD3EB4">
                          <w:rPr>
                            <w:lang w:bidi="ar-SA"/>
                          </w:rPr>
                          <w:t xml:space="preserve"> </w:t>
                        </w:r>
                        <w:proofErr w:type="spellStart"/>
                        <w:r w:rsidRPr="00DD3EB4">
                          <w:rPr>
                            <w:lang w:bidi="ar-SA"/>
                          </w:rPr>
                          <w:t>platforms</w:t>
                        </w:r>
                        <w:proofErr w:type="spellEnd"/>
                        <w:r w:rsidRPr="00DD3EB4">
                          <w:rPr>
                            <w:lang w:bidi="ar-SA"/>
                          </w:rPr>
                          <w:t xml:space="preserve"> (</w:t>
                        </w:r>
                        <w:proofErr w:type="spellStart"/>
                        <w:r w:rsidRPr="00DD3EB4">
                          <w:rPr>
                            <w:lang w:bidi="ar-SA"/>
                          </w:rPr>
                          <w:t>mostly</w:t>
                        </w:r>
                        <w:proofErr w:type="spellEnd"/>
                        <w:r w:rsidRPr="00DD3EB4">
                          <w:rPr>
                            <w:lang w:bidi="ar-SA"/>
                          </w:rPr>
                          <w:t xml:space="preserve"> e-</w:t>
                        </w:r>
                        <w:proofErr w:type="spellStart"/>
                        <w:r w:rsidRPr="00DD3EB4">
                          <w:rPr>
                            <w:lang w:bidi="ar-SA"/>
                          </w:rPr>
                          <w:t>recruitment</w:t>
                        </w:r>
                        <w:proofErr w:type="spellEnd"/>
                        <w:r w:rsidRPr="00DD3EB4">
                          <w:rPr>
                            <w:lang w:bidi="ar-SA"/>
                          </w:rPr>
                          <w:t xml:space="preserve"> </w:t>
                        </w:r>
                        <w:proofErr w:type="spellStart"/>
                        <w:r w:rsidRPr="00DD3EB4">
                          <w:rPr>
                            <w:lang w:bidi="ar-SA"/>
                          </w:rPr>
                          <w:t>tools</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recruitment</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researchers</w:t>
                        </w:r>
                        <w:proofErr w:type="spellEnd"/>
                        <w:r w:rsidRPr="00DD3EB4">
                          <w:rPr>
                            <w:lang w:bidi="ar-SA"/>
                          </w:rPr>
                          <w:t xml:space="preserve"> </w:t>
                        </w:r>
                        <w:proofErr w:type="spellStart"/>
                        <w:r w:rsidRPr="00DD3EB4">
                          <w:rPr>
                            <w:lang w:bidi="ar-SA"/>
                          </w:rPr>
                          <w:t>is</w:t>
                        </w:r>
                        <w:proofErr w:type="spellEnd"/>
                        <w:r w:rsidRPr="00DD3EB4">
                          <w:rPr>
                            <w:lang w:bidi="ar-SA"/>
                          </w:rPr>
                          <w:t xml:space="preserve"> open and transparent, </w:t>
                        </w:r>
                        <w:proofErr w:type="spellStart"/>
                        <w:r w:rsidRPr="00DD3EB4">
                          <w:rPr>
                            <w:lang w:bidi="ar-SA"/>
                          </w:rPr>
                          <w:t>the</w:t>
                        </w:r>
                        <w:proofErr w:type="spellEnd"/>
                        <w:r w:rsidRPr="00DD3EB4">
                          <w:rPr>
                            <w:lang w:bidi="ar-SA"/>
                          </w:rPr>
                          <w:t xml:space="preserve"> </w:t>
                        </w:r>
                        <w:proofErr w:type="spellStart"/>
                        <w:r w:rsidRPr="00DD3EB4">
                          <w:rPr>
                            <w:lang w:bidi="ar-SA"/>
                          </w:rPr>
                          <w:t>required</w:t>
                        </w:r>
                        <w:proofErr w:type="spellEnd"/>
                        <w:r w:rsidRPr="00DD3EB4">
                          <w:rPr>
                            <w:lang w:bidi="ar-SA"/>
                          </w:rPr>
                          <w:t xml:space="preserve"> </w:t>
                        </w:r>
                        <w:proofErr w:type="spellStart"/>
                        <w:r w:rsidRPr="00DD3EB4">
                          <w:rPr>
                            <w:lang w:bidi="ar-SA"/>
                          </w:rPr>
                          <w:t>documents</w:t>
                        </w:r>
                        <w:proofErr w:type="spellEnd"/>
                        <w:r w:rsidRPr="00DD3EB4">
                          <w:rPr>
                            <w:lang w:bidi="ar-SA"/>
                          </w:rPr>
                          <w:t xml:space="preserve"> are </w:t>
                        </w:r>
                        <w:proofErr w:type="spellStart"/>
                        <w:r w:rsidRPr="00DD3EB4">
                          <w:rPr>
                            <w:lang w:bidi="ar-SA"/>
                          </w:rPr>
                          <w:t>clearly</w:t>
                        </w:r>
                        <w:proofErr w:type="spellEnd"/>
                        <w:r w:rsidRPr="00DD3EB4">
                          <w:rPr>
                            <w:lang w:bidi="ar-SA"/>
                          </w:rPr>
                          <w:t xml:space="preserve"> </w:t>
                        </w:r>
                        <w:proofErr w:type="spellStart"/>
                        <w:r w:rsidRPr="00DD3EB4">
                          <w:rPr>
                            <w:lang w:bidi="ar-SA"/>
                          </w:rPr>
                          <w:t>described</w:t>
                        </w:r>
                        <w:proofErr w:type="spellEnd"/>
                        <w:r w:rsidRPr="00DD3EB4">
                          <w:rPr>
                            <w:lang w:bidi="ar-SA"/>
                          </w:rPr>
                          <w:t xml:space="preserve"> and </w:t>
                        </w:r>
                        <w:proofErr w:type="spellStart"/>
                        <w:r w:rsidRPr="00DD3EB4">
                          <w:rPr>
                            <w:lang w:bidi="ar-SA"/>
                          </w:rPr>
                          <w:t>reduced</w:t>
                        </w:r>
                        <w:proofErr w:type="spellEnd"/>
                        <w:r w:rsidRPr="00DD3EB4">
                          <w:rPr>
                            <w:lang w:bidi="ar-SA"/>
                          </w:rPr>
                          <w:t xml:space="preserve"> to minimu</w:t>
                        </w:r>
                        <w:r>
                          <w:rPr>
                            <w:lang w:bidi="ar-SA"/>
                          </w:rPr>
                          <w:t>m</w:t>
                        </w:r>
                        <w:r w:rsidRPr="00DD3EB4">
                          <w:rPr>
                            <w:lang w:bidi="ar-SA"/>
                          </w:rPr>
                          <w:t xml:space="preserve"> in </w:t>
                        </w:r>
                        <w:proofErr w:type="spellStart"/>
                        <w:r w:rsidRPr="00DD3EB4">
                          <w:rPr>
                            <w:lang w:bidi="ar-SA"/>
                          </w:rPr>
                          <w:t>order</w:t>
                        </w:r>
                        <w:proofErr w:type="spellEnd"/>
                        <w:r w:rsidRPr="00DD3EB4">
                          <w:rPr>
                            <w:lang w:bidi="ar-SA"/>
                          </w:rPr>
                          <w:t xml:space="preserve"> to </w:t>
                        </w:r>
                        <w:proofErr w:type="spellStart"/>
                        <w:r w:rsidRPr="00DD3EB4">
                          <w:rPr>
                            <w:lang w:bidi="ar-SA"/>
                          </w:rPr>
                          <w:t>keep</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administrative</w:t>
                        </w:r>
                        <w:proofErr w:type="spellEnd"/>
                        <w:r w:rsidRPr="00DD3EB4">
                          <w:rPr>
                            <w:lang w:bidi="ar-SA"/>
                          </w:rPr>
                          <w:t xml:space="preserve"> </w:t>
                        </w:r>
                        <w:proofErr w:type="spellStart"/>
                        <w:r w:rsidRPr="00DD3EB4">
                          <w:rPr>
                            <w:lang w:bidi="ar-SA"/>
                          </w:rPr>
                          <w:t>burden</w:t>
                        </w:r>
                        <w:proofErr w:type="spellEnd"/>
                        <w:r w:rsidRPr="00DD3EB4">
                          <w:rPr>
                            <w:lang w:bidi="ar-SA"/>
                          </w:rPr>
                          <w:t xml:space="preserve"> as </w:t>
                        </w:r>
                        <w:proofErr w:type="spellStart"/>
                        <w:r w:rsidRPr="00DD3EB4">
                          <w:rPr>
                            <w:lang w:bidi="ar-SA"/>
                          </w:rPr>
                          <w:t>low</w:t>
                        </w:r>
                        <w:proofErr w:type="spellEnd"/>
                        <w:r w:rsidRPr="00DD3EB4">
                          <w:rPr>
                            <w:lang w:bidi="ar-SA"/>
                          </w:rPr>
                          <w:t xml:space="preserve"> as </w:t>
                        </w:r>
                        <w:proofErr w:type="spellStart"/>
                        <w:r w:rsidRPr="00DD3EB4">
                          <w:rPr>
                            <w:lang w:bidi="ar-SA"/>
                          </w:rPr>
                          <w:t>possible</w:t>
                        </w:r>
                        <w:proofErr w:type="spellEnd"/>
                        <w:r w:rsidRPr="00DD3EB4">
                          <w:rPr>
                            <w:lang w:bidi="ar-SA"/>
                          </w:rPr>
                          <w:t xml:space="preserve">. </w:t>
                        </w:r>
                        <w:r w:rsidRPr="00EB6A3F">
                          <w:rPr>
                            <w:lang w:bidi="ar-SA"/>
                          </w:rPr>
                          <w:b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selection</w:t>
                        </w:r>
                        <w:proofErr w:type="spellEnd"/>
                        <w:r w:rsidRPr="00DD3EB4">
                          <w:rPr>
                            <w:lang w:bidi="ar-SA"/>
                          </w:rPr>
                          <w:t xml:space="preserve"> </w:t>
                        </w:r>
                        <w:proofErr w:type="spellStart"/>
                        <w:r w:rsidRPr="00DD3EB4">
                          <w:rPr>
                            <w:lang w:bidi="ar-SA"/>
                          </w:rPr>
                          <w:t>is</w:t>
                        </w:r>
                        <w:proofErr w:type="spellEnd"/>
                        <w:r w:rsidRPr="00DD3EB4">
                          <w:rPr>
                            <w:lang w:bidi="ar-SA"/>
                          </w:rPr>
                          <w:t xml:space="preserve"> </w:t>
                        </w:r>
                        <w:proofErr w:type="spellStart"/>
                        <w:r w:rsidRPr="00DD3EB4">
                          <w:rPr>
                            <w:lang w:bidi="ar-SA"/>
                          </w:rPr>
                          <w:t>based</w:t>
                        </w:r>
                        <w:proofErr w:type="spellEnd"/>
                        <w:r w:rsidRPr="00DD3EB4">
                          <w:rPr>
                            <w:lang w:bidi="ar-SA"/>
                          </w:rPr>
                          <w:t xml:space="preserve"> on </w:t>
                        </w:r>
                        <w:proofErr w:type="spellStart"/>
                        <w:r w:rsidRPr="00DD3EB4">
                          <w:rPr>
                            <w:lang w:bidi="ar-SA"/>
                          </w:rPr>
                          <w:t>committees</w:t>
                        </w:r>
                        <w:proofErr w:type="spellEnd"/>
                        <w:r w:rsidRPr="00DD3EB4">
                          <w:rPr>
                            <w:lang w:bidi="ar-SA"/>
                          </w:rPr>
                          <w:t xml:space="preserve"> </w:t>
                        </w:r>
                        <w:proofErr w:type="spellStart"/>
                        <w:r w:rsidRPr="00DD3EB4">
                          <w:rPr>
                            <w:lang w:bidi="ar-SA"/>
                          </w:rPr>
                          <w:t>selected</w:t>
                        </w:r>
                        <w:proofErr w:type="spellEnd"/>
                        <w:r w:rsidRPr="00DD3EB4">
                          <w:rPr>
                            <w:lang w:bidi="ar-SA"/>
                          </w:rPr>
                          <w:t xml:space="preserve"> </w:t>
                        </w:r>
                        <w:proofErr w:type="spellStart"/>
                        <w:r w:rsidRPr="00DD3EB4">
                          <w:rPr>
                            <w:lang w:bidi="ar-SA"/>
                          </w:rPr>
                          <w:t>according</w:t>
                        </w:r>
                        <w:proofErr w:type="spellEnd"/>
                        <w:r w:rsidRPr="00DD3EB4">
                          <w:rPr>
                            <w:lang w:bidi="ar-SA"/>
                          </w:rPr>
                          <w:t xml:space="preserve"> to </w:t>
                        </w:r>
                        <w:proofErr w:type="spellStart"/>
                        <w:r w:rsidRPr="00DD3EB4">
                          <w:rPr>
                            <w:lang w:bidi="ar-SA"/>
                          </w:rPr>
                          <w:t>clear</w:t>
                        </w:r>
                        <w:proofErr w:type="spellEnd"/>
                        <w:r w:rsidRPr="00DD3EB4">
                          <w:rPr>
                            <w:lang w:bidi="ar-SA"/>
                          </w:rPr>
                          <w:t xml:space="preserve"> </w:t>
                        </w:r>
                        <w:proofErr w:type="spellStart"/>
                        <w:r w:rsidRPr="00DD3EB4">
                          <w:rPr>
                            <w:lang w:bidi="ar-SA"/>
                          </w:rPr>
                          <w:t>rules</w:t>
                        </w:r>
                        <w:proofErr w:type="spellEnd"/>
                        <w:r w:rsidRPr="00DD3EB4">
                          <w:rPr>
                            <w:lang w:bidi="ar-SA"/>
                          </w:rPr>
                          <w:t xml:space="preserve"> (</w:t>
                        </w:r>
                        <w:proofErr w:type="spellStart"/>
                        <w:r w:rsidRPr="00DD3EB4">
                          <w:rPr>
                            <w:lang w:bidi="ar-SA"/>
                          </w:rPr>
                          <w:t>see</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Regulation</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composition</w:t>
                        </w:r>
                        <w:proofErr w:type="spellEnd"/>
                        <w:r w:rsidRPr="00DD3EB4">
                          <w:rPr>
                            <w:lang w:bidi="ar-SA"/>
                          </w:rPr>
                          <w:t xml:space="preserve"> </w:t>
                        </w:r>
                        <w:proofErr w:type="spellStart"/>
                        <w:r w:rsidRPr="00DD3EB4">
                          <w:rPr>
                            <w:lang w:bidi="ar-SA"/>
                          </w:rPr>
                          <w:t>reflects</w:t>
                        </w:r>
                        <w:proofErr w:type="spellEnd"/>
                        <w:r w:rsidRPr="00DD3EB4">
                          <w:rPr>
                            <w:lang w:bidi="ar-SA"/>
                          </w:rPr>
                          <w:t xml:space="preserve"> </w:t>
                        </w:r>
                        <w:proofErr w:type="spellStart"/>
                        <w:r w:rsidRPr="00DD3EB4">
                          <w:rPr>
                            <w:lang w:bidi="ar-SA"/>
                          </w:rPr>
                          <w:t>particular</w:t>
                        </w:r>
                        <w:proofErr w:type="spellEnd"/>
                        <w:r w:rsidRPr="00DD3EB4">
                          <w:rPr>
                            <w:lang w:bidi="ar-SA"/>
                          </w:rPr>
                          <w:t xml:space="preserve"> </w:t>
                        </w:r>
                        <w:proofErr w:type="spellStart"/>
                        <w:r w:rsidRPr="00DD3EB4">
                          <w:rPr>
                            <w:lang w:bidi="ar-SA"/>
                          </w:rPr>
                          <w:t>field</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sciences</w:t>
                        </w:r>
                        <w:proofErr w:type="spellEnd"/>
                        <w:r w:rsidRPr="00DD3EB4">
                          <w:rPr>
                            <w:lang w:bidi="ar-SA"/>
                          </w:rPr>
                          <w:t xml:space="preserve"> as </w:t>
                        </w:r>
                        <w:proofErr w:type="spellStart"/>
                        <w:r w:rsidRPr="00DD3EB4">
                          <w:rPr>
                            <w:lang w:bidi="ar-SA"/>
                          </w:rPr>
                          <w:t>well</w:t>
                        </w:r>
                        <w:proofErr w:type="spellEnd"/>
                        <w:r w:rsidRPr="00DD3EB4">
                          <w:rPr>
                            <w:lang w:bidi="ar-SA"/>
                          </w:rPr>
                          <w:t xml:space="preserve"> as </w:t>
                        </w:r>
                        <w:proofErr w:type="spellStart"/>
                        <w:r w:rsidRPr="00DD3EB4">
                          <w:rPr>
                            <w:lang w:bidi="ar-SA"/>
                          </w:rPr>
                          <w:t>the</w:t>
                        </w:r>
                        <w:proofErr w:type="spellEnd"/>
                        <w:r w:rsidRPr="00DD3EB4">
                          <w:rPr>
                            <w:lang w:bidi="ar-SA"/>
                          </w:rPr>
                          <w:t xml:space="preserve"> </w:t>
                        </w:r>
                        <w:proofErr w:type="spellStart"/>
                        <w:r w:rsidRPr="00DD3EB4">
                          <w:rPr>
                            <w:lang w:bidi="ar-SA"/>
                          </w:rPr>
                          <w:t>requirements</w:t>
                        </w:r>
                        <w:proofErr w:type="spellEnd"/>
                        <w:r w:rsidRPr="00DD3EB4">
                          <w:rPr>
                            <w:lang w:bidi="ar-SA"/>
                          </w:rPr>
                          <w:t xml:space="preserve"> on </w:t>
                        </w:r>
                        <w:proofErr w:type="spellStart"/>
                        <w:r w:rsidRPr="00DD3EB4">
                          <w:rPr>
                            <w:lang w:bidi="ar-SA"/>
                          </w:rPr>
                          <w:t>the</w:t>
                        </w:r>
                        <w:proofErr w:type="spellEnd"/>
                        <w:r w:rsidRPr="00DD3EB4">
                          <w:rPr>
                            <w:lang w:bidi="ar-SA"/>
                          </w:rPr>
                          <w:t xml:space="preserve"> </w:t>
                        </w:r>
                        <w:proofErr w:type="spellStart"/>
                        <w:r w:rsidRPr="00DD3EB4">
                          <w:rPr>
                            <w:lang w:bidi="ar-SA"/>
                          </w:rPr>
                          <w:t>quality</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human</w:t>
                        </w:r>
                        <w:proofErr w:type="spellEnd"/>
                        <w:r w:rsidRPr="00DD3EB4">
                          <w:rPr>
                            <w:lang w:bidi="ar-SA"/>
                          </w:rPr>
                          <w:t xml:space="preserve"> </w:t>
                        </w:r>
                        <w:proofErr w:type="spellStart"/>
                        <w:r w:rsidRPr="00DD3EB4">
                          <w:rPr>
                            <w:lang w:bidi="ar-SA"/>
                          </w:rPr>
                          <w:t>resources</w:t>
                        </w:r>
                        <w:proofErr w:type="spellEnd"/>
                        <w:r w:rsidRPr="00DD3EB4">
                          <w:rPr>
                            <w:lang w:bidi="ar-SA"/>
                          </w:rPr>
                          <w:t xml:space="preserve">. In </w:t>
                        </w:r>
                        <w:proofErr w:type="spellStart"/>
                        <w:r w:rsidRPr="00DD3EB4">
                          <w:rPr>
                            <w:lang w:bidi="ar-SA"/>
                          </w:rPr>
                          <w:t>addition</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committees</w:t>
                        </w:r>
                        <w:proofErr w:type="spellEnd"/>
                        <w:r w:rsidRPr="00DD3EB4">
                          <w:rPr>
                            <w:lang w:bidi="ar-SA"/>
                          </w:rPr>
                          <w:t xml:space="preserve"> are </w:t>
                        </w:r>
                        <w:proofErr w:type="spellStart"/>
                        <w:r w:rsidRPr="00DD3EB4">
                          <w:rPr>
                            <w:lang w:bidi="ar-SA"/>
                          </w:rPr>
                          <w:t>selected</w:t>
                        </w:r>
                        <w:proofErr w:type="spellEnd"/>
                        <w:r w:rsidRPr="00DD3EB4">
                          <w:rPr>
                            <w:lang w:bidi="ar-SA"/>
                          </w:rPr>
                          <w:t xml:space="preserve"> to </w:t>
                        </w:r>
                        <w:proofErr w:type="spellStart"/>
                        <w:r w:rsidRPr="00DD3EB4">
                          <w:rPr>
                            <w:lang w:bidi="ar-SA"/>
                          </w:rPr>
                          <w:t>be</w:t>
                        </w:r>
                        <w:proofErr w:type="spellEnd"/>
                        <w:r w:rsidRPr="00DD3EB4">
                          <w:rPr>
                            <w:lang w:bidi="ar-SA"/>
                          </w:rPr>
                          <w:t xml:space="preserve"> gender-</w:t>
                        </w:r>
                        <w:proofErr w:type="spellStart"/>
                        <w:r w:rsidRPr="00DD3EB4">
                          <w:rPr>
                            <w:lang w:bidi="ar-SA"/>
                          </w:rPr>
                          <w:t>balanced</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members</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committees</w:t>
                        </w:r>
                        <w:proofErr w:type="spellEnd"/>
                        <w:r w:rsidRPr="00DD3EB4">
                          <w:rPr>
                            <w:lang w:bidi="ar-SA"/>
                          </w:rPr>
                          <w:t xml:space="preserve"> are </w:t>
                        </w:r>
                        <w:proofErr w:type="spellStart"/>
                        <w:r w:rsidRPr="00DD3EB4">
                          <w:rPr>
                            <w:lang w:bidi="ar-SA"/>
                          </w:rPr>
                          <w:t>sufficiently</w:t>
                        </w:r>
                        <w:proofErr w:type="spellEnd"/>
                        <w:r w:rsidRPr="00DD3EB4">
                          <w:rPr>
                            <w:lang w:bidi="ar-SA"/>
                          </w:rPr>
                          <w:t xml:space="preserve"> </w:t>
                        </w:r>
                        <w:proofErr w:type="spellStart"/>
                        <w:r w:rsidRPr="00DD3EB4">
                          <w:rPr>
                            <w:lang w:bidi="ar-SA"/>
                          </w:rPr>
                          <w:t>trained</w:t>
                        </w:r>
                        <w:proofErr w:type="spellEnd"/>
                        <w:r w:rsidRPr="00DD3EB4">
                          <w:rPr>
                            <w:lang w:bidi="ar-SA"/>
                          </w:rPr>
                          <w:t xml:space="preserve"> in </w:t>
                        </w:r>
                        <w:proofErr w:type="spellStart"/>
                        <w:r w:rsidRPr="00DD3EB4">
                          <w:rPr>
                            <w:lang w:bidi="ar-SA"/>
                          </w:rPr>
                          <w:t>the</w:t>
                        </w:r>
                        <w:proofErr w:type="spellEnd"/>
                        <w:r w:rsidRPr="00DD3EB4">
                          <w:rPr>
                            <w:lang w:bidi="ar-SA"/>
                          </w:rPr>
                          <w:t xml:space="preserve"> area </w:t>
                        </w:r>
                        <w:proofErr w:type="spellStart"/>
                        <w:r w:rsidRPr="00DD3EB4">
                          <w:rPr>
                            <w:lang w:bidi="ar-SA"/>
                          </w:rPr>
                          <w:t>of</w:t>
                        </w:r>
                        <w:proofErr w:type="spellEnd"/>
                        <w:r w:rsidRPr="00DD3EB4">
                          <w:rPr>
                            <w:lang w:bidi="ar-SA"/>
                          </w:rPr>
                          <w:t xml:space="preserve"> OTM-R by Ing. Robert Ulrich (</w:t>
                        </w:r>
                        <w:proofErr w:type="spellStart"/>
                        <w:r w:rsidRPr="00DD3EB4">
                          <w:rPr>
                            <w:lang w:bidi="ar-SA"/>
                          </w:rPr>
                          <w:t>member</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Steering</w:t>
                        </w:r>
                        <w:proofErr w:type="spellEnd"/>
                        <w:r w:rsidRPr="00DD3EB4">
                          <w:rPr>
                            <w:lang w:bidi="ar-SA"/>
                          </w:rPr>
                          <w:t xml:space="preserve"> </w:t>
                        </w:r>
                        <w:proofErr w:type="spellStart"/>
                        <w:r w:rsidRPr="00DD3EB4">
                          <w:rPr>
                            <w:lang w:bidi="ar-SA"/>
                          </w:rPr>
                          <w:t>Committee</w:t>
                        </w:r>
                        <w:proofErr w:type="spellEnd"/>
                        <w:r w:rsidRPr="00DD3EB4">
                          <w:rPr>
                            <w:lang w:bidi="ar-SA"/>
                          </w:rPr>
                          <w:t xml:space="preserve"> </w:t>
                        </w:r>
                        <w:proofErr w:type="spellStart"/>
                        <w:r w:rsidRPr="00DD3EB4">
                          <w:rPr>
                            <w:lang w:bidi="ar-SA"/>
                          </w:rPr>
                          <w:t>for</w:t>
                        </w:r>
                        <w:proofErr w:type="spellEnd"/>
                        <w:r w:rsidRPr="00DD3EB4">
                          <w:rPr>
                            <w:lang w:bidi="ar-SA"/>
                          </w:rPr>
                          <w:t xml:space="preserve"> HRAW) </w:t>
                        </w:r>
                        <w:proofErr w:type="spellStart"/>
                        <w:r w:rsidRPr="00DD3EB4">
                          <w:rPr>
                            <w:lang w:bidi="ar-SA"/>
                          </w:rPr>
                          <w:t>who</w:t>
                        </w:r>
                        <w:proofErr w:type="spellEnd"/>
                        <w:r w:rsidRPr="00DD3EB4">
                          <w:rPr>
                            <w:lang w:bidi="ar-SA"/>
                          </w:rPr>
                          <w:t xml:space="preserve"> </w:t>
                        </w:r>
                        <w:proofErr w:type="spellStart"/>
                        <w:r w:rsidRPr="00DD3EB4">
                          <w:rPr>
                            <w:lang w:bidi="ar-SA"/>
                          </w:rPr>
                          <w:t>is</w:t>
                        </w:r>
                        <w:proofErr w:type="spellEnd"/>
                        <w:r w:rsidRPr="00DD3EB4">
                          <w:rPr>
                            <w:lang w:bidi="ar-SA"/>
                          </w:rPr>
                          <w:t xml:space="preserve"> </w:t>
                        </w:r>
                        <w:proofErr w:type="spellStart"/>
                        <w:r w:rsidRPr="00DD3EB4">
                          <w:rPr>
                            <w:lang w:bidi="ar-SA"/>
                          </w:rPr>
                          <w:t>responsible</w:t>
                        </w:r>
                        <w:proofErr w:type="spellEnd"/>
                        <w:r w:rsidRPr="00DD3EB4">
                          <w:rPr>
                            <w:lang w:bidi="ar-SA"/>
                          </w:rPr>
                          <w:t xml:space="preserve"> </w:t>
                        </w:r>
                        <w:proofErr w:type="spellStart"/>
                        <w:r w:rsidRPr="00DD3EB4">
                          <w:rPr>
                            <w:lang w:bidi="ar-SA"/>
                          </w:rPr>
                          <w:t>also</w:t>
                        </w:r>
                        <w:proofErr w:type="spellEnd"/>
                        <w:r w:rsidRPr="00DD3EB4">
                          <w:rPr>
                            <w:lang w:bidi="ar-SA"/>
                          </w:rPr>
                          <w:t xml:space="preserve"> </w:t>
                        </w:r>
                        <w:proofErr w:type="spellStart"/>
                        <w:r w:rsidRPr="00DD3EB4">
                          <w:rPr>
                            <w:lang w:bidi="ar-SA"/>
                          </w:rPr>
                          <w:t>for</w:t>
                        </w:r>
                        <w:proofErr w:type="spellEnd"/>
                        <w:r w:rsidRPr="00DD3EB4">
                          <w:rPr>
                            <w:lang w:bidi="ar-SA"/>
                          </w:rPr>
                          <w:t xml:space="preserve"> </w:t>
                        </w:r>
                        <w:proofErr w:type="spellStart"/>
                        <w:r w:rsidRPr="00DD3EB4">
                          <w:rPr>
                            <w:lang w:bidi="ar-SA"/>
                          </w:rPr>
                          <w:t>advertisements</w:t>
                        </w:r>
                        <w:proofErr w:type="spellEnd"/>
                        <w:r w:rsidRPr="00DD3EB4">
                          <w:rPr>
                            <w:lang w:bidi="ar-SA"/>
                          </w:rPr>
                          <w:t xml:space="preserve"> </w:t>
                        </w:r>
                        <w:proofErr w:type="spellStart"/>
                        <w:r w:rsidRPr="00DD3EB4">
                          <w:rPr>
                            <w:lang w:bidi="ar-SA"/>
                          </w:rPr>
                          <w:t>at</w:t>
                        </w:r>
                        <w:proofErr w:type="spellEnd"/>
                        <w:r w:rsidRPr="00DD3EB4">
                          <w:rPr>
                            <w:lang w:bidi="ar-SA"/>
                          </w:rPr>
                          <w:t xml:space="preserve"> </w:t>
                        </w:r>
                        <w:proofErr w:type="spellStart"/>
                        <w:r w:rsidRPr="00DD3EB4">
                          <w:rPr>
                            <w:lang w:bidi="ar-SA"/>
                          </w:rPr>
                          <w:t>Euraxess</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guidelines</w:t>
                        </w:r>
                        <w:proofErr w:type="spellEnd"/>
                        <w:r w:rsidRPr="00DD3EB4">
                          <w:rPr>
                            <w:lang w:bidi="ar-SA"/>
                          </w:rPr>
                          <w:t xml:space="preserve"> and </w:t>
                        </w:r>
                        <w:proofErr w:type="spellStart"/>
                        <w:r w:rsidRPr="00DD3EB4">
                          <w:rPr>
                            <w:lang w:bidi="ar-SA"/>
                          </w:rPr>
                          <w:t>templates</w:t>
                        </w:r>
                        <w:proofErr w:type="spellEnd"/>
                        <w:r w:rsidRPr="00DD3EB4">
                          <w:rPr>
                            <w:lang w:bidi="ar-SA"/>
                          </w:rPr>
                          <w:t xml:space="preserve"> </w:t>
                        </w:r>
                        <w:proofErr w:type="spellStart"/>
                        <w:r w:rsidRPr="00DD3EB4">
                          <w:rPr>
                            <w:lang w:bidi="ar-SA"/>
                          </w:rPr>
                          <w:t>for</w:t>
                        </w:r>
                        <w:proofErr w:type="spellEnd"/>
                        <w:r w:rsidRPr="00DD3EB4">
                          <w:rPr>
                            <w:lang w:bidi="ar-SA"/>
                          </w:rPr>
                          <w:t xml:space="preserve"> </w:t>
                        </w:r>
                        <w:proofErr w:type="spellStart"/>
                        <w:r w:rsidRPr="00DD3EB4">
                          <w:rPr>
                            <w:lang w:bidi="ar-SA"/>
                          </w:rPr>
                          <w:t>advertising</w:t>
                        </w:r>
                        <w:proofErr w:type="spellEnd"/>
                        <w:r w:rsidRPr="00DD3EB4">
                          <w:rPr>
                            <w:lang w:bidi="ar-SA"/>
                          </w:rPr>
                          <w:t xml:space="preserve"> </w:t>
                        </w:r>
                        <w:proofErr w:type="spellStart"/>
                        <w:r w:rsidRPr="00DD3EB4">
                          <w:rPr>
                            <w:lang w:bidi="ar-SA"/>
                          </w:rPr>
                          <w:t>positions</w:t>
                        </w:r>
                        <w:proofErr w:type="spellEnd"/>
                        <w:r w:rsidRPr="00DD3EB4">
                          <w:rPr>
                            <w:lang w:bidi="ar-SA"/>
                          </w:rPr>
                          <w:t xml:space="preserve"> </w:t>
                        </w:r>
                        <w:proofErr w:type="spellStart"/>
                        <w:r w:rsidRPr="00DD3EB4">
                          <w:rPr>
                            <w:lang w:bidi="ar-SA"/>
                          </w:rPr>
                          <w:t>represent</w:t>
                        </w:r>
                        <w:proofErr w:type="spellEnd"/>
                        <w:r w:rsidRPr="00DD3EB4">
                          <w:rPr>
                            <w:lang w:bidi="ar-SA"/>
                          </w:rPr>
                          <w:t xml:space="preserve"> a part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Regulation</w:t>
                        </w:r>
                        <w:proofErr w:type="spellEnd"/>
                        <w:r w:rsidRPr="00DD3EB4">
                          <w:rPr>
                            <w:lang w:bidi="ar-SA"/>
                          </w:rPr>
                          <w:t xml:space="preserve"> </w:t>
                        </w:r>
                        <w:proofErr w:type="spellStart"/>
                        <w:r w:rsidRPr="00DD3EB4">
                          <w:rPr>
                            <w:lang w:bidi="ar-SA"/>
                          </w:rPr>
                          <w:t>for</w:t>
                        </w:r>
                        <w:proofErr w:type="spellEnd"/>
                        <w:r w:rsidRPr="00DD3EB4">
                          <w:rPr>
                            <w:lang w:bidi="ar-SA"/>
                          </w:rPr>
                          <w:t xml:space="preserve"> </w:t>
                        </w:r>
                        <w:proofErr w:type="spellStart"/>
                        <w:r w:rsidRPr="00DD3EB4">
                          <w:rPr>
                            <w:lang w:bidi="ar-SA"/>
                          </w:rPr>
                          <w:t>recruitment</w:t>
                        </w:r>
                        <w:proofErr w:type="spellEnd"/>
                        <w:r w:rsidRPr="00DD3EB4">
                          <w:rPr>
                            <w:lang w:bidi="ar-SA"/>
                          </w:rPr>
                          <w:t xml:space="preserve"> (</w:t>
                        </w:r>
                        <w:proofErr w:type="spellStart"/>
                        <w:r w:rsidRPr="00DD3EB4">
                          <w:rPr>
                            <w:lang w:bidi="ar-SA"/>
                          </w:rPr>
                          <w:t>enclosed</w:t>
                        </w:r>
                        <w:proofErr w:type="spellEnd"/>
                        <w:r w:rsidRPr="00DD3EB4">
                          <w:rPr>
                            <w:lang w:bidi="ar-SA"/>
                          </w:rPr>
                          <w:t xml:space="preserve">). Open and </w:t>
                        </w:r>
                        <w:proofErr w:type="spellStart"/>
                        <w:r w:rsidRPr="00DD3EB4">
                          <w:rPr>
                            <w:lang w:bidi="ar-SA"/>
                          </w:rPr>
                          <w:t>transpared</w:t>
                        </w:r>
                        <w:proofErr w:type="spellEnd"/>
                        <w:r w:rsidRPr="00DD3EB4">
                          <w:rPr>
                            <w:lang w:bidi="ar-SA"/>
                          </w:rPr>
                          <w:t xml:space="preserve"> </w:t>
                        </w:r>
                        <w:proofErr w:type="spellStart"/>
                        <w:r w:rsidRPr="00DD3EB4">
                          <w:rPr>
                            <w:lang w:bidi="ar-SA"/>
                          </w:rPr>
                          <w:t>rules</w:t>
                        </w:r>
                        <w:proofErr w:type="spellEnd"/>
                        <w:r w:rsidRPr="00DD3EB4">
                          <w:rPr>
                            <w:lang w:bidi="ar-SA"/>
                          </w:rPr>
                          <w:t xml:space="preserve"> </w:t>
                        </w:r>
                        <w:proofErr w:type="spellStart"/>
                        <w:r w:rsidRPr="00DD3EB4">
                          <w:rPr>
                            <w:lang w:bidi="ar-SA"/>
                          </w:rPr>
                          <w:t>encourage</w:t>
                        </w:r>
                        <w:proofErr w:type="spellEnd"/>
                        <w:r w:rsidRPr="00DD3EB4">
                          <w:rPr>
                            <w:lang w:bidi="ar-SA"/>
                          </w:rPr>
                          <w:t xml:space="preserve"> </w:t>
                        </w:r>
                        <w:proofErr w:type="spellStart"/>
                        <w:r w:rsidRPr="00DD3EB4">
                          <w:rPr>
                            <w:lang w:bidi="ar-SA"/>
                          </w:rPr>
                          <w:t>external</w:t>
                        </w:r>
                        <w:proofErr w:type="spellEnd"/>
                        <w:r w:rsidRPr="00DD3EB4">
                          <w:rPr>
                            <w:lang w:bidi="ar-SA"/>
                          </w:rPr>
                          <w:t xml:space="preserve"> </w:t>
                        </w:r>
                        <w:proofErr w:type="spellStart"/>
                        <w:r w:rsidRPr="00DD3EB4">
                          <w:rPr>
                            <w:lang w:bidi="ar-SA"/>
                          </w:rPr>
                          <w:t>candidates</w:t>
                        </w:r>
                        <w:proofErr w:type="spellEnd"/>
                        <w:r w:rsidRPr="00DD3EB4">
                          <w:rPr>
                            <w:lang w:bidi="ar-SA"/>
                          </w:rPr>
                          <w:t xml:space="preserve"> to </w:t>
                        </w:r>
                        <w:proofErr w:type="spellStart"/>
                        <w:r w:rsidRPr="00DD3EB4">
                          <w:rPr>
                            <w:lang w:bidi="ar-SA"/>
                          </w:rPr>
                          <w:t>apply</w:t>
                        </w:r>
                        <w:proofErr w:type="spellEnd"/>
                        <w:r w:rsidRPr="00DD3EB4">
                          <w:rPr>
                            <w:lang w:bidi="ar-SA"/>
                          </w:rPr>
                          <w:t xml:space="preserve"> (most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candidates</w:t>
                        </w:r>
                        <w:proofErr w:type="spellEnd"/>
                        <w:r w:rsidRPr="00DD3EB4">
                          <w:rPr>
                            <w:lang w:bidi="ar-SA"/>
                          </w:rPr>
                          <w:t xml:space="preserve"> are </w:t>
                        </w:r>
                        <w:proofErr w:type="spellStart"/>
                        <w:r w:rsidRPr="00DD3EB4">
                          <w:rPr>
                            <w:lang w:bidi="ar-SA"/>
                          </w:rPr>
                          <w:t>from</w:t>
                        </w:r>
                        <w:proofErr w:type="spellEnd"/>
                        <w:r w:rsidRPr="00DD3EB4">
                          <w:rPr>
                            <w:lang w:bidi="ar-SA"/>
                          </w:rPr>
                          <w:t xml:space="preserve"> </w:t>
                        </w:r>
                        <w:proofErr w:type="spellStart"/>
                        <w:r w:rsidRPr="00DD3EB4">
                          <w:rPr>
                            <w:lang w:bidi="ar-SA"/>
                          </w:rPr>
                          <w:t>abroad</w:t>
                        </w:r>
                        <w:proofErr w:type="spellEnd"/>
                        <w:r w:rsidRPr="00DD3EB4">
                          <w:rPr>
                            <w:lang w:bidi="ar-SA"/>
                          </w:rPr>
                          <w:t xml:space="preserve">) </w:t>
                        </w:r>
                        <w:proofErr w:type="spellStart"/>
                        <w:r w:rsidRPr="00DD3EB4">
                          <w:rPr>
                            <w:lang w:bidi="ar-SA"/>
                          </w:rPr>
                          <w:t>including</w:t>
                        </w:r>
                        <w:proofErr w:type="spellEnd"/>
                        <w:r w:rsidRPr="00DD3EB4">
                          <w:rPr>
                            <w:lang w:bidi="ar-SA"/>
                          </w:rPr>
                          <w:t xml:space="preserve"> </w:t>
                        </w:r>
                        <w:proofErr w:type="spellStart"/>
                        <w:r w:rsidRPr="00DD3EB4">
                          <w:rPr>
                            <w:lang w:bidi="ar-SA"/>
                          </w:rPr>
                          <w:t>candidates</w:t>
                        </w:r>
                        <w:proofErr w:type="spellEnd"/>
                        <w:r w:rsidRPr="00DD3EB4">
                          <w:rPr>
                            <w:lang w:bidi="ar-SA"/>
                          </w:rPr>
                          <w:t xml:space="preserve"> </w:t>
                        </w:r>
                        <w:proofErr w:type="spellStart"/>
                        <w:r w:rsidRPr="00DD3EB4">
                          <w:rPr>
                            <w:lang w:bidi="ar-SA"/>
                          </w:rPr>
                          <w:t>from</w:t>
                        </w:r>
                        <w:proofErr w:type="spellEnd"/>
                        <w:r w:rsidRPr="00DD3EB4">
                          <w:rPr>
                            <w:lang w:bidi="ar-SA"/>
                          </w:rPr>
                          <w:t xml:space="preserve"> </w:t>
                        </w:r>
                        <w:proofErr w:type="spellStart"/>
                        <w:r w:rsidRPr="00DD3EB4">
                          <w:rPr>
                            <w:lang w:bidi="ar-SA"/>
                          </w:rPr>
                          <w:t>underrepresented</w:t>
                        </w:r>
                        <w:proofErr w:type="spellEnd"/>
                        <w:r w:rsidRPr="00DD3EB4">
                          <w:rPr>
                            <w:lang w:bidi="ar-SA"/>
                          </w:rPr>
                          <w:t xml:space="preserve"> </w:t>
                        </w:r>
                        <w:proofErr w:type="spellStart"/>
                        <w:r w:rsidRPr="00DD3EB4">
                          <w:rPr>
                            <w:lang w:bidi="ar-SA"/>
                          </w:rPr>
                          <w:t>groups</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number</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candidates</w:t>
                        </w:r>
                        <w:proofErr w:type="spellEnd"/>
                        <w:r w:rsidRPr="00DD3EB4">
                          <w:rPr>
                            <w:lang w:bidi="ar-SA"/>
                          </w:rPr>
                          <w:t xml:space="preserve"> (in </w:t>
                        </w:r>
                        <w:proofErr w:type="spellStart"/>
                        <w:r w:rsidRPr="00DD3EB4">
                          <w:rPr>
                            <w:lang w:bidi="ar-SA"/>
                          </w:rPr>
                          <w:t>average</w:t>
                        </w:r>
                        <w:proofErr w:type="spellEnd"/>
                        <w:r w:rsidRPr="00DD3EB4">
                          <w:rPr>
                            <w:lang w:bidi="ar-SA"/>
                          </w:rPr>
                          <w:t xml:space="preserve"> 11 </w:t>
                        </w:r>
                        <w:proofErr w:type="spellStart"/>
                        <w:r w:rsidRPr="00DD3EB4">
                          <w:rPr>
                            <w:lang w:bidi="ar-SA"/>
                          </w:rPr>
                          <w:t>candidates</w:t>
                        </w:r>
                        <w:proofErr w:type="spellEnd"/>
                        <w:r w:rsidRPr="00DD3EB4">
                          <w:rPr>
                            <w:lang w:bidi="ar-SA"/>
                          </w:rPr>
                          <w:t xml:space="preserve">) </w:t>
                        </w:r>
                        <w:proofErr w:type="spellStart"/>
                        <w:r w:rsidRPr="00DD3EB4">
                          <w:rPr>
                            <w:lang w:bidi="ar-SA"/>
                          </w:rPr>
                          <w:t>shows</w:t>
                        </w:r>
                        <w:proofErr w:type="spellEnd"/>
                        <w:r w:rsidRPr="00DD3EB4">
                          <w:rPr>
                            <w:lang w:bidi="ar-SA"/>
                          </w:rPr>
                          <w:t xml:space="preserve"> </w:t>
                        </w:r>
                        <w:proofErr w:type="spellStart"/>
                        <w:r w:rsidRPr="00DD3EB4">
                          <w:rPr>
                            <w:lang w:bidi="ar-SA"/>
                          </w:rPr>
                          <w:t>that</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working</w:t>
                        </w:r>
                        <w:proofErr w:type="spellEnd"/>
                        <w:r w:rsidRPr="00DD3EB4">
                          <w:rPr>
                            <w:lang w:bidi="ar-SA"/>
                          </w:rPr>
                          <w:t xml:space="preserve"> </w:t>
                        </w:r>
                        <w:proofErr w:type="spellStart"/>
                        <w:r w:rsidRPr="00DD3EB4">
                          <w:rPr>
                            <w:lang w:bidi="ar-SA"/>
                          </w:rPr>
                          <w:t>conditions</w:t>
                        </w:r>
                        <w:proofErr w:type="spellEnd"/>
                        <w:r w:rsidRPr="00DD3EB4">
                          <w:rPr>
                            <w:lang w:bidi="ar-SA"/>
                          </w:rPr>
                          <w:t xml:space="preserve"> </w:t>
                        </w:r>
                        <w:proofErr w:type="spellStart"/>
                        <w:r w:rsidRPr="00DD3EB4">
                          <w:rPr>
                            <w:lang w:bidi="ar-SA"/>
                          </w:rPr>
                          <w:t>offered</w:t>
                        </w:r>
                        <w:proofErr w:type="spellEnd"/>
                        <w:r w:rsidRPr="00DD3EB4">
                          <w:rPr>
                            <w:lang w:bidi="ar-SA"/>
                          </w:rPr>
                          <w:t xml:space="preserve"> are </w:t>
                        </w:r>
                        <w:proofErr w:type="spellStart"/>
                        <w:r w:rsidRPr="00DD3EB4">
                          <w:rPr>
                            <w:lang w:bidi="ar-SA"/>
                          </w:rPr>
                          <w:t>sufficiently</w:t>
                        </w:r>
                        <w:proofErr w:type="spellEnd"/>
                        <w:r w:rsidRPr="00DD3EB4">
                          <w:rPr>
                            <w:lang w:bidi="ar-SA"/>
                          </w:rPr>
                          <w:t xml:space="preserve"> </w:t>
                        </w:r>
                        <w:proofErr w:type="spellStart"/>
                        <w:r w:rsidRPr="00DD3EB4">
                          <w:rPr>
                            <w:lang w:bidi="ar-SA"/>
                          </w:rPr>
                          <w:t>attractive</w:t>
                        </w:r>
                        <w:proofErr w:type="spellEnd"/>
                        <w:r w:rsidRPr="00DD3EB4">
                          <w:rPr>
                            <w:lang w:bidi="ar-SA"/>
                          </w:rPr>
                          <w:t xml:space="preserve">, </w:t>
                        </w:r>
                        <w:proofErr w:type="spellStart"/>
                        <w:r w:rsidRPr="00DD3EB4">
                          <w:rPr>
                            <w:lang w:bidi="ar-SA"/>
                          </w:rPr>
                          <w:t>which</w:t>
                        </w:r>
                        <w:proofErr w:type="spellEnd"/>
                        <w:r w:rsidRPr="00DD3EB4">
                          <w:rPr>
                            <w:lang w:bidi="ar-SA"/>
                          </w:rPr>
                          <w:t xml:space="preserve"> </w:t>
                        </w:r>
                        <w:proofErr w:type="spellStart"/>
                        <w:r w:rsidRPr="00DD3EB4">
                          <w:rPr>
                            <w:lang w:bidi="ar-SA"/>
                          </w:rPr>
                          <w:t>is</w:t>
                        </w:r>
                        <w:proofErr w:type="spellEnd"/>
                        <w:r w:rsidRPr="00DD3EB4">
                          <w:rPr>
                            <w:lang w:bidi="ar-SA"/>
                          </w:rPr>
                          <w:t xml:space="preserve"> in line </w:t>
                        </w:r>
                        <w:proofErr w:type="spellStart"/>
                        <w:r w:rsidRPr="00DD3EB4">
                          <w:rPr>
                            <w:lang w:bidi="ar-SA"/>
                          </w:rPr>
                          <w:t>with</w:t>
                        </w:r>
                        <w:proofErr w:type="spellEnd"/>
                        <w:r w:rsidRPr="00DD3EB4">
                          <w:rPr>
                            <w:lang w:bidi="ar-SA"/>
                          </w:rPr>
                          <w:t xml:space="preserve"> OTM-R </w:t>
                        </w:r>
                        <w:proofErr w:type="spellStart"/>
                        <w:r w:rsidRPr="00DD3EB4">
                          <w:rPr>
                            <w:lang w:bidi="ar-SA"/>
                          </w:rPr>
                          <w:t>policy</w:t>
                        </w:r>
                        <w:proofErr w:type="spellEnd"/>
                        <w:r w:rsidRPr="00DD3EB4">
                          <w:rPr>
                            <w:lang w:bidi="ar-SA"/>
                          </w:rPr>
                          <w:t>.</w:t>
                        </w:r>
                        <w:r w:rsidRPr="00EB6A3F">
                          <w:rPr>
                            <w:lang w:bidi="ar-SA"/>
                          </w:rPr>
                          <w:b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assessment</w:t>
                        </w:r>
                        <w:proofErr w:type="spellEnd"/>
                        <w:r w:rsidRPr="00DD3EB4">
                          <w:rPr>
                            <w:lang w:bidi="ar-SA"/>
                          </w:rPr>
                          <w:t xml:space="preserve"> and </w:t>
                        </w:r>
                        <w:proofErr w:type="spellStart"/>
                        <w:r w:rsidRPr="00DD3EB4">
                          <w:rPr>
                            <w:lang w:bidi="ar-SA"/>
                          </w:rPr>
                          <w:t>selection</w:t>
                        </w:r>
                        <w:proofErr w:type="spellEnd"/>
                        <w:r w:rsidRPr="00DD3EB4">
                          <w:rPr>
                            <w:lang w:bidi="ar-SA"/>
                          </w:rPr>
                          <w:t xml:space="preserve"> </w:t>
                        </w:r>
                        <w:proofErr w:type="spellStart"/>
                        <w:r w:rsidRPr="00DD3EB4">
                          <w:rPr>
                            <w:lang w:bidi="ar-SA"/>
                          </w:rPr>
                          <w:t>is</w:t>
                        </w:r>
                        <w:proofErr w:type="spellEnd"/>
                        <w:r w:rsidRPr="00DD3EB4">
                          <w:rPr>
                            <w:lang w:bidi="ar-SA"/>
                          </w:rPr>
                          <w:t xml:space="preserve"> </w:t>
                        </w:r>
                        <w:proofErr w:type="spellStart"/>
                        <w:r w:rsidRPr="00DD3EB4">
                          <w:rPr>
                            <w:lang w:bidi="ar-SA"/>
                          </w:rPr>
                          <w:t>performed</w:t>
                        </w:r>
                        <w:proofErr w:type="spellEnd"/>
                        <w:r w:rsidRPr="00DD3EB4">
                          <w:rPr>
                            <w:lang w:bidi="ar-SA"/>
                          </w:rPr>
                          <w:t xml:space="preserve"> </w:t>
                        </w:r>
                        <w:proofErr w:type="spellStart"/>
                        <w:r w:rsidRPr="00DD3EB4">
                          <w:rPr>
                            <w:lang w:bidi="ar-SA"/>
                          </w:rPr>
                          <w:t>transparently</w:t>
                        </w:r>
                        <w:proofErr w:type="spellEnd"/>
                        <w:r w:rsidRPr="00DD3EB4">
                          <w:rPr>
                            <w:lang w:bidi="ar-SA"/>
                          </w:rPr>
                          <w:t xml:space="preserve"> </w:t>
                        </w:r>
                        <w:proofErr w:type="spellStart"/>
                        <w:r w:rsidRPr="00DD3EB4">
                          <w:rPr>
                            <w:lang w:bidi="ar-SA"/>
                          </w:rPr>
                          <w:t>with</w:t>
                        </w:r>
                        <w:proofErr w:type="spellEnd"/>
                        <w:r w:rsidRPr="00DD3EB4">
                          <w:rPr>
                            <w:lang w:bidi="ar-SA"/>
                          </w:rPr>
                          <w:t xml:space="preserve"> feedback to </w:t>
                        </w:r>
                        <w:proofErr w:type="spellStart"/>
                        <w:r w:rsidRPr="00DD3EB4">
                          <w:rPr>
                            <w:lang w:bidi="ar-SA"/>
                          </w:rPr>
                          <w:t>all</w:t>
                        </w:r>
                        <w:proofErr w:type="spellEnd"/>
                        <w:r w:rsidRPr="00DD3EB4">
                          <w:rPr>
                            <w:lang w:bidi="ar-SA"/>
                          </w:rPr>
                          <w:t xml:space="preserve"> </w:t>
                        </w:r>
                        <w:proofErr w:type="spellStart"/>
                        <w:r w:rsidRPr="00DD3EB4">
                          <w:rPr>
                            <w:lang w:bidi="ar-SA"/>
                          </w:rPr>
                          <w:t>candidates</w:t>
                        </w:r>
                        <w:proofErr w:type="spellEnd"/>
                        <w:r w:rsidRPr="00DD3EB4">
                          <w:rPr>
                            <w:lang w:bidi="ar-SA"/>
                          </w:rPr>
                          <w:t xml:space="preserve"> </w:t>
                        </w:r>
                        <w:proofErr w:type="spellStart"/>
                        <w:r w:rsidRPr="00DD3EB4">
                          <w:rPr>
                            <w:lang w:bidi="ar-SA"/>
                          </w:rPr>
                          <w:t>using</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assessment</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merits</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candidates</w:t>
                        </w:r>
                        <w:proofErr w:type="spellEnd"/>
                        <w:r w:rsidRPr="00DD3EB4">
                          <w:rPr>
                            <w:lang w:bidi="ar-SA"/>
                          </w:rPr>
                          <w:t xml:space="preserve"> and </w:t>
                        </w:r>
                        <w:proofErr w:type="spellStart"/>
                        <w:r w:rsidRPr="00DD3EB4">
                          <w:rPr>
                            <w:lang w:bidi="ar-SA"/>
                          </w:rPr>
                          <w:t>excluding</w:t>
                        </w:r>
                        <w:proofErr w:type="spellEnd"/>
                        <w:r w:rsidRPr="00DD3EB4">
                          <w:rPr>
                            <w:lang w:bidi="ar-SA"/>
                          </w:rPr>
                          <w:t xml:space="preserve"> any </w:t>
                        </w:r>
                        <w:proofErr w:type="spellStart"/>
                        <w:r w:rsidRPr="00DD3EB4">
                          <w:rPr>
                            <w:lang w:bidi="ar-SA"/>
                          </w:rPr>
                          <w:t>discrimination</w:t>
                        </w:r>
                        <w:proofErr w:type="spellEnd"/>
                        <w:r w:rsidRPr="00DD3EB4">
                          <w:rPr>
                            <w:lang w:bidi="ar-SA"/>
                          </w:rPr>
                          <w:t xml:space="preserve"> (OTM-R). </w:t>
                        </w:r>
                        <w:proofErr w:type="spellStart"/>
                        <w:r w:rsidRPr="00DD3EB4">
                          <w:rPr>
                            <w:lang w:bidi="ar-SA"/>
                          </w:rPr>
                          <w:t>Each</w:t>
                        </w:r>
                        <w:proofErr w:type="spellEnd"/>
                        <w:r w:rsidRPr="00DD3EB4">
                          <w:rPr>
                            <w:lang w:bidi="ar-SA"/>
                          </w:rPr>
                          <w:t xml:space="preserve"> </w:t>
                        </w:r>
                        <w:proofErr w:type="spellStart"/>
                        <w:r w:rsidRPr="00DD3EB4">
                          <w:rPr>
                            <w:lang w:bidi="ar-SA"/>
                          </w:rPr>
                          <w:t>candidate</w:t>
                        </w:r>
                        <w:proofErr w:type="spellEnd"/>
                        <w:r w:rsidRPr="00DD3EB4">
                          <w:rPr>
                            <w:lang w:bidi="ar-SA"/>
                          </w:rPr>
                          <w:t xml:space="preserve"> </w:t>
                        </w:r>
                        <w:proofErr w:type="spellStart"/>
                        <w:r w:rsidRPr="00DD3EB4">
                          <w:rPr>
                            <w:lang w:bidi="ar-SA"/>
                          </w:rPr>
                          <w:t>is</w:t>
                        </w:r>
                        <w:proofErr w:type="spellEnd"/>
                        <w:r w:rsidRPr="00DD3EB4">
                          <w:rPr>
                            <w:lang w:bidi="ar-SA"/>
                          </w:rPr>
                          <w:t xml:space="preserve"> </w:t>
                        </w:r>
                        <w:proofErr w:type="spellStart"/>
                        <w:r w:rsidRPr="00DD3EB4">
                          <w:rPr>
                            <w:lang w:bidi="ar-SA"/>
                          </w:rPr>
                          <w:t>informed</w:t>
                        </w:r>
                        <w:proofErr w:type="spellEnd"/>
                        <w:r w:rsidRPr="00DD3EB4">
                          <w:rPr>
                            <w:lang w:bidi="ar-SA"/>
                          </w:rPr>
                          <w:t xml:space="preserve"> </w:t>
                        </w:r>
                        <w:proofErr w:type="spellStart"/>
                        <w:r w:rsidRPr="00DD3EB4">
                          <w:rPr>
                            <w:lang w:bidi="ar-SA"/>
                          </w:rPr>
                          <w:t>about</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number</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available</w:t>
                        </w:r>
                        <w:proofErr w:type="spellEnd"/>
                        <w:r w:rsidRPr="00DD3EB4">
                          <w:rPr>
                            <w:lang w:bidi="ar-SA"/>
                          </w:rPr>
                          <w:t xml:space="preserve"> </w:t>
                        </w:r>
                        <w:proofErr w:type="spellStart"/>
                        <w:r w:rsidRPr="00DD3EB4">
                          <w:rPr>
                            <w:lang w:bidi="ar-SA"/>
                          </w:rPr>
                          <w:t>positions</w:t>
                        </w:r>
                        <w:proofErr w:type="spellEnd"/>
                        <w:r w:rsidRPr="00DD3EB4">
                          <w:rPr>
                            <w:lang w:bidi="ar-SA"/>
                          </w:rPr>
                          <w:t xml:space="preserve"> and </w:t>
                        </w:r>
                        <w:proofErr w:type="spellStart"/>
                        <w:r w:rsidRPr="00DD3EB4">
                          <w:rPr>
                            <w:lang w:bidi="ar-SA"/>
                          </w:rPr>
                          <w:t>about</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description</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specific</w:t>
                        </w:r>
                        <w:proofErr w:type="spellEnd"/>
                        <w:r w:rsidRPr="00DD3EB4">
                          <w:rPr>
                            <w:lang w:bidi="ar-SA"/>
                          </w:rPr>
                          <w:t xml:space="preserve"> </w:t>
                        </w:r>
                        <w:proofErr w:type="spellStart"/>
                        <w:r w:rsidRPr="00DD3EB4">
                          <w:rPr>
                            <w:lang w:bidi="ar-SA"/>
                          </w:rPr>
                          <w:t>job</w:t>
                        </w:r>
                        <w:proofErr w:type="spellEnd"/>
                        <w:r w:rsidRPr="00DD3EB4">
                          <w:rPr>
                            <w:lang w:bidi="ar-SA"/>
                          </w:rPr>
                          <w:t xml:space="preserve"> </w:t>
                        </w:r>
                        <w:proofErr w:type="spellStart"/>
                        <w:r w:rsidRPr="00DD3EB4">
                          <w:rPr>
                            <w:lang w:bidi="ar-SA"/>
                          </w:rPr>
                          <w:t>positions</w:t>
                        </w:r>
                        <w:proofErr w:type="spellEnd"/>
                        <w:r w:rsidRPr="00DD3EB4">
                          <w:rPr>
                            <w:lang w:bidi="ar-SA"/>
                          </w:rPr>
                          <w:t xml:space="preserve"> </w:t>
                        </w:r>
                        <w:proofErr w:type="spellStart"/>
                        <w:r w:rsidRPr="00DD3EB4">
                          <w:rPr>
                            <w:lang w:bidi="ar-SA"/>
                          </w:rPr>
                          <w:t>through</w:t>
                        </w:r>
                        <w:proofErr w:type="spellEnd"/>
                        <w:r w:rsidRPr="00DD3EB4">
                          <w:rPr>
                            <w:lang w:bidi="ar-SA"/>
                          </w:rPr>
                          <w:t xml:space="preserve"> </w:t>
                        </w:r>
                        <w:proofErr w:type="spellStart"/>
                        <w:r w:rsidRPr="00DD3EB4">
                          <w:rPr>
                            <w:lang w:bidi="ar-SA"/>
                          </w:rPr>
                          <w:t>job</w:t>
                        </w:r>
                        <w:proofErr w:type="spellEnd"/>
                        <w:r w:rsidRPr="00DD3EB4">
                          <w:rPr>
                            <w:lang w:bidi="ar-SA"/>
                          </w:rPr>
                          <w:t xml:space="preserve"> </w:t>
                        </w:r>
                        <w:proofErr w:type="spellStart"/>
                        <w:r w:rsidRPr="00DD3EB4">
                          <w:rPr>
                            <w:lang w:bidi="ar-SA"/>
                          </w:rPr>
                          <w:t>advertisements</w:t>
                        </w:r>
                        <w:proofErr w:type="spellEnd"/>
                        <w:r w:rsidRPr="00DD3EB4">
                          <w:rPr>
                            <w:lang w:bidi="ar-SA"/>
                          </w:rPr>
                          <w:t xml:space="preserve">. All </w:t>
                        </w:r>
                        <w:proofErr w:type="spellStart"/>
                        <w:r w:rsidRPr="00DD3EB4">
                          <w:rPr>
                            <w:lang w:bidi="ar-SA"/>
                          </w:rPr>
                          <w:t>candidates</w:t>
                        </w:r>
                        <w:proofErr w:type="spellEnd"/>
                        <w:r w:rsidRPr="00DD3EB4">
                          <w:rPr>
                            <w:lang w:bidi="ar-SA"/>
                          </w:rPr>
                          <w:t xml:space="preserve"> are </w:t>
                        </w:r>
                        <w:proofErr w:type="spellStart"/>
                        <w:r w:rsidRPr="00DD3EB4">
                          <w:rPr>
                            <w:lang w:bidi="ar-SA"/>
                          </w:rPr>
                          <w:t>informed</w:t>
                        </w:r>
                        <w:proofErr w:type="spellEnd"/>
                        <w:r w:rsidRPr="00DD3EB4">
                          <w:rPr>
                            <w:lang w:bidi="ar-SA"/>
                          </w:rPr>
                          <w:t xml:space="preserve"> </w:t>
                        </w:r>
                        <w:proofErr w:type="spellStart"/>
                        <w:r w:rsidRPr="00DD3EB4">
                          <w:rPr>
                            <w:lang w:bidi="ar-SA"/>
                          </w:rPr>
                          <w:t>about</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outcome</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competition</w:t>
                        </w:r>
                        <w:proofErr w:type="spellEnd"/>
                        <w:r w:rsidRPr="00DD3EB4">
                          <w:rPr>
                            <w:lang w:bidi="ar-SA"/>
                          </w:rPr>
                          <w:t xml:space="preserve"> </w:t>
                        </w:r>
                        <w:proofErr w:type="spellStart"/>
                        <w:r w:rsidRPr="00DD3EB4">
                          <w:rPr>
                            <w:lang w:bidi="ar-SA"/>
                          </w:rPr>
                          <w:t>without</w:t>
                        </w:r>
                        <w:proofErr w:type="spellEnd"/>
                        <w:r w:rsidRPr="00DD3EB4">
                          <w:rPr>
                            <w:lang w:bidi="ar-SA"/>
                          </w:rPr>
                          <w:t xml:space="preserve"> </w:t>
                        </w:r>
                        <w:proofErr w:type="spellStart"/>
                        <w:r w:rsidRPr="00DD3EB4">
                          <w:rPr>
                            <w:lang w:bidi="ar-SA"/>
                          </w:rPr>
                          <w:t>undue</w:t>
                        </w:r>
                        <w:proofErr w:type="spellEnd"/>
                        <w:r w:rsidRPr="00DD3EB4">
                          <w:rPr>
                            <w:lang w:bidi="ar-SA"/>
                          </w:rPr>
                          <w:t xml:space="preserve"> </w:t>
                        </w:r>
                        <w:proofErr w:type="spellStart"/>
                        <w:r w:rsidRPr="00DD3EB4">
                          <w:rPr>
                            <w:lang w:bidi="ar-SA"/>
                          </w:rPr>
                          <w:t>delay</w:t>
                        </w:r>
                        <w:proofErr w:type="spellEnd"/>
                        <w:r w:rsidRPr="00DD3EB4">
                          <w:rPr>
                            <w:lang w:bidi="ar-SA"/>
                          </w:rPr>
                          <w:t xml:space="preserve"> </w:t>
                        </w:r>
                        <w:proofErr w:type="spellStart"/>
                        <w:r w:rsidRPr="00DD3EB4">
                          <w:rPr>
                            <w:lang w:bidi="ar-SA"/>
                          </w:rPr>
                          <w:t>after</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competition</w:t>
                        </w:r>
                        <w:proofErr w:type="spellEnd"/>
                        <w:r w:rsidRPr="00DD3EB4">
                          <w:rPr>
                            <w:lang w:bidi="ar-SA"/>
                          </w:rPr>
                          <w:t xml:space="preserve"> </w:t>
                        </w:r>
                        <w:proofErr w:type="spellStart"/>
                        <w:r w:rsidRPr="00DD3EB4">
                          <w:rPr>
                            <w:lang w:bidi="ar-SA"/>
                          </w:rPr>
                          <w:t>is</w:t>
                        </w:r>
                        <w:proofErr w:type="spellEnd"/>
                        <w:r w:rsidRPr="00DD3EB4">
                          <w:rPr>
                            <w:lang w:bidi="ar-SA"/>
                          </w:rPr>
                          <w:t xml:space="preserve"> </w:t>
                        </w:r>
                        <w:proofErr w:type="spellStart"/>
                        <w:r w:rsidRPr="00DD3EB4">
                          <w:rPr>
                            <w:lang w:bidi="ar-SA"/>
                          </w:rPr>
                          <w:t>closed</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interviewees</w:t>
                        </w:r>
                        <w:proofErr w:type="spellEnd"/>
                        <w:r w:rsidRPr="00DD3EB4">
                          <w:rPr>
                            <w:lang w:bidi="ar-SA"/>
                          </w:rPr>
                          <w:t xml:space="preserve"> are </w:t>
                        </w:r>
                        <w:proofErr w:type="spellStart"/>
                        <w:r w:rsidRPr="00DD3EB4">
                          <w:rPr>
                            <w:lang w:bidi="ar-SA"/>
                          </w:rPr>
                          <w:t>provided</w:t>
                        </w:r>
                        <w:proofErr w:type="spellEnd"/>
                        <w:r w:rsidRPr="00DD3EB4">
                          <w:rPr>
                            <w:lang w:bidi="ar-SA"/>
                          </w:rPr>
                          <w:t xml:space="preserve"> </w:t>
                        </w:r>
                        <w:proofErr w:type="spellStart"/>
                        <w:r w:rsidRPr="00DD3EB4">
                          <w:rPr>
                            <w:lang w:bidi="ar-SA"/>
                          </w:rPr>
                          <w:t>with</w:t>
                        </w:r>
                        <w:proofErr w:type="spellEnd"/>
                        <w:r w:rsidRPr="00DD3EB4">
                          <w:rPr>
                            <w:lang w:bidi="ar-SA"/>
                          </w:rPr>
                          <w:t xml:space="preserve"> </w:t>
                        </w:r>
                        <w:proofErr w:type="spellStart"/>
                        <w:r w:rsidRPr="00DD3EB4">
                          <w:rPr>
                            <w:lang w:bidi="ar-SA"/>
                          </w:rPr>
                          <w:t>an</w:t>
                        </w:r>
                        <w:proofErr w:type="spellEnd"/>
                        <w:r w:rsidRPr="00DD3EB4">
                          <w:rPr>
                            <w:lang w:bidi="ar-SA"/>
                          </w:rPr>
                          <w:t xml:space="preserve"> </w:t>
                        </w:r>
                        <w:proofErr w:type="spellStart"/>
                        <w:r w:rsidRPr="00DD3EB4">
                          <w:rPr>
                            <w:lang w:bidi="ar-SA"/>
                          </w:rPr>
                          <w:t>adequated</w:t>
                        </w:r>
                        <w:proofErr w:type="spellEnd"/>
                        <w:r w:rsidRPr="00DD3EB4">
                          <w:rPr>
                            <w:lang w:bidi="ar-SA"/>
                          </w:rPr>
                          <w:t xml:space="preserve"> feedback to </w:t>
                        </w:r>
                        <w:proofErr w:type="spellStart"/>
                        <w:r w:rsidRPr="00DD3EB4">
                          <w:rPr>
                            <w:lang w:bidi="ar-SA"/>
                          </w:rPr>
                          <w:t>the</w:t>
                        </w:r>
                        <w:proofErr w:type="spellEnd"/>
                        <w:r w:rsidRPr="00DD3EB4">
                          <w:rPr>
                            <w:lang w:bidi="ar-SA"/>
                          </w:rPr>
                          <w:t xml:space="preserve"> </w:t>
                        </w:r>
                        <w:proofErr w:type="spellStart"/>
                        <w:r w:rsidRPr="00DD3EB4">
                          <w:rPr>
                            <w:lang w:bidi="ar-SA"/>
                          </w:rPr>
                          <w:t>interviews</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complaint</w:t>
                        </w:r>
                        <w:proofErr w:type="spellEnd"/>
                        <w:r w:rsidRPr="00DD3EB4">
                          <w:rPr>
                            <w:lang w:bidi="ar-SA"/>
                          </w:rPr>
                          <w:t xml:space="preserve"> </w:t>
                        </w:r>
                        <w:proofErr w:type="spellStart"/>
                        <w:r w:rsidRPr="00DD3EB4">
                          <w:rPr>
                            <w:lang w:bidi="ar-SA"/>
                          </w:rPr>
                          <w:t>mechanism</w:t>
                        </w:r>
                        <w:proofErr w:type="spellEnd"/>
                        <w:r w:rsidRPr="00DD3EB4">
                          <w:rPr>
                            <w:lang w:bidi="ar-SA"/>
                          </w:rPr>
                          <w:t xml:space="preserve"> </w:t>
                        </w:r>
                        <w:proofErr w:type="spellStart"/>
                        <w:r w:rsidRPr="00DD3EB4">
                          <w:rPr>
                            <w:lang w:bidi="ar-SA"/>
                          </w:rPr>
                          <w:t>consists</w:t>
                        </w:r>
                        <w:proofErr w:type="spellEnd"/>
                        <w:r w:rsidRPr="00DD3EB4">
                          <w:rPr>
                            <w:lang w:bidi="ar-SA"/>
                          </w:rPr>
                          <w:t xml:space="preserve"> in </w:t>
                        </w:r>
                        <w:proofErr w:type="spellStart"/>
                        <w:r w:rsidRPr="00DD3EB4">
                          <w:rPr>
                            <w:lang w:bidi="ar-SA"/>
                          </w:rPr>
                          <w:t>the</w:t>
                        </w:r>
                        <w:proofErr w:type="spellEnd"/>
                        <w:r w:rsidRPr="00DD3EB4">
                          <w:rPr>
                            <w:lang w:bidi="ar-SA"/>
                          </w:rPr>
                          <w:t xml:space="preserve"> </w:t>
                        </w:r>
                        <w:proofErr w:type="spellStart"/>
                        <w:r w:rsidRPr="00DD3EB4">
                          <w:rPr>
                            <w:lang w:bidi="ar-SA"/>
                          </w:rPr>
                          <w:t>possibility</w:t>
                        </w:r>
                        <w:proofErr w:type="spellEnd"/>
                        <w:r w:rsidRPr="00DD3EB4">
                          <w:rPr>
                            <w:lang w:bidi="ar-SA"/>
                          </w:rPr>
                          <w:t xml:space="preserve"> to </w:t>
                        </w:r>
                        <w:proofErr w:type="spellStart"/>
                        <w:r w:rsidRPr="00DD3EB4">
                          <w:rPr>
                            <w:lang w:bidi="ar-SA"/>
                          </w:rPr>
                          <w:t>write</w:t>
                        </w:r>
                        <w:proofErr w:type="spellEnd"/>
                        <w:r w:rsidRPr="00DD3EB4">
                          <w:rPr>
                            <w:lang w:bidi="ar-SA"/>
                          </w:rPr>
                          <w:t xml:space="preserve"> to </w:t>
                        </w:r>
                        <w:proofErr w:type="spellStart"/>
                        <w:r w:rsidRPr="00DD3EB4">
                          <w:rPr>
                            <w:lang w:bidi="ar-SA"/>
                          </w:rPr>
                          <w:t>the</w:t>
                        </w:r>
                        <w:proofErr w:type="spellEnd"/>
                        <w:r w:rsidRPr="00DD3EB4">
                          <w:rPr>
                            <w:lang w:bidi="ar-SA"/>
                          </w:rPr>
                          <w:t xml:space="preserve"> </w:t>
                        </w:r>
                        <w:proofErr w:type="spellStart"/>
                        <w:r w:rsidRPr="00DD3EB4">
                          <w:rPr>
                            <w:lang w:bidi="ar-SA"/>
                          </w:rPr>
                          <w:t>director</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Institute as </w:t>
                        </w:r>
                        <w:proofErr w:type="spellStart"/>
                        <w:r w:rsidRPr="00DD3EB4">
                          <w:rPr>
                            <w:lang w:bidi="ar-SA"/>
                          </w:rPr>
                          <w:t>well</w:t>
                        </w:r>
                        <w:proofErr w:type="spellEnd"/>
                        <w:r w:rsidRPr="00DD3EB4">
                          <w:rPr>
                            <w:lang w:bidi="ar-SA"/>
                          </w:rPr>
                          <w:t xml:space="preserve"> as to </w:t>
                        </w:r>
                        <w:proofErr w:type="spellStart"/>
                        <w:r w:rsidRPr="00DD3EB4">
                          <w:rPr>
                            <w:lang w:bidi="ar-SA"/>
                          </w:rPr>
                          <w:t>the</w:t>
                        </w:r>
                        <w:proofErr w:type="spellEnd"/>
                        <w:r w:rsidRPr="00DD3EB4">
                          <w:rPr>
                            <w:lang w:bidi="ar-SA"/>
                          </w:rPr>
                          <w:t xml:space="preserve"> </w:t>
                        </w:r>
                        <w:proofErr w:type="spellStart"/>
                        <w:r w:rsidRPr="00DD3EB4">
                          <w:rPr>
                            <w:lang w:bidi="ar-SA"/>
                          </w:rPr>
                          <w:t>whistleblower</w:t>
                        </w:r>
                        <w:proofErr w:type="spellEnd"/>
                        <w:r w:rsidRPr="00DD3EB4">
                          <w:rPr>
                            <w:lang w:bidi="ar-SA"/>
                          </w:rPr>
                          <w:t xml:space="preserve">. </w:t>
                        </w:r>
                        <w:proofErr w:type="spellStart"/>
                        <w:r w:rsidRPr="00DD3EB4">
                          <w:rPr>
                            <w:lang w:bidi="ar-SA"/>
                          </w:rPr>
                          <w:t>Recruitment</w:t>
                        </w:r>
                        <w:proofErr w:type="spellEnd"/>
                        <w:r w:rsidRPr="00DD3EB4">
                          <w:rPr>
                            <w:lang w:bidi="ar-SA"/>
                          </w:rPr>
                          <w:t xml:space="preserve"> and </w:t>
                        </w:r>
                        <w:proofErr w:type="spellStart"/>
                        <w:r w:rsidRPr="00DD3EB4">
                          <w:rPr>
                            <w:lang w:bidi="ar-SA"/>
                          </w:rPr>
                          <w:t>selection</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an</w:t>
                        </w:r>
                        <w:proofErr w:type="spellEnd"/>
                        <w:r w:rsidRPr="00DD3EB4">
                          <w:rPr>
                            <w:lang w:bidi="ar-SA"/>
                          </w:rPr>
                          <w:t xml:space="preserve"> </w:t>
                        </w:r>
                        <w:proofErr w:type="spellStart"/>
                        <w:r w:rsidRPr="00DD3EB4">
                          <w:rPr>
                            <w:lang w:bidi="ar-SA"/>
                          </w:rPr>
                          <w:t>employee</w:t>
                        </w:r>
                        <w:proofErr w:type="spellEnd"/>
                        <w:r w:rsidRPr="00DD3EB4">
                          <w:rPr>
                            <w:lang w:bidi="ar-SA"/>
                          </w:rPr>
                          <w:t xml:space="preserve"> </w:t>
                        </w:r>
                        <w:proofErr w:type="spellStart"/>
                        <w:r w:rsidRPr="00DD3EB4">
                          <w:rPr>
                            <w:lang w:bidi="ar-SA"/>
                          </w:rPr>
                          <w:t>takes</w:t>
                        </w:r>
                        <w:proofErr w:type="spellEnd"/>
                        <w:r w:rsidRPr="00DD3EB4">
                          <w:rPr>
                            <w:lang w:bidi="ar-SA"/>
                          </w:rPr>
                          <w:t xml:space="preserve"> place </w:t>
                        </w:r>
                        <w:proofErr w:type="spellStart"/>
                        <w:r w:rsidRPr="00DD3EB4">
                          <w:rPr>
                            <w:lang w:bidi="ar-SA"/>
                          </w:rPr>
                          <w:t>according</w:t>
                        </w:r>
                        <w:proofErr w:type="spellEnd"/>
                        <w:r w:rsidRPr="00DD3EB4">
                          <w:rPr>
                            <w:lang w:bidi="ar-SA"/>
                          </w:rPr>
                          <w:t xml:space="preserve"> to </w:t>
                        </w:r>
                        <w:proofErr w:type="spellStart"/>
                        <w:r w:rsidRPr="00DD3EB4">
                          <w:rPr>
                            <w:lang w:bidi="ar-SA"/>
                          </w:rPr>
                          <w:t>the</w:t>
                        </w:r>
                        <w:proofErr w:type="spellEnd"/>
                        <w:r w:rsidRPr="00DD3EB4">
                          <w:rPr>
                            <w:lang w:bidi="ar-SA"/>
                          </w:rPr>
                          <w:t xml:space="preserve"> OTM-R </w:t>
                        </w:r>
                        <w:proofErr w:type="spellStart"/>
                        <w:r w:rsidRPr="00DD3EB4">
                          <w:rPr>
                            <w:lang w:bidi="ar-SA"/>
                          </w:rPr>
                          <w:t>document</w:t>
                        </w:r>
                        <w:proofErr w:type="spellEnd"/>
                        <w:r w:rsidRPr="00DD3EB4">
                          <w:rPr>
                            <w:lang w:bidi="ar-SA"/>
                          </w:rPr>
                          <w:t xml:space="preserve">, </w:t>
                        </w:r>
                        <w:proofErr w:type="spellStart"/>
                        <w:r w:rsidRPr="00DD3EB4">
                          <w:rPr>
                            <w:lang w:bidi="ar-SA"/>
                          </w:rPr>
                          <w:t>which</w:t>
                        </w:r>
                        <w:proofErr w:type="spellEnd"/>
                        <w:r w:rsidRPr="00DD3EB4">
                          <w:rPr>
                            <w:lang w:bidi="ar-SA"/>
                          </w:rPr>
                          <w:t xml:space="preserve"> </w:t>
                        </w:r>
                        <w:proofErr w:type="spellStart"/>
                        <w:r w:rsidRPr="00DD3EB4">
                          <w:rPr>
                            <w:lang w:bidi="ar-SA"/>
                          </w:rPr>
                          <w:t>is</w:t>
                        </w:r>
                        <w:proofErr w:type="spellEnd"/>
                        <w:r w:rsidRPr="00DD3EB4">
                          <w:rPr>
                            <w:lang w:bidi="ar-SA"/>
                          </w:rPr>
                          <w:t xml:space="preserve"> </w:t>
                        </w:r>
                        <w:proofErr w:type="spellStart"/>
                        <w:r w:rsidRPr="00DD3EB4">
                          <w:rPr>
                            <w:lang w:bidi="ar-SA"/>
                          </w:rPr>
                          <w:t>freely</w:t>
                        </w:r>
                        <w:proofErr w:type="spellEnd"/>
                        <w:r w:rsidRPr="00DD3EB4">
                          <w:rPr>
                            <w:lang w:bidi="ar-SA"/>
                          </w:rPr>
                          <w:t xml:space="preserve"> </w:t>
                        </w:r>
                        <w:proofErr w:type="spellStart"/>
                        <w:r w:rsidRPr="00DD3EB4">
                          <w:rPr>
                            <w:lang w:bidi="ar-SA"/>
                          </w:rPr>
                          <w:t>accessible</w:t>
                        </w:r>
                        <w:proofErr w:type="spellEnd"/>
                        <w:r w:rsidRPr="00DD3EB4">
                          <w:rPr>
                            <w:lang w:bidi="ar-SA"/>
                          </w:rPr>
                          <w:t xml:space="preserve"> to </w:t>
                        </w:r>
                        <w:proofErr w:type="spellStart"/>
                        <w:r w:rsidRPr="00DD3EB4">
                          <w:rPr>
                            <w:lang w:bidi="ar-SA"/>
                          </w:rPr>
                          <w:t>the</w:t>
                        </w:r>
                        <w:proofErr w:type="spellEnd"/>
                        <w:r w:rsidRPr="00DD3EB4">
                          <w:rPr>
                            <w:lang w:bidi="ar-SA"/>
                          </w:rPr>
                          <w:t xml:space="preserve"> </w:t>
                        </w:r>
                        <w:proofErr w:type="spellStart"/>
                        <w:r w:rsidRPr="00DD3EB4">
                          <w:rPr>
                            <w:lang w:bidi="ar-SA"/>
                          </w:rPr>
                          <w:t>general</w:t>
                        </w:r>
                        <w:proofErr w:type="spellEnd"/>
                        <w:r w:rsidRPr="00DD3EB4">
                          <w:rPr>
                            <w:lang w:bidi="ar-SA"/>
                          </w:rPr>
                          <w:t xml:space="preserve"> public via </w:t>
                        </w:r>
                        <w:proofErr w:type="spellStart"/>
                        <w:r w:rsidRPr="00DD3EB4">
                          <w:rPr>
                            <w:lang w:bidi="ar-SA"/>
                          </w:rPr>
                          <w:t>the</w:t>
                        </w:r>
                        <w:proofErr w:type="spellEnd"/>
                        <w:r w:rsidRPr="00DD3EB4">
                          <w:rPr>
                            <w:lang w:bidi="ar-SA"/>
                          </w:rPr>
                          <w:t xml:space="preserve"> </w:t>
                        </w:r>
                        <w:proofErr w:type="spellStart"/>
                        <w:r w:rsidRPr="00DD3EB4">
                          <w:rPr>
                            <w:lang w:bidi="ar-SA"/>
                          </w:rPr>
                          <w:t>website</w:t>
                        </w:r>
                        <w:proofErr w:type="spellEnd"/>
                        <w:r w:rsidRPr="00DD3EB4">
                          <w:rPr>
                            <w:lang w:bidi="ar-SA"/>
                          </w:rPr>
                          <w:t xml:space="preserve"> www.ibp.cz. Merit-</w:t>
                        </w:r>
                        <w:proofErr w:type="spellStart"/>
                        <w:r w:rsidRPr="00DD3EB4">
                          <w:rPr>
                            <w:lang w:bidi="ar-SA"/>
                          </w:rPr>
                          <w:t>based</w:t>
                        </w:r>
                        <w:proofErr w:type="spellEnd"/>
                        <w:r w:rsidRPr="00DD3EB4">
                          <w:rPr>
                            <w:lang w:bidi="ar-SA"/>
                          </w:rPr>
                          <w:t xml:space="preserve"> </w:t>
                        </w:r>
                        <w:proofErr w:type="spellStart"/>
                        <w:r w:rsidRPr="00DD3EB4">
                          <w:rPr>
                            <w:lang w:bidi="ar-SA"/>
                          </w:rPr>
                          <w:t>approach</w:t>
                        </w:r>
                        <w:proofErr w:type="spellEnd"/>
                        <w:r w:rsidRPr="00DD3EB4">
                          <w:rPr>
                            <w:lang w:bidi="ar-SA"/>
                          </w:rPr>
                          <w:t xml:space="preserve"> </w:t>
                        </w:r>
                        <w:proofErr w:type="spellStart"/>
                        <w:r w:rsidRPr="00DD3EB4">
                          <w:rPr>
                            <w:lang w:bidi="ar-SA"/>
                          </w:rPr>
                          <w:t>consisted</w:t>
                        </w:r>
                        <w:proofErr w:type="spellEnd"/>
                        <w:r w:rsidRPr="00DD3EB4">
                          <w:rPr>
                            <w:lang w:bidi="ar-SA"/>
                          </w:rPr>
                          <w:t xml:space="preserve"> in </w:t>
                        </w:r>
                        <w:proofErr w:type="spellStart"/>
                        <w:r w:rsidRPr="00DD3EB4">
                          <w:rPr>
                            <w:lang w:bidi="ar-SA"/>
                          </w:rPr>
                          <w:t>the</w:t>
                        </w:r>
                        <w:proofErr w:type="spellEnd"/>
                        <w:r w:rsidRPr="00DD3EB4">
                          <w:rPr>
                            <w:lang w:bidi="ar-SA"/>
                          </w:rPr>
                          <w:t xml:space="preserve"> </w:t>
                        </w:r>
                        <w:proofErr w:type="spellStart"/>
                        <w:r w:rsidRPr="00DD3EB4">
                          <w:rPr>
                            <w:lang w:bidi="ar-SA"/>
                          </w:rPr>
                          <w:t>selection</w:t>
                        </w:r>
                        <w:proofErr w:type="spellEnd"/>
                        <w:r w:rsidRPr="00DD3EB4">
                          <w:rPr>
                            <w:lang w:bidi="ar-SA"/>
                          </w:rPr>
                          <w:t xml:space="preserve"> </w:t>
                        </w:r>
                        <w:proofErr w:type="spellStart"/>
                        <w:r w:rsidRPr="00DD3EB4">
                          <w:rPr>
                            <w:lang w:bidi="ar-SA"/>
                          </w:rPr>
                          <w:t>of</w:t>
                        </w:r>
                        <w:proofErr w:type="spellEnd"/>
                        <w:r w:rsidRPr="00DD3EB4">
                          <w:rPr>
                            <w:lang w:bidi="ar-SA"/>
                          </w:rPr>
                          <w:t xml:space="preserve"> a </w:t>
                        </w:r>
                        <w:proofErr w:type="spellStart"/>
                        <w:r w:rsidRPr="00DD3EB4">
                          <w:rPr>
                            <w:lang w:bidi="ar-SA"/>
                          </w:rPr>
                          <w:t>suitable</w:t>
                        </w:r>
                        <w:proofErr w:type="spellEnd"/>
                        <w:r w:rsidRPr="00DD3EB4">
                          <w:rPr>
                            <w:lang w:bidi="ar-SA"/>
                          </w:rPr>
                          <w:t xml:space="preserve"> </w:t>
                        </w:r>
                        <w:proofErr w:type="spellStart"/>
                        <w:r w:rsidRPr="00DD3EB4">
                          <w:rPr>
                            <w:lang w:bidi="ar-SA"/>
                          </w:rPr>
                          <w:t>candidate</w:t>
                        </w:r>
                        <w:proofErr w:type="spellEnd"/>
                        <w:r w:rsidRPr="00DD3EB4">
                          <w:rPr>
                            <w:lang w:bidi="ar-SA"/>
                          </w:rPr>
                          <w:t xml:space="preserve"> </w:t>
                        </w:r>
                        <w:proofErr w:type="spellStart"/>
                        <w:r w:rsidRPr="00DD3EB4">
                          <w:rPr>
                            <w:lang w:bidi="ar-SA"/>
                          </w:rPr>
                          <w:t>for</w:t>
                        </w:r>
                        <w:proofErr w:type="spellEnd"/>
                        <w:r w:rsidRPr="00DD3EB4">
                          <w:rPr>
                            <w:lang w:bidi="ar-SA"/>
                          </w:rPr>
                          <w:t xml:space="preserve"> a </w:t>
                        </w:r>
                        <w:proofErr w:type="spellStart"/>
                        <w:r w:rsidRPr="00DD3EB4">
                          <w:rPr>
                            <w:lang w:bidi="ar-SA"/>
                          </w:rPr>
                          <w:t>particular</w:t>
                        </w:r>
                        <w:proofErr w:type="spellEnd"/>
                        <w:r w:rsidRPr="00DD3EB4">
                          <w:rPr>
                            <w:lang w:bidi="ar-SA"/>
                          </w:rPr>
                          <w:t xml:space="preserve"> </w:t>
                        </w:r>
                        <w:proofErr w:type="spellStart"/>
                        <w:r w:rsidRPr="00DD3EB4">
                          <w:rPr>
                            <w:lang w:bidi="ar-SA"/>
                          </w:rPr>
                          <w:t>job</w:t>
                        </w:r>
                        <w:proofErr w:type="spellEnd"/>
                        <w:r w:rsidRPr="00DD3EB4">
                          <w:rPr>
                            <w:lang w:bidi="ar-SA"/>
                          </w:rPr>
                          <w:t xml:space="preserve"> </w:t>
                        </w:r>
                        <w:proofErr w:type="spellStart"/>
                        <w:r w:rsidRPr="00DD3EB4">
                          <w:rPr>
                            <w:lang w:bidi="ar-SA"/>
                          </w:rPr>
                          <w:t>position</w:t>
                        </w:r>
                        <w:proofErr w:type="spellEnd"/>
                        <w:r w:rsidRPr="00DD3EB4">
                          <w:rPr>
                            <w:lang w:bidi="ar-SA"/>
                          </w:rPr>
                          <w:t xml:space="preserve">, </w:t>
                        </w:r>
                        <w:proofErr w:type="spellStart"/>
                        <w:r w:rsidRPr="00DD3EB4">
                          <w:rPr>
                            <w:lang w:bidi="ar-SA"/>
                          </w:rPr>
                          <w:t>when</w:t>
                        </w:r>
                        <w:proofErr w:type="spellEnd"/>
                        <w:r w:rsidRPr="00DD3EB4">
                          <w:rPr>
                            <w:lang w:bidi="ar-SA"/>
                          </w:rPr>
                          <w:t xml:space="preserve"> </w:t>
                        </w:r>
                        <w:proofErr w:type="spellStart"/>
                        <w:r w:rsidRPr="00DD3EB4">
                          <w:rPr>
                            <w:lang w:bidi="ar-SA"/>
                          </w:rPr>
                          <w:t>the</w:t>
                        </w:r>
                        <w:proofErr w:type="spellEnd"/>
                        <w:r w:rsidRPr="00DD3EB4">
                          <w:rPr>
                            <w:lang w:bidi="ar-SA"/>
                          </w:rPr>
                          <w:t xml:space="preserve"> full </w:t>
                        </w:r>
                        <w:proofErr w:type="spellStart"/>
                        <w:r w:rsidRPr="00DD3EB4">
                          <w:rPr>
                            <w:lang w:bidi="ar-SA"/>
                          </w:rPr>
                          <w:t>range</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candidate's</w:t>
                        </w:r>
                        <w:proofErr w:type="spellEnd"/>
                        <w:r w:rsidRPr="00DD3EB4">
                          <w:rPr>
                            <w:lang w:bidi="ar-SA"/>
                          </w:rPr>
                          <w:t xml:space="preserve"> </w:t>
                        </w:r>
                        <w:proofErr w:type="spellStart"/>
                        <w:r w:rsidRPr="00DD3EB4">
                          <w:rPr>
                            <w:lang w:bidi="ar-SA"/>
                          </w:rPr>
                          <w:t>job</w:t>
                        </w:r>
                        <w:proofErr w:type="spellEnd"/>
                        <w:r w:rsidRPr="00DD3EB4">
                          <w:rPr>
                            <w:lang w:bidi="ar-SA"/>
                          </w:rPr>
                          <w:t xml:space="preserve"> </w:t>
                        </w:r>
                        <w:proofErr w:type="spellStart"/>
                        <w:r w:rsidRPr="00DD3EB4">
                          <w:rPr>
                            <w:lang w:bidi="ar-SA"/>
                          </w:rPr>
                          <w:t>history</w:t>
                        </w:r>
                        <w:proofErr w:type="spellEnd"/>
                        <w:r w:rsidRPr="00DD3EB4">
                          <w:rPr>
                            <w:lang w:bidi="ar-SA"/>
                          </w:rPr>
                          <w:t xml:space="preserve"> </w:t>
                        </w:r>
                        <w:proofErr w:type="spellStart"/>
                        <w:r w:rsidRPr="00DD3EB4">
                          <w:rPr>
                            <w:lang w:bidi="ar-SA"/>
                          </w:rPr>
                          <w:t>was</w:t>
                        </w:r>
                        <w:proofErr w:type="spellEnd"/>
                        <w:r w:rsidRPr="00DD3EB4">
                          <w:rPr>
                            <w:lang w:bidi="ar-SA"/>
                          </w:rPr>
                          <w:t xml:space="preserve"> </w:t>
                        </w:r>
                        <w:proofErr w:type="spellStart"/>
                        <w:r w:rsidRPr="00DD3EB4">
                          <w:rPr>
                            <w:lang w:bidi="ar-SA"/>
                          </w:rPr>
                          <w:t>taken</w:t>
                        </w:r>
                        <w:proofErr w:type="spellEnd"/>
                        <w:r w:rsidRPr="00DD3EB4">
                          <w:rPr>
                            <w:lang w:bidi="ar-SA"/>
                          </w:rPr>
                          <w:t xml:space="preserve"> </w:t>
                        </w:r>
                        <w:proofErr w:type="spellStart"/>
                        <w:r w:rsidRPr="00DD3EB4">
                          <w:rPr>
                            <w:lang w:bidi="ar-SA"/>
                          </w:rPr>
                          <w:t>into</w:t>
                        </w:r>
                        <w:proofErr w:type="spellEnd"/>
                        <w:r w:rsidRPr="00DD3EB4">
                          <w:rPr>
                            <w:lang w:bidi="ar-SA"/>
                          </w:rPr>
                          <w:t xml:space="preserve"> </w:t>
                        </w:r>
                        <w:proofErr w:type="spellStart"/>
                        <w:r w:rsidRPr="00DD3EB4">
                          <w:rPr>
                            <w:lang w:bidi="ar-SA"/>
                          </w:rPr>
                          <w:t>account</w:t>
                        </w:r>
                        <w:proofErr w:type="spellEnd"/>
                        <w:r w:rsidRPr="00DD3EB4">
                          <w:rPr>
                            <w:lang w:bidi="ar-SA"/>
                          </w:rPr>
                          <w:t xml:space="preserve">. </w:t>
                        </w:r>
                        <w:proofErr w:type="spellStart"/>
                        <w:r w:rsidRPr="00DD3EB4">
                          <w:rPr>
                            <w:lang w:bidi="ar-SA"/>
                          </w:rPr>
                          <w:t>The</w:t>
                        </w:r>
                        <w:proofErr w:type="spellEnd"/>
                        <w:r w:rsidRPr="00DD3EB4">
                          <w:rPr>
                            <w:lang w:bidi="ar-SA"/>
                          </w:rPr>
                          <w:t xml:space="preserve"> benefit </w:t>
                        </w:r>
                        <w:proofErr w:type="spellStart"/>
                        <w:r w:rsidRPr="00DD3EB4">
                          <w:rPr>
                            <w:lang w:bidi="ar-SA"/>
                          </w:rPr>
                          <w:t>was</w:t>
                        </w:r>
                        <w:proofErr w:type="spellEnd"/>
                        <w:r w:rsidRPr="00DD3EB4">
                          <w:rPr>
                            <w:lang w:bidi="ar-SA"/>
                          </w:rPr>
                          <w:t xml:space="preserve"> </w:t>
                        </w:r>
                        <w:proofErr w:type="spellStart"/>
                        <w:r w:rsidRPr="00DD3EB4">
                          <w:rPr>
                            <w:lang w:bidi="ar-SA"/>
                          </w:rPr>
                          <w:t>assessed</w:t>
                        </w:r>
                        <w:proofErr w:type="spellEnd"/>
                        <w:r w:rsidRPr="00DD3EB4">
                          <w:rPr>
                            <w:lang w:bidi="ar-SA"/>
                          </w:rPr>
                          <w:t xml:space="preserve"> </w:t>
                        </w:r>
                        <w:proofErr w:type="spellStart"/>
                        <w:r w:rsidRPr="00DD3EB4">
                          <w:rPr>
                            <w:lang w:bidi="ar-SA"/>
                          </w:rPr>
                          <w:t>both</w:t>
                        </w:r>
                        <w:proofErr w:type="spellEnd"/>
                        <w:r w:rsidRPr="00DD3EB4">
                          <w:rPr>
                            <w:lang w:bidi="ar-SA"/>
                          </w:rPr>
                          <w:t xml:space="preserve"> </w:t>
                        </w:r>
                        <w:proofErr w:type="spellStart"/>
                        <w:r w:rsidRPr="00DD3EB4">
                          <w:rPr>
                            <w:lang w:bidi="ar-SA"/>
                          </w:rPr>
                          <w:t>qualitatively</w:t>
                        </w:r>
                        <w:proofErr w:type="spellEnd"/>
                        <w:r w:rsidRPr="00DD3EB4">
                          <w:rPr>
                            <w:lang w:bidi="ar-SA"/>
                          </w:rPr>
                          <w:t xml:space="preserve"> and </w:t>
                        </w:r>
                        <w:proofErr w:type="spellStart"/>
                        <w:r w:rsidRPr="00DD3EB4">
                          <w:rPr>
                            <w:lang w:bidi="ar-SA"/>
                          </w:rPr>
                          <w:t>quantitatively</w:t>
                        </w:r>
                        <w:proofErr w:type="spellEnd"/>
                        <w:r w:rsidRPr="00DD3EB4">
                          <w:rPr>
                            <w:lang w:bidi="ar-SA"/>
                          </w:rPr>
                          <w:t xml:space="preserve">. Not </w:t>
                        </w:r>
                        <w:proofErr w:type="spellStart"/>
                        <w:r w:rsidRPr="00DD3EB4">
                          <w:rPr>
                            <w:lang w:bidi="ar-SA"/>
                          </w:rPr>
                          <w:t>only</w:t>
                        </w:r>
                        <w:proofErr w:type="spellEnd"/>
                        <w:r w:rsidRPr="00DD3EB4">
                          <w:rPr>
                            <w:lang w:bidi="ar-SA"/>
                          </w:rPr>
                          <w:t xml:space="preserve"> </w:t>
                        </w:r>
                        <w:proofErr w:type="spellStart"/>
                        <w:r w:rsidRPr="00DD3EB4">
                          <w:rPr>
                            <w:lang w:bidi="ar-SA"/>
                          </w:rPr>
                          <w:t>previous</w:t>
                        </w:r>
                        <w:proofErr w:type="spellEnd"/>
                        <w:r w:rsidRPr="00DD3EB4">
                          <w:rPr>
                            <w:lang w:bidi="ar-SA"/>
                          </w:rPr>
                          <w:t xml:space="preserve"> </w:t>
                        </w:r>
                        <w:proofErr w:type="spellStart"/>
                        <w:r w:rsidRPr="00DD3EB4">
                          <w:rPr>
                            <w:lang w:bidi="ar-SA"/>
                          </w:rPr>
                          <w:t>experience</w:t>
                        </w:r>
                        <w:proofErr w:type="spellEnd"/>
                        <w:r w:rsidRPr="00DD3EB4">
                          <w:rPr>
                            <w:lang w:bidi="ar-SA"/>
                          </w:rPr>
                          <w:t xml:space="preserve"> </w:t>
                        </w:r>
                        <w:proofErr w:type="spellStart"/>
                        <w:r w:rsidRPr="00DD3EB4">
                          <w:rPr>
                            <w:lang w:bidi="ar-SA"/>
                          </w:rPr>
                          <w:t>was</w:t>
                        </w:r>
                        <w:proofErr w:type="spellEnd"/>
                        <w:r w:rsidRPr="00DD3EB4">
                          <w:rPr>
                            <w:lang w:bidi="ar-SA"/>
                          </w:rPr>
                          <w:t xml:space="preserve"> </w:t>
                        </w:r>
                        <w:proofErr w:type="spellStart"/>
                        <w:r w:rsidRPr="00DD3EB4">
                          <w:rPr>
                            <w:lang w:bidi="ar-SA"/>
                          </w:rPr>
                          <w:t>evaluated</w:t>
                        </w:r>
                        <w:proofErr w:type="spellEnd"/>
                        <w:r w:rsidRPr="00DD3EB4">
                          <w:rPr>
                            <w:lang w:bidi="ar-SA"/>
                          </w:rPr>
                          <w:t xml:space="preserve">, but </w:t>
                        </w:r>
                        <w:proofErr w:type="spellStart"/>
                        <w:r w:rsidRPr="00DD3EB4">
                          <w:rPr>
                            <w:lang w:bidi="ar-SA"/>
                          </w:rPr>
                          <w:t>the</w:t>
                        </w:r>
                        <w:proofErr w:type="spellEnd"/>
                        <w:r w:rsidRPr="00DD3EB4">
                          <w:rPr>
                            <w:lang w:bidi="ar-SA"/>
                          </w:rPr>
                          <w:t xml:space="preserve"> </w:t>
                        </w:r>
                        <w:proofErr w:type="spellStart"/>
                        <w:r w:rsidRPr="00DD3EB4">
                          <w:rPr>
                            <w:lang w:bidi="ar-SA"/>
                          </w:rPr>
                          <w:t>overall</w:t>
                        </w:r>
                        <w:proofErr w:type="spellEnd"/>
                        <w:r w:rsidRPr="00DD3EB4">
                          <w:rPr>
                            <w:lang w:bidi="ar-SA"/>
                          </w:rPr>
                          <w:t xml:space="preserve"> </w:t>
                        </w:r>
                        <w:proofErr w:type="spellStart"/>
                        <w:r w:rsidRPr="00DD3EB4">
                          <w:rPr>
                            <w:lang w:bidi="ar-SA"/>
                          </w:rPr>
                          <w:t>potential</w:t>
                        </w:r>
                        <w:proofErr w:type="spellEnd"/>
                        <w:r w:rsidRPr="00DD3EB4">
                          <w:rPr>
                            <w:lang w:bidi="ar-SA"/>
                          </w:rPr>
                          <w:t xml:space="preserve"> in a </w:t>
                        </w:r>
                        <w:proofErr w:type="spellStart"/>
                        <w:r w:rsidRPr="00DD3EB4">
                          <w:rPr>
                            <w:lang w:bidi="ar-SA"/>
                          </w:rPr>
                          <w:t>broader</w:t>
                        </w:r>
                        <w:proofErr w:type="spellEnd"/>
                        <w:r w:rsidRPr="00DD3EB4">
                          <w:rPr>
                            <w:lang w:bidi="ar-SA"/>
                          </w:rPr>
                          <w:t xml:space="preserve"> </w:t>
                        </w:r>
                        <w:proofErr w:type="spellStart"/>
                        <w:r w:rsidRPr="00DD3EB4">
                          <w:rPr>
                            <w:lang w:bidi="ar-SA"/>
                          </w:rPr>
                          <w:t>context</w:t>
                        </w:r>
                        <w:proofErr w:type="spellEnd"/>
                        <w:r w:rsidRPr="00DD3EB4">
                          <w:rPr>
                            <w:lang w:bidi="ar-SA"/>
                          </w:rPr>
                          <w:t xml:space="preserve">. New </w:t>
                        </w:r>
                        <w:proofErr w:type="spellStart"/>
                        <w:r w:rsidRPr="00DD3EB4">
                          <w:rPr>
                            <w:lang w:bidi="ar-SA"/>
                          </w:rPr>
                          <w:t>positions</w:t>
                        </w:r>
                        <w:proofErr w:type="spellEnd"/>
                        <w:r w:rsidRPr="00DD3EB4">
                          <w:rPr>
                            <w:lang w:bidi="ar-SA"/>
                          </w:rPr>
                          <w:t xml:space="preserve"> are </w:t>
                        </w:r>
                        <w:proofErr w:type="spellStart"/>
                        <w:r w:rsidRPr="00DD3EB4">
                          <w:rPr>
                            <w:lang w:bidi="ar-SA"/>
                          </w:rPr>
                          <w:t>monitored</w:t>
                        </w:r>
                        <w:proofErr w:type="spellEnd"/>
                        <w:r w:rsidRPr="00DD3EB4">
                          <w:rPr>
                            <w:lang w:bidi="ar-SA"/>
                          </w:rPr>
                          <w:t xml:space="preserve"> by </w:t>
                        </w:r>
                        <w:proofErr w:type="spellStart"/>
                        <w:r w:rsidRPr="00DD3EB4">
                          <w:rPr>
                            <w:lang w:bidi="ar-SA"/>
                          </w:rPr>
                          <w:t>the</w:t>
                        </w:r>
                        <w:proofErr w:type="spellEnd"/>
                        <w:r w:rsidRPr="00DD3EB4">
                          <w:rPr>
                            <w:lang w:bidi="ar-SA"/>
                          </w:rPr>
                          <w:t xml:space="preserve"> department </w:t>
                        </w:r>
                        <w:proofErr w:type="spellStart"/>
                        <w:r w:rsidRPr="00DD3EB4">
                          <w:rPr>
                            <w:lang w:bidi="ar-SA"/>
                          </w:rPr>
                          <w:t>leaders</w:t>
                        </w:r>
                        <w:proofErr w:type="spellEnd"/>
                        <w:r w:rsidRPr="00DD3EB4">
                          <w:rPr>
                            <w:lang w:bidi="ar-SA"/>
                          </w:rPr>
                          <w:t xml:space="preserve"> as </w:t>
                        </w:r>
                        <w:proofErr w:type="spellStart"/>
                        <w:r w:rsidRPr="00DD3EB4">
                          <w:rPr>
                            <w:lang w:bidi="ar-SA"/>
                          </w:rPr>
                          <w:t>well</w:t>
                        </w:r>
                        <w:proofErr w:type="spellEnd"/>
                        <w:r w:rsidRPr="00DD3EB4">
                          <w:rPr>
                            <w:lang w:bidi="ar-SA"/>
                          </w:rPr>
                          <w:t xml:space="preserve"> as by </w:t>
                        </w:r>
                        <w:proofErr w:type="spellStart"/>
                        <w:r w:rsidRPr="00DD3EB4">
                          <w:rPr>
                            <w:lang w:bidi="ar-SA"/>
                          </w:rPr>
                          <w:t>the</w:t>
                        </w:r>
                        <w:proofErr w:type="spellEnd"/>
                        <w:r w:rsidRPr="00DD3EB4">
                          <w:rPr>
                            <w:lang w:bidi="ar-SA"/>
                          </w:rPr>
                          <w:t xml:space="preserve"> </w:t>
                        </w:r>
                        <w:proofErr w:type="spellStart"/>
                        <w:r w:rsidRPr="00DD3EB4">
                          <w:rPr>
                            <w:lang w:bidi="ar-SA"/>
                          </w:rPr>
                          <w:t>Attestation</w:t>
                        </w:r>
                        <w:proofErr w:type="spellEnd"/>
                        <w:r w:rsidRPr="00DD3EB4">
                          <w:rPr>
                            <w:lang w:bidi="ar-SA"/>
                          </w:rPr>
                          <w:t xml:space="preserve"> </w:t>
                        </w:r>
                        <w:proofErr w:type="spellStart"/>
                        <w:r w:rsidRPr="00DD3EB4">
                          <w:rPr>
                            <w:lang w:bidi="ar-SA"/>
                          </w:rPr>
                          <w:t>Committee</w:t>
                        </w:r>
                        <w:proofErr w:type="spellEnd"/>
                        <w:r w:rsidRPr="00DD3EB4">
                          <w:rPr>
                            <w:lang w:bidi="ar-SA"/>
                          </w:rPr>
                          <w:t xml:space="preserve"> in </w:t>
                        </w:r>
                        <w:proofErr w:type="spellStart"/>
                        <w:r w:rsidRPr="00DD3EB4">
                          <w:rPr>
                            <w:lang w:bidi="ar-SA"/>
                          </w:rPr>
                          <w:t>order</w:t>
                        </w:r>
                        <w:proofErr w:type="spellEnd"/>
                        <w:r w:rsidRPr="00DD3EB4">
                          <w:rPr>
                            <w:lang w:bidi="ar-SA"/>
                          </w:rPr>
                          <w:t xml:space="preserve"> to </w:t>
                        </w:r>
                        <w:proofErr w:type="spellStart"/>
                        <w:r w:rsidRPr="00DD3EB4">
                          <w:rPr>
                            <w:lang w:bidi="ar-SA"/>
                          </w:rPr>
                          <w:t>evaluate</w:t>
                        </w:r>
                        <w:proofErr w:type="spellEnd"/>
                        <w:r w:rsidRPr="00DD3EB4">
                          <w:rPr>
                            <w:lang w:bidi="ar-SA"/>
                          </w:rPr>
                          <w:t xml:space="preserve"> </w:t>
                        </w:r>
                        <w:proofErr w:type="spellStart"/>
                        <w:r w:rsidRPr="00DD3EB4">
                          <w:rPr>
                            <w:lang w:bidi="ar-SA"/>
                          </w:rPr>
                          <w:t>their</w:t>
                        </w:r>
                        <w:proofErr w:type="spellEnd"/>
                        <w:r w:rsidRPr="00DD3EB4">
                          <w:rPr>
                            <w:lang w:bidi="ar-SA"/>
                          </w:rPr>
                          <w:t xml:space="preserve"> performance and </w:t>
                        </w:r>
                        <w:proofErr w:type="spellStart"/>
                        <w:r w:rsidRPr="00DD3EB4">
                          <w:rPr>
                            <w:lang w:bidi="ar-SA"/>
                          </w:rPr>
                          <w:t>provide</w:t>
                        </w:r>
                        <w:proofErr w:type="spellEnd"/>
                        <w:r w:rsidRPr="00DD3EB4">
                          <w:rPr>
                            <w:lang w:bidi="ar-SA"/>
                          </w:rPr>
                          <w:t xml:space="preserve"> </w:t>
                        </w:r>
                        <w:proofErr w:type="spellStart"/>
                        <w:r w:rsidRPr="00DD3EB4">
                          <w:rPr>
                            <w:lang w:bidi="ar-SA"/>
                          </w:rPr>
                          <w:t>some</w:t>
                        </w:r>
                        <w:proofErr w:type="spellEnd"/>
                        <w:r w:rsidRPr="00DD3EB4">
                          <w:rPr>
                            <w:lang w:bidi="ar-SA"/>
                          </w:rPr>
                          <w:t xml:space="preserve"> </w:t>
                        </w:r>
                        <w:proofErr w:type="spellStart"/>
                        <w:r w:rsidRPr="00DD3EB4">
                          <w:rPr>
                            <w:lang w:bidi="ar-SA"/>
                          </w:rPr>
                          <w:t>estimation</w:t>
                        </w:r>
                        <w:proofErr w:type="spellEnd"/>
                        <w:r w:rsidRPr="00DD3EB4">
                          <w:rPr>
                            <w:lang w:bidi="ar-SA"/>
                          </w:rPr>
                          <w:t xml:space="preserve"> </w:t>
                        </w:r>
                        <w:proofErr w:type="spellStart"/>
                        <w:r w:rsidRPr="00DD3EB4">
                          <w:rPr>
                            <w:lang w:bidi="ar-SA"/>
                          </w:rPr>
                          <w:t>whether</w:t>
                        </w:r>
                        <w:proofErr w:type="spellEnd"/>
                        <w:r w:rsidRPr="00DD3EB4">
                          <w:rPr>
                            <w:lang w:bidi="ar-SA"/>
                          </w:rPr>
                          <w:t xml:space="preserve"> most </w:t>
                        </w:r>
                        <w:proofErr w:type="spellStart"/>
                        <w:r w:rsidRPr="00DD3EB4">
                          <w:rPr>
                            <w:lang w:bidi="ar-SA"/>
                          </w:rPr>
                          <w:t>suitable</w:t>
                        </w:r>
                        <w:proofErr w:type="spellEnd"/>
                        <w:r w:rsidRPr="00DD3EB4">
                          <w:rPr>
                            <w:lang w:bidi="ar-SA"/>
                          </w:rPr>
                          <w:t xml:space="preserve"> </w:t>
                        </w:r>
                        <w:proofErr w:type="spellStart"/>
                        <w:r w:rsidRPr="00DD3EB4">
                          <w:rPr>
                            <w:lang w:bidi="ar-SA"/>
                          </w:rPr>
                          <w:t>researchers</w:t>
                        </w:r>
                        <w:proofErr w:type="spellEnd"/>
                        <w:r w:rsidRPr="00DD3EB4">
                          <w:rPr>
                            <w:lang w:bidi="ar-SA"/>
                          </w:rPr>
                          <w:t xml:space="preserve"> </w:t>
                        </w:r>
                        <w:proofErr w:type="spellStart"/>
                        <w:r w:rsidRPr="00DD3EB4">
                          <w:rPr>
                            <w:lang w:bidi="ar-SA"/>
                          </w:rPr>
                          <w:t>applied</w:t>
                        </w:r>
                        <w:proofErr w:type="spellEnd"/>
                        <w:r w:rsidRPr="00DD3EB4">
                          <w:rPr>
                            <w:lang w:bidi="ar-SA"/>
                          </w:rPr>
                          <w:t xml:space="preserve"> and </w:t>
                        </w:r>
                        <w:proofErr w:type="spellStart"/>
                        <w:r w:rsidRPr="00DD3EB4">
                          <w:rPr>
                            <w:lang w:bidi="ar-SA"/>
                          </w:rPr>
                          <w:t>were</w:t>
                        </w:r>
                        <w:proofErr w:type="spellEnd"/>
                        <w:r w:rsidRPr="00DD3EB4">
                          <w:rPr>
                            <w:lang w:bidi="ar-SA"/>
                          </w:rPr>
                          <w:t xml:space="preserve"> </w:t>
                        </w:r>
                        <w:proofErr w:type="spellStart"/>
                        <w:r w:rsidRPr="00DD3EB4">
                          <w:rPr>
                            <w:lang w:bidi="ar-SA"/>
                          </w:rPr>
                          <w:t>selected</w:t>
                        </w:r>
                        <w:proofErr w:type="spellEnd"/>
                        <w:r w:rsidRPr="00DD3EB4">
                          <w:rPr>
                            <w:lang w:bidi="ar-SA"/>
                          </w:rPr>
                          <w:t>.</w:t>
                        </w:r>
                        <w:r w:rsidRPr="00EB6A3F">
                          <w:rPr>
                            <w:lang w:bidi="ar-SA"/>
                          </w:rPr>
                          <w:br/>
                          <w:t xml:space="preserve">    </w:t>
                        </w:r>
                        <w:proofErr w:type="spellStart"/>
                        <w:r w:rsidRPr="00DD3EB4">
                          <w:rPr>
                            <w:lang w:bidi="ar-SA"/>
                          </w:rPr>
                          <w:t>Candidates</w:t>
                        </w:r>
                        <w:proofErr w:type="spellEnd"/>
                        <w:r w:rsidRPr="00DD3EB4">
                          <w:rPr>
                            <w:lang w:bidi="ar-SA"/>
                          </w:rPr>
                          <w:t xml:space="preserve"> are not </w:t>
                        </w:r>
                        <w:proofErr w:type="spellStart"/>
                        <w:r w:rsidRPr="00DD3EB4">
                          <w:rPr>
                            <w:lang w:bidi="ar-SA"/>
                          </w:rPr>
                          <w:t>discriminated</w:t>
                        </w:r>
                        <w:proofErr w:type="spellEnd"/>
                        <w:r w:rsidRPr="00DD3EB4">
                          <w:rPr>
                            <w:lang w:bidi="ar-SA"/>
                          </w:rPr>
                          <w:t xml:space="preserve"> on </w:t>
                        </w:r>
                        <w:proofErr w:type="spellStart"/>
                        <w:r w:rsidRPr="00DD3EB4">
                          <w:rPr>
                            <w:lang w:bidi="ar-SA"/>
                          </w:rPr>
                          <w:t>the</w:t>
                        </w:r>
                        <w:proofErr w:type="spellEnd"/>
                        <w:r w:rsidRPr="00DD3EB4">
                          <w:rPr>
                            <w:lang w:bidi="ar-SA"/>
                          </w:rPr>
                          <w:t xml:space="preserve"> </w:t>
                        </w:r>
                        <w:proofErr w:type="spellStart"/>
                        <w:r w:rsidRPr="00DD3EB4">
                          <w:rPr>
                            <w:lang w:bidi="ar-SA"/>
                          </w:rPr>
                          <w:t>basis</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their</w:t>
                        </w:r>
                        <w:proofErr w:type="spellEnd"/>
                        <w:r w:rsidRPr="00DD3EB4">
                          <w:rPr>
                            <w:lang w:bidi="ar-SA"/>
                          </w:rPr>
                          <w:t xml:space="preserve"> </w:t>
                        </w:r>
                        <w:proofErr w:type="spellStart"/>
                        <w:r w:rsidRPr="00DD3EB4">
                          <w:rPr>
                            <w:lang w:bidi="ar-SA"/>
                          </w:rPr>
                          <w:t>age</w:t>
                        </w:r>
                        <w:proofErr w:type="spellEnd"/>
                        <w:r w:rsidRPr="00DD3EB4">
                          <w:rPr>
                            <w:lang w:bidi="ar-SA"/>
                          </w:rPr>
                          <w:t xml:space="preserve">, sex, </w:t>
                        </w:r>
                        <w:proofErr w:type="spellStart"/>
                        <w:r w:rsidRPr="00DD3EB4">
                          <w:rPr>
                            <w:lang w:bidi="ar-SA"/>
                          </w:rPr>
                          <w:t>worldview</w:t>
                        </w:r>
                        <w:proofErr w:type="spellEnd"/>
                        <w:r w:rsidRPr="00DD3EB4">
                          <w:rPr>
                            <w:lang w:bidi="ar-SA"/>
                          </w:rPr>
                          <w:t xml:space="preserve">, </w:t>
                        </w:r>
                        <w:proofErr w:type="spellStart"/>
                        <w:r w:rsidRPr="00DD3EB4">
                          <w:rPr>
                            <w:lang w:bidi="ar-SA"/>
                          </w:rPr>
                          <w:t>beliefs</w:t>
                        </w:r>
                        <w:proofErr w:type="spellEnd"/>
                        <w:r w:rsidRPr="00DD3EB4">
                          <w:rPr>
                            <w:lang w:bidi="ar-SA"/>
                          </w:rPr>
                          <w:t xml:space="preserve">, </w:t>
                        </w:r>
                        <w:proofErr w:type="spellStart"/>
                        <w:r w:rsidRPr="00DD3EB4">
                          <w:rPr>
                            <w:lang w:bidi="ar-SA"/>
                          </w:rPr>
                          <w:t>social</w:t>
                        </w:r>
                        <w:proofErr w:type="spellEnd"/>
                        <w:r w:rsidRPr="00DD3EB4">
                          <w:rPr>
                            <w:lang w:bidi="ar-SA"/>
                          </w:rPr>
                          <w:t xml:space="preserve"> and </w:t>
                        </w:r>
                        <w:proofErr w:type="spellStart"/>
                        <w:r w:rsidRPr="00DD3EB4">
                          <w:rPr>
                            <w:lang w:bidi="ar-SA"/>
                          </w:rPr>
                          <w:t>national</w:t>
                        </w:r>
                        <w:proofErr w:type="spellEnd"/>
                        <w:r w:rsidRPr="00DD3EB4">
                          <w:rPr>
                            <w:lang w:bidi="ar-SA"/>
                          </w:rPr>
                          <w:t xml:space="preserve"> </w:t>
                        </w:r>
                        <w:proofErr w:type="spellStart"/>
                        <w:r w:rsidRPr="00DD3EB4">
                          <w:rPr>
                            <w:lang w:bidi="ar-SA"/>
                          </w:rPr>
                          <w:t>origin</w:t>
                        </w:r>
                        <w:proofErr w:type="spellEnd"/>
                        <w:r w:rsidRPr="00DD3EB4">
                          <w:rPr>
                            <w:lang w:bidi="ar-SA"/>
                          </w:rPr>
                          <w:t xml:space="preserve">, </w:t>
                        </w:r>
                        <w:proofErr w:type="spellStart"/>
                        <w:r w:rsidRPr="00DD3EB4">
                          <w:rPr>
                            <w:lang w:bidi="ar-SA"/>
                          </w:rPr>
                          <w:t>ethnicity</w:t>
                        </w:r>
                        <w:proofErr w:type="spellEnd"/>
                        <w:r w:rsidRPr="00DD3EB4">
                          <w:rPr>
                            <w:lang w:bidi="ar-SA"/>
                          </w:rPr>
                          <w:t xml:space="preserve">, </w:t>
                        </w:r>
                        <w:proofErr w:type="spellStart"/>
                        <w:r w:rsidRPr="00DD3EB4">
                          <w:rPr>
                            <w:lang w:bidi="ar-SA"/>
                          </w:rPr>
                          <w:t>sexual</w:t>
                        </w:r>
                        <w:proofErr w:type="spellEnd"/>
                        <w:r w:rsidRPr="00DD3EB4">
                          <w:rPr>
                            <w:lang w:bidi="ar-SA"/>
                          </w:rPr>
                          <w:t xml:space="preserve"> </w:t>
                        </w:r>
                        <w:proofErr w:type="spellStart"/>
                        <w:r w:rsidRPr="00DD3EB4">
                          <w:rPr>
                            <w:lang w:bidi="ar-SA"/>
                          </w:rPr>
                          <w:t>orientation</w:t>
                        </w:r>
                        <w:proofErr w:type="spellEnd"/>
                        <w:r w:rsidRPr="00DD3EB4">
                          <w:rPr>
                            <w:lang w:bidi="ar-SA"/>
                          </w:rPr>
                          <w:t xml:space="preserve">, </w:t>
                        </w:r>
                        <w:proofErr w:type="spellStart"/>
                        <w:r w:rsidRPr="00DD3EB4">
                          <w:rPr>
                            <w:lang w:bidi="ar-SA"/>
                          </w:rPr>
                          <w:t>language</w:t>
                        </w:r>
                        <w:proofErr w:type="spellEnd"/>
                        <w:r w:rsidRPr="00DD3EB4">
                          <w:rPr>
                            <w:lang w:bidi="ar-SA"/>
                          </w:rPr>
                          <w:t xml:space="preserve"> </w:t>
                        </w:r>
                        <w:proofErr w:type="spellStart"/>
                        <w:r w:rsidRPr="00DD3EB4">
                          <w:rPr>
                            <w:lang w:bidi="ar-SA"/>
                          </w:rPr>
                          <w:t>skills</w:t>
                        </w:r>
                        <w:proofErr w:type="spellEnd"/>
                        <w:r w:rsidRPr="00DD3EB4">
                          <w:rPr>
                            <w:lang w:bidi="ar-SA"/>
                          </w:rPr>
                          <w:t xml:space="preserve">, disability, </w:t>
                        </w:r>
                        <w:proofErr w:type="spellStart"/>
                        <w:r w:rsidRPr="00DD3EB4">
                          <w:rPr>
                            <w:lang w:bidi="ar-SA"/>
                          </w:rPr>
                          <w:t>potential</w:t>
                        </w:r>
                        <w:proofErr w:type="spellEnd"/>
                        <w:r w:rsidRPr="00DD3EB4">
                          <w:rPr>
                            <w:lang w:bidi="ar-SA"/>
                          </w:rPr>
                          <w:t xml:space="preserve"> </w:t>
                        </w:r>
                        <w:proofErr w:type="spellStart"/>
                        <w:r w:rsidRPr="00DD3EB4">
                          <w:rPr>
                            <w:lang w:bidi="ar-SA"/>
                          </w:rPr>
                          <w:t>opinion</w:t>
                        </w:r>
                        <w:proofErr w:type="spellEnd"/>
                        <w:r w:rsidRPr="00DD3EB4">
                          <w:rPr>
                            <w:lang w:bidi="ar-SA"/>
                          </w:rPr>
                          <w:t xml:space="preserve">, </w:t>
                        </w:r>
                        <w:proofErr w:type="spellStart"/>
                        <w:r w:rsidRPr="00DD3EB4">
                          <w:rPr>
                            <w:lang w:bidi="ar-SA"/>
                          </w:rPr>
                          <w:t>social</w:t>
                        </w:r>
                        <w:proofErr w:type="spellEnd"/>
                        <w:r w:rsidRPr="00DD3EB4">
                          <w:rPr>
                            <w:lang w:bidi="ar-SA"/>
                          </w:rPr>
                          <w:t xml:space="preserve"> </w:t>
                        </w:r>
                        <w:proofErr w:type="spellStart"/>
                        <w:r w:rsidRPr="00DD3EB4">
                          <w:rPr>
                            <w:lang w:bidi="ar-SA"/>
                          </w:rPr>
                          <w:t>or</w:t>
                        </w:r>
                        <w:proofErr w:type="spellEnd"/>
                        <w:r w:rsidRPr="00DD3EB4">
                          <w:rPr>
                            <w:lang w:bidi="ar-SA"/>
                          </w:rPr>
                          <w:t xml:space="preserve"> </w:t>
                        </w:r>
                        <w:proofErr w:type="spellStart"/>
                        <w:r w:rsidRPr="00DD3EB4">
                          <w:rPr>
                            <w:lang w:bidi="ar-SA"/>
                          </w:rPr>
                          <w:t>economic</w:t>
                        </w:r>
                        <w:proofErr w:type="spellEnd"/>
                        <w:r w:rsidRPr="00DD3EB4">
                          <w:rPr>
                            <w:lang w:bidi="ar-SA"/>
                          </w:rPr>
                          <w:t xml:space="preserve"> </w:t>
                        </w:r>
                        <w:proofErr w:type="spellStart"/>
                        <w:r w:rsidRPr="00DD3EB4">
                          <w:rPr>
                            <w:lang w:bidi="ar-SA"/>
                          </w:rPr>
                          <w:t>conditions</w:t>
                        </w:r>
                        <w:proofErr w:type="spellEnd"/>
                        <w:r w:rsidRPr="00DD3EB4">
                          <w:rPr>
                            <w:lang w:bidi="ar-SA"/>
                          </w:rPr>
                          <w:t xml:space="preserve">, </w:t>
                        </w:r>
                        <w:proofErr w:type="spellStart"/>
                        <w:r w:rsidRPr="00DD3EB4">
                          <w:rPr>
                            <w:lang w:bidi="ar-SA"/>
                          </w:rPr>
                          <w:t>etc</w:t>
                        </w:r>
                        <w:proofErr w:type="spellEnd"/>
                        <w:r w:rsidRPr="00DD3EB4">
                          <w:rPr>
                            <w:lang w:bidi="ar-SA"/>
                          </w:rPr>
                          <w:t xml:space="preserve">. to </w:t>
                        </w:r>
                        <w:proofErr w:type="spellStart"/>
                        <w:r w:rsidRPr="00DD3EB4">
                          <w:rPr>
                            <w:lang w:bidi="ar-SA"/>
                          </w:rPr>
                          <w:t>strengthen</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principle</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equality</w:t>
                        </w:r>
                        <w:proofErr w:type="spellEnd"/>
                        <w:r w:rsidRPr="00DD3EB4">
                          <w:rPr>
                            <w:lang w:bidi="ar-SA"/>
                          </w:rPr>
                          <w:t xml:space="preserve"> </w:t>
                        </w:r>
                        <w:proofErr w:type="spellStart"/>
                        <w:r w:rsidRPr="00DD3EB4">
                          <w:rPr>
                            <w:lang w:bidi="ar-SA"/>
                          </w:rPr>
                          <w:t>between</w:t>
                        </w:r>
                        <w:proofErr w:type="spellEnd"/>
                        <w:r w:rsidRPr="00DD3EB4">
                          <w:rPr>
                            <w:lang w:bidi="ar-SA"/>
                          </w:rPr>
                          <w:t xml:space="preserve"> </w:t>
                        </w:r>
                        <w:proofErr w:type="spellStart"/>
                        <w:r w:rsidRPr="00DD3EB4">
                          <w:rPr>
                            <w:lang w:bidi="ar-SA"/>
                          </w:rPr>
                          <w:t>men</w:t>
                        </w:r>
                        <w:proofErr w:type="spellEnd"/>
                        <w:r w:rsidRPr="00DD3EB4">
                          <w:rPr>
                            <w:lang w:bidi="ar-SA"/>
                          </w:rPr>
                          <w:t xml:space="preserve"> and </w:t>
                        </w:r>
                        <w:proofErr w:type="spellStart"/>
                        <w:r w:rsidRPr="00DD3EB4">
                          <w:rPr>
                            <w:lang w:bidi="ar-SA"/>
                          </w:rPr>
                          <w:t>women</w:t>
                        </w:r>
                        <w:proofErr w:type="spellEnd"/>
                        <w:r w:rsidRPr="00DD3EB4">
                          <w:rPr>
                            <w:lang w:bidi="ar-SA"/>
                          </w:rPr>
                          <w:t xml:space="preserve">, </w:t>
                        </w:r>
                        <w:proofErr w:type="spellStart"/>
                        <w:r w:rsidRPr="00DD3EB4">
                          <w:rPr>
                            <w:lang w:bidi="ar-SA"/>
                          </w:rPr>
                          <w:t>between</w:t>
                        </w:r>
                        <w:proofErr w:type="spellEnd"/>
                        <w:r w:rsidRPr="00DD3EB4">
                          <w:rPr>
                            <w:lang w:bidi="ar-SA"/>
                          </w:rPr>
                          <w:t xml:space="preserve"> </w:t>
                        </w:r>
                        <w:proofErr w:type="spellStart"/>
                        <w:r w:rsidRPr="00DD3EB4">
                          <w:rPr>
                            <w:lang w:bidi="ar-SA"/>
                          </w:rPr>
                          <w:t>young</w:t>
                        </w:r>
                        <w:proofErr w:type="spellEnd"/>
                        <w:r w:rsidRPr="00DD3EB4">
                          <w:rPr>
                            <w:lang w:bidi="ar-SA"/>
                          </w:rPr>
                          <w:t xml:space="preserve"> and </w:t>
                        </w:r>
                        <w:proofErr w:type="spellStart"/>
                        <w:r w:rsidRPr="00DD3EB4">
                          <w:rPr>
                            <w:lang w:bidi="ar-SA"/>
                          </w:rPr>
                          <w:t>older</w:t>
                        </w:r>
                        <w:proofErr w:type="spellEnd"/>
                        <w:r w:rsidRPr="00DD3EB4">
                          <w:rPr>
                            <w:lang w:bidi="ar-SA"/>
                          </w:rPr>
                          <w:t xml:space="preserve"> </w:t>
                        </w:r>
                        <w:proofErr w:type="spellStart"/>
                        <w:r w:rsidRPr="00DD3EB4">
                          <w:rPr>
                            <w:lang w:bidi="ar-SA"/>
                          </w:rPr>
                          <w:t>workers</w:t>
                        </w:r>
                        <w:proofErr w:type="spellEnd"/>
                        <w:r w:rsidRPr="00DD3EB4">
                          <w:rPr>
                            <w:lang w:bidi="ar-SA"/>
                          </w:rPr>
                          <w:t xml:space="preserve">, </w:t>
                        </w:r>
                        <w:proofErr w:type="spellStart"/>
                        <w:r w:rsidRPr="00DD3EB4">
                          <w:rPr>
                            <w:lang w:bidi="ar-SA"/>
                          </w:rPr>
                          <w:t>between</w:t>
                        </w:r>
                        <w:proofErr w:type="spellEnd"/>
                        <w:r w:rsidRPr="00DD3EB4">
                          <w:rPr>
                            <w:lang w:bidi="ar-SA"/>
                          </w:rPr>
                          <w:t xml:space="preserve"> </w:t>
                        </w:r>
                        <w:proofErr w:type="spellStart"/>
                        <w:r w:rsidRPr="00DD3EB4">
                          <w:rPr>
                            <w:lang w:bidi="ar-SA"/>
                          </w:rPr>
                          <w:t>workers</w:t>
                        </w:r>
                        <w:proofErr w:type="spellEnd"/>
                        <w:r w:rsidRPr="00DD3EB4">
                          <w:rPr>
                            <w:lang w:bidi="ar-SA"/>
                          </w:rPr>
                          <w:t xml:space="preserve"> </w:t>
                        </w:r>
                        <w:proofErr w:type="spellStart"/>
                        <w:r w:rsidRPr="00DD3EB4">
                          <w:rPr>
                            <w:lang w:bidi="ar-SA"/>
                          </w:rPr>
                          <w:t>living</w:t>
                        </w:r>
                        <w:proofErr w:type="spellEnd"/>
                        <w:r w:rsidRPr="00DD3EB4">
                          <w:rPr>
                            <w:lang w:bidi="ar-SA"/>
                          </w:rPr>
                          <w:t xml:space="preserve"> in </w:t>
                        </w:r>
                        <w:proofErr w:type="spellStart"/>
                        <w:r w:rsidRPr="00DD3EB4">
                          <w:rPr>
                            <w:lang w:bidi="ar-SA"/>
                          </w:rPr>
                          <w:t>different</w:t>
                        </w:r>
                        <w:proofErr w:type="spellEnd"/>
                        <w:r w:rsidRPr="00DD3EB4">
                          <w:rPr>
                            <w:lang w:bidi="ar-SA"/>
                          </w:rPr>
                          <w:t xml:space="preserve"> </w:t>
                        </w:r>
                        <w:proofErr w:type="spellStart"/>
                        <w:r w:rsidRPr="00DD3EB4">
                          <w:rPr>
                            <w:lang w:bidi="ar-SA"/>
                          </w:rPr>
                          <w:t>family</w:t>
                        </w:r>
                        <w:proofErr w:type="spellEnd"/>
                        <w:r w:rsidRPr="00DD3EB4">
                          <w:rPr>
                            <w:lang w:bidi="ar-SA"/>
                          </w:rPr>
                          <w:t xml:space="preserve"> </w:t>
                        </w:r>
                        <w:proofErr w:type="spellStart"/>
                        <w:r w:rsidRPr="00DD3EB4">
                          <w:rPr>
                            <w:lang w:bidi="ar-SA"/>
                          </w:rPr>
                          <w:t>groups</w:t>
                        </w:r>
                        <w:proofErr w:type="spellEnd"/>
                        <w:r w:rsidRPr="00DD3EB4">
                          <w:rPr>
                            <w:lang w:bidi="ar-SA"/>
                          </w:rPr>
                          <w:t xml:space="preserve"> </w:t>
                        </w:r>
                        <w:proofErr w:type="spellStart"/>
                        <w:r w:rsidRPr="00DD3EB4">
                          <w:rPr>
                            <w:lang w:bidi="ar-SA"/>
                          </w:rPr>
                          <w:t>with</w:t>
                        </w:r>
                        <w:proofErr w:type="spellEnd"/>
                        <w:r w:rsidRPr="00DD3EB4">
                          <w:rPr>
                            <w:lang w:bidi="ar-SA"/>
                          </w:rPr>
                          <w:t xml:space="preserve"> and </w:t>
                        </w:r>
                        <w:proofErr w:type="spellStart"/>
                        <w:r w:rsidRPr="00DD3EB4">
                          <w:rPr>
                            <w:lang w:bidi="ar-SA"/>
                          </w:rPr>
                          <w:t>without</w:t>
                        </w:r>
                        <w:proofErr w:type="spellEnd"/>
                        <w:r w:rsidRPr="00DD3EB4">
                          <w:rPr>
                            <w:lang w:bidi="ar-SA"/>
                          </w:rPr>
                          <w:t xml:space="preserve"> </w:t>
                        </w:r>
                        <w:proofErr w:type="spellStart"/>
                        <w:r w:rsidRPr="00DD3EB4">
                          <w:rPr>
                            <w:lang w:bidi="ar-SA"/>
                          </w:rPr>
                          <w:t>children</w:t>
                        </w:r>
                        <w:proofErr w:type="spellEnd"/>
                        <w:r w:rsidRPr="00DD3EB4">
                          <w:rPr>
                            <w:lang w:bidi="ar-SA"/>
                          </w:rPr>
                          <w:t xml:space="preserve">, </w:t>
                        </w:r>
                        <w:proofErr w:type="spellStart"/>
                        <w:r w:rsidRPr="00DD3EB4">
                          <w:rPr>
                            <w:lang w:bidi="ar-SA"/>
                          </w:rPr>
                          <w:t>between</w:t>
                        </w:r>
                        <w:proofErr w:type="spellEnd"/>
                        <w:r w:rsidRPr="00DD3EB4">
                          <w:rPr>
                            <w:lang w:bidi="ar-SA"/>
                          </w:rPr>
                          <w:t xml:space="preserve"> </w:t>
                        </w:r>
                        <w:proofErr w:type="spellStart"/>
                        <w:r w:rsidRPr="00DD3EB4">
                          <w:rPr>
                            <w:lang w:bidi="ar-SA"/>
                          </w:rPr>
                          <w:t>foreign</w:t>
                        </w:r>
                        <w:proofErr w:type="spellEnd"/>
                        <w:r w:rsidRPr="00DD3EB4">
                          <w:rPr>
                            <w:lang w:bidi="ar-SA"/>
                          </w:rPr>
                          <w:t xml:space="preserve"> </w:t>
                        </w:r>
                        <w:proofErr w:type="spellStart"/>
                        <w:r w:rsidRPr="00DD3EB4">
                          <w:rPr>
                            <w:lang w:bidi="ar-SA"/>
                          </w:rPr>
                          <w:t>workers</w:t>
                        </w:r>
                        <w:proofErr w:type="spellEnd"/>
                        <w:r w:rsidRPr="00DD3EB4">
                          <w:rPr>
                            <w:lang w:bidi="ar-SA"/>
                          </w:rPr>
                          <w:t xml:space="preserve"> and </w:t>
                        </w:r>
                        <w:proofErr w:type="spellStart"/>
                        <w:r w:rsidRPr="00DD3EB4">
                          <w:rPr>
                            <w:lang w:bidi="ar-SA"/>
                          </w:rPr>
                          <w:t>workers</w:t>
                        </w:r>
                        <w:proofErr w:type="spellEnd"/>
                        <w:r w:rsidRPr="00DD3EB4">
                          <w:rPr>
                            <w:lang w:bidi="ar-SA"/>
                          </w:rPr>
                          <w:t xml:space="preserve"> </w:t>
                        </w:r>
                        <w:proofErr w:type="spellStart"/>
                        <w:r w:rsidRPr="00DD3EB4">
                          <w:rPr>
                            <w:lang w:bidi="ar-SA"/>
                          </w:rPr>
                          <w:t>with</w:t>
                        </w:r>
                        <w:proofErr w:type="spellEnd"/>
                        <w:r w:rsidRPr="00DD3EB4">
                          <w:rPr>
                            <w:lang w:bidi="ar-SA"/>
                          </w:rPr>
                          <w:t xml:space="preserve"> Czech </w:t>
                        </w:r>
                        <w:proofErr w:type="spellStart"/>
                        <w:r w:rsidRPr="00DD3EB4">
                          <w:rPr>
                            <w:lang w:bidi="ar-SA"/>
                          </w:rPr>
                          <w:t>citizenship</w:t>
                        </w:r>
                        <w:proofErr w:type="spellEnd"/>
                        <w:r w:rsidRPr="00DD3EB4">
                          <w:rPr>
                            <w:lang w:bidi="ar-SA"/>
                          </w:rPr>
                          <w:t xml:space="preserve">. All </w:t>
                        </w:r>
                        <w:proofErr w:type="spellStart"/>
                        <w:r w:rsidRPr="00DD3EB4">
                          <w:rPr>
                            <w:lang w:bidi="ar-SA"/>
                          </w:rPr>
                          <w:t>scientists</w:t>
                        </w:r>
                        <w:proofErr w:type="spellEnd"/>
                        <w:r w:rsidRPr="00DD3EB4">
                          <w:rPr>
                            <w:lang w:bidi="ar-SA"/>
                          </w:rPr>
                          <w:t xml:space="preserve"> are </w:t>
                        </w:r>
                        <w:proofErr w:type="spellStart"/>
                        <w:r w:rsidRPr="00DD3EB4">
                          <w:rPr>
                            <w:lang w:bidi="ar-SA"/>
                          </w:rPr>
                          <w:t>informed</w:t>
                        </w:r>
                        <w:proofErr w:type="spellEnd"/>
                        <w:r w:rsidRPr="00DD3EB4">
                          <w:rPr>
                            <w:lang w:bidi="ar-SA"/>
                          </w:rPr>
                          <w:t xml:space="preserve"> in </w:t>
                        </w:r>
                        <w:proofErr w:type="spellStart"/>
                        <w:r w:rsidRPr="00DD3EB4">
                          <w:rPr>
                            <w:lang w:bidi="ar-SA"/>
                          </w:rPr>
                          <w:t>advance</w:t>
                        </w:r>
                        <w:proofErr w:type="spellEnd"/>
                        <w:r w:rsidRPr="00DD3EB4">
                          <w:rPr>
                            <w:lang w:bidi="ar-SA"/>
                          </w:rPr>
                          <w:t xml:space="preserve"> </w:t>
                        </w:r>
                        <w:proofErr w:type="spellStart"/>
                        <w:r w:rsidRPr="00DD3EB4">
                          <w:rPr>
                            <w:lang w:bidi="ar-SA"/>
                          </w:rPr>
                          <w:t>about</w:t>
                        </w:r>
                        <w:proofErr w:type="spellEnd"/>
                        <w:r w:rsidRPr="00DD3EB4">
                          <w:rPr>
                            <w:lang w:bidi="ar-SA"/>
                          </w:rPr>
                          <w:t xml:space="preserve"> </w:t>
                        </w:r>
                        <w:proofErr w:type="spellStart"/>
                        <w:r w:rsidRPr="00DD3EB4">
                          <w:rPr>
                            <w:lang w:bidi="ar-SA"/>
                          </w:rPr>
                          <w:t>the</w:t>
                        </w:r>
                        <w:proofErr w:type="spellEnd"/>
                        <w:r w:rsidRPr="00DD3EB4">
                          <w:rPr>
                            <w:lang w:bidi="ar-SA"/>
                          </w:rPr>
                          <w:t xml:space="preserve"> </w:t>
                        </w:r>
                        <w:proofErr w:type="spellStart"/>
                        <w:r w:rsidRPr="00DD3EB4">
                          <w:rPr>
                            <w:lang w:bidi="ar-SA"/>
                          </w:rPr>
                          <w:t>evaluation</w:t>
                        </w:r>
                        <w:proofErr w:type="spellEnd"/>
                        <w:r w:rsidRPr="00DD3EB4">
                          <w:rPr>
                            <w:lang w:bidi="ar-SA"/>
                          </w:rPr>
                          <w:t xml:space="preserve"> </w:t>
                        </w:r>
                        <w:proofErr w:type="spellStart"/>
                        <w:r w:rsidRPr="00DD3EB4">
                          <w:rPr>
                            <w:lang w:bidi="ar-SA"/>
                          </w:rPr>
                          <w:t>procedure</w:t>
                        </w:r>
                        <w:proofErr w:type="spellEnd"/>
                        <w:r w:rsidRPr="00DD3EB4">
                          <w:rPr>
                            <w:lang w:bidi="ar-SA"/>
                          </w:rPr>
                          <w:t xml:space="preserve"> </w:t>
                        </w:r>
                        <w:proofErr w:type="spellStart"/>
                        <w:r w:rsidRPr="00DD3EB4">
                          <w:rPr>
                            <w:lang w:bidi="ar-SA"/>
                          </w:rPr>
                          <w:t>of</w:t>
                        </w:r>
                        <w:proofErr w:type="spellEnd"/>
                        <w:r w:rsidRPr="00DD3EB4">
                          <w:rPr>
                            <w:lang w:bidi="ar-SA"/>
                          </w:rPr>
                          <w:t xml:space="preserve"> </w:t>
                        </w:r>
                        <w:proofErr w:type="spellStart"/>
                        <w:r w:rsidRPr="00DD3EB4">
                          <w:rPr>
                            <w:lang w:bidi="ar-SA"/>
                          </w:rPr>
                          <w:t>their</w:t>
                        </w:r>
                        <w:proofErr w:type="spellEnd"/>
                        <w:r w:rsidRPr="00DD3EB4">
                          <w:rPr>
                            <w:lang w:bidi="ar-SA"/>
                          </w:rPr>
                          <w:t xml:space="preserve"> </w:t>
                        </w:r>
                        <w:proofErr w:type="spellStart"/>
                        <w:r w:rsidRPr="00DD3EB4">
                          <w:rPr>
                            <w:lang w:bidi="ar-SA"/>
                          </w:rPr>
                          <w:t>work</w:t>
                        </w:r>
                        <w:proofErr w:type="spellEnd"/>
                        <w:r w:rsidRPr="00DD3EB4">
                          <w:rPr>
                            <w:lang w:bidi="ar-SA"/>
                          </w:rPr>
                          <w:t xml:space="preserve">. In </w:t>
                        </w:r>
                        <w:proofErr w:type="spellStart"/>
                        <w:r w:rsidRPr="00DD3EB4">
                          <w:rPr>
                            <w:lang w:bidi="ar-SA"/>
                          </w:rPr>
                          <w:t>general</w:t>
                        </w:r>
                        <w:proofErr w:type="spellEnd"/>
                        <w:r w:rsidRPr="00DD3EB4">
                          <w:rPr>
                            <w:lang w:bidi="ar-SA"/>
                          </w:rPr>
                          <w:t xml:space="preserve">, </w:t>
                        </w:r>
                        <w:proofErr w:type="spellStart"/>
                        <w:r w:rsidRPr="00DD3EB4">
                          <w:rPr>
                            <w:lang w:bidi="ar-SA"/>
                          </w:rPr>
                          <w:t>academic</w:t>
                        </w:r>
                        <w:proofErr w:type="spellEnd"/>
                        <w:r w:rsidRPr="00DD3EB4">
                          <w:rPr>
                            <w:lang w:bidi="ar-SA"/>
                          </w:rPr>
                          <w:t xml:space="preserve"> </w:t>
                        </w:r>
                        <w:proofErr w:type="spellStart"/>
                        <w:r w:rsidRPr="00DD3EB4">
                          <w:rPr>
                            <w:lang w:bidi="ar-SA"/>
                          </w:rPr>
                          <w:t>evaluation</w:t>
                        </w:r>
                        <w:proofErr w:type="spellEnd"/>
                        <w:r w:rsidRPr="00DD3EB4">
                          <w:rPr>
                            <w:lang w:bidi="ar-SA"/>
                          </w:rPr>
                          <w:t xml:space="preserve"> </w:t>
                        </w:r>
                        <w:proofErr w:type="spellStart"/>
                        <w:r w:rsidRPr="00DD3EB4">
                          <w:rPr>
                            <w:lang w:bidi="ar-SA"/>
                          </w:rPr>
                          <w:t>of</w:t>
                        </w:r>
                        <w:proofErr w:type="spellEnd"/>
                        <w:r w:rsidRPr="00DD3EB4">
                          <w:rPr>
                            <w:lang w:bidi="ar-SA"/>
                          </w:rPr>
                          <w:t xml:space="preserve"> science </w:t>
                        </w:r>
                        <w:proofErr w:type="spellStart"/>
                        <w:r w:rsidRPr="00DD3EB4">
                          <w:rPr>
                            <w:lang w:bidi="ar-SA"/>
                          </w:rPr>
                          <w:t>is</w:t>
                        </w:r>
                        <w:proofErr w:type="spellEnd"/>
                        <w:r w:rsidRPr="00DD3EB4">
                          <w:rPr>
                            <w:lang w:bidi="ar-SA"/>
                          </w:rPr>
                          <w:t xml:space="preserve"> </w:t>
                        </w:r>
                        <w:proofErr w:type="spellStart"/>
                        <w:r w:rsidRPr="00DD3EB4">
                          <w:rPr>
                            <w:lang w:bidi="ar-SA"/>
                          </w:rPr>
                          <w:t>based</w:t>
                        </w:r>
                        <w:proofErr w:type="spellEnd"/>
                        <w:r w:rsidRPr="00DD3EB4">
                          <w:rPr>
                            <w:lang w:bidi="ar-SA"/>
                          </w:rPr>
                          <w:t xml:space="preserve"> on </w:t>
                        </w:r>
                        <w:proofErr w:type="spellStart"/>
                        <w:r w:rsidRPr="00DD3EB4">
                          <w:rPr>
                            <w:lang w:bidi="ar-SA"/>
                          </w:rPr>
                          <w:t>the</w:t>
                        </w:r>
                        <w:proofErr w:type="spellEnd"/>
                        <w:r w:rsidRPr="00DD3EB4">
                          <w:rPr>
                            <w:lang w:bidi="ar-SA"/>
                          </w:rPr>
                          <w:t xml:space="preserve"> </w:t>
                        </w:r>
                        <w:proofErr w:type="spellStart"/>
                        <w:r w:rsidRPr="00DD3EB4">
                          <w:rPr>
                            <w:lang w:bidi="ar-SA"/>
                          </w:rPr>
                          <w:t>principle</w:t>
                        </w:r>
                        <w:proofErr w:type="spellEnd"/>
                        <w:r w:rsidRPr="00DD3EB4">
                          <w:rPr>
                            <w:lang w:bidi="ar-SA"/>
                          </w:rPr>
                          <w:t xml:space="preserve"> </w:t>
                        </w:r>
                        <w:proofErr w:type="spellStart"/>
                        <w:r w:rsidRPr="00DD3EB4">
                          <w:rPr>
                            <w:lang w:bidi="ar-SA"/>
                          </w:rPr>
                          <w:t>of</w:t>
                        </w:r>
                        <w:proofErr w:type="spellEnd"/>
                        <w:r w:rsidRPr="00DD3EB4">
                          <w:rPr>
                            <w:lang w:bidi="ar-SA"/>
                          </w:rPr>
                          <w:t xml:space="preserve"> ope</w:t>
                        </w:r>
                        <w:r w:rsidRPr="00EB6A3F">
                          <w:rPr>
                            <w:lang w:bidi="ar-SA"/>
                          </w:rPr>
                          <w:t xml:space="preserve">n and transparent </w:t>
                        </w:r>
                        <w:proofErr w:type="spellStart"/>
                        <w:r w:rsidRPr="00EB6A3F">
                          <w:rPr>
                            <w:lang w:bidi="ar-SA"/>
                          </w:rPr>
                          <w:t>attitudes</w:t>
                        </w:r>
                        <w:proofErr w:type="spellEnd"/>
                        <w:r w:rsidRPr="00EB6A3F">
                          <w:rPr>
                            <w:lang w:bidi="ar-SA"/>
                          </w:rPr>
                          <w:t>.</w:t>
                        </w:r>
                        <w:r w:rsidRPr="00EB6A3F">
                          <w:rPr>
                            <w:lang w:bidi="ar-SA"/>
                          </w:rPr>
                          <w:br/>
                          <w:t xml:space="preserve">     </w:t>
                        </w:r>
                        <w:r w:rsidRPr="00EB6A3F">
                          <w:t xml:space="preserve">OTM-R </w:t>
                        </w:r>
                        <w:proofErr w:type="spellStart"/>
                        <w:r w:rsidRPr="00EB6A3F">
                          <w:t>procedure</w:t>
                        </w:r>
                        <w:proofErr w:type="spellEnd"/>
                        <w:r w:rsidRPr="00EB6A3F">
                          <w:t xml:space="preserve"> </w:t>
                        </w:r>
                        <w:proofErr w:type="spellStart"/>
                        <w:r w:rsidRPr="00EB6A3F">
                          <w:t>is</w:t>
                        </w:r>
                        <w:proofErr w:type="spellEnd"/>
                        <w:r w:rsidRPr="00EB6A3F">
                          <w:t xml:space="preserve"> </w:t>
                        </w:r>
                        <w:proofErr w:type="spellStart"/>
                        <w:r w:rsidRPr="00EB6A3F">
                          <w:t>supervised</w:t>
                        </w:r>
                        <w:proofErr w:type="spellEnd"/>
                        <w:r w:rsidRPr="00EB6A3F">
                          <w:t xml:space="preserve"> by </w:t>
                        </w:r>
                        <w:proofErr w:type="spellStart"/>
                        <w:r w:rsidRPr="00EB6A3F">
                          <w:t>the</w:t>
                        </w:r>
                        <w:proofErr w:type="spellEnd"/>
                        <w:r w:rsidRPr="00EB6A3F">
                          <w:t xml:space="preserve"> International </w:t>
                        </w:r>
                        <w:proofErr w:type="spellStart"/>
                        <w:r w:rsidRPr="00EB6A3F">
                          <w:t>Scientific</w:t>
                        </w:r>
                        <w:proofErr w:type="spellEnd"/>
                        <w:r w:rsidRPr="00EB6A3F">
                          <w:t xml:space="preserve"> Advisory </w:t>
                        </w:r>
                        <w:proofErr w:type="spellStart"/>
                        <w:r w:rsidRPr="00EB6A3F">
                          <w:t>Board</w:t>
                        </w:r>
                        <w:proofErr w:type="spellEnd"/>
                        <w:r w:rsidRPr="00EB6A3F">
                          <w:t xml:space="preserve"> (ISAB), </w:t>
                        </w:r>
                        <w:proofErr w:type="spellStart"/>
                        <w:r w:rsidRPr="00EB6A3F">
                          <w:t>an</w:t>
                        </w:r>
                        <w:proofErr w:type="spellEnd"/>
                        <w:r w:rsidRPr="00EB6A3F">
                          <w:t xml:space="preserve"> advisory body </w:t>
                        </w:r>
                        <w:proofErr w:type="spellStart"/>
                        <w:r w:rsidRPr="00EB6A3F">
                          <w:t>of</w:t>
                        </w:r>
                        <w:proofErr w:type="spellEnd"/>
                        <w:r w:rsidRPr="00EB6A3F">
                          <w:t xml:space="preserve"> </w:t>
                        </w:r>
                        <w:proofErr w:type="spellStart"/>
                        <w:r w:rsidRPr="00EB6A3F">
                          <w:t>the</w:t>
                        </w:r>
                        <w:proofErr w:type="spellEnd"/>
                        <w:r w:rsidRPr="00EB6A3F">
                          <w:t xml:space="preserve"> </w:t>
                        </w:r>
                        <w:proofErr w:type="spellStart"/>
                        <w:r w:rsidRPr="00EB6A3F">
                          <w:t>Director</w:t>
                        </w:r>
                        <w:proofErr w:type="spellEnd"/>
                        <w:r w:rsidRPr="00EB6A3F">
                          <w:t xml:space="preserve">.  ISAB </w:t>
                        </w:r>
                        <w:proofErr w:type="spellStart"/>
                        <w:r w:rsidRPr="00EB6A3F">
                          <w:t>is</w:t>
                        </w:r>
                        <w:proofErr w:type="spellEnd"/>
                        <w:r w:rsidRPr="00EB6A3F">
                          <w:t xml:space="preserve"> </w:t>
                        </w:r>
                        <w:proofErr w:type="spellStart"/>
                        <w:r w:rsidRPr="00EB6A3F">
                          <w:t>composed</w:t>
                        </w:r>
                        <w:proofErr w:type="spellEnd"/>
                        <w:r w:rsidRPr="00EB6A3F">
                          <w:t xml:space="preserve"> </w:t>
                        </w:r>
                        <w:proofErr w:type="spellStart"/>
                        <w:r w:rsidRPr="00EB6A3F">
                          <w:t>of</w:t>
                        </w:r>
                        <w:proofErr w:type="spellEnd"/>
                        <w:r w:rsidRPr="00EB6A3F">
                          <w:t xml:space="preserve"> </w:t>
                        </w:r>
                        <w:proofErr w:type="spellStart"/>
                        <w:r w:rsidRPr="00EB6A3F">
                          <w:t>high-ranking</w:t>
                        </w:r>
                        <w:proofErr w:type="spellEnd"/>
                        <w:r w:rsidRPr="00EB6A3F">
                          <w:t> </w:t>
                        </w:r>
                        <w:proofErr w:type="spellStart"/>
                        <w:r w:rsidRPr="00EB6A3F">
                          <w:t>foreign</w:t>
                        </w:r>
                        <w:proofErr w:type="spellEnd"/>
                        <w:r w:rsidRPr="00EB6A3F">
                          <w:t xml:space="preserve"> </w:t>
                        </w:r>
                        <w:proofErr w:type="spellStart"/>
                        <w:r w:rsidRPr="00EB6A3F">
                          <w:t>scientists</w:t>
                        </w:r>
                        <w:proofErr w:type="spellEnd"/>
                        <w:r w:rsidRPr="00EB6A3F">
                          <w:t xml:space="preserve"> </w:t>
                        </w:r>
                        <w:proofErr w:type="spellStart"/>
                        <w:r w:rsidRPr="00EB6A3F">
                          <w:t>working</w:t>
                        </w:r>
                        <w:proofErr w:type="spellEnd"/>
                        <w:r w:rsidRPr="00EB6A3F">
                          <w:t xml:space="preserve"> in </w:t>
                        </w:r>
                        <w:proofErr w:type="spellStart"/>
                        <w:r w:rsidRPr="00EB6A3F">
                          <w:t>the</w:t>
                        </w:r>
                        <w:proofErr w:type="spellEnd"/>
                        <w:r w:rsidRPr="00EB6A3F">
                          <w:t xml:space="preserve"> </w:t>
                        </w:r>
                        <w:proofErr w:type="spellStart"/>
                        <w:r w:rsidRPr="00EB6A3F">
                          <w:t>fields</w:t>
                        </w:r>
                        <w:proofErr w:type="spellEnd"/>
                        <w:r w:rsidRPr="00EB6A3F">
                          <w:t xml:space="preserve"> </w:t>
                        </w:r>
                        <w:proofErr w:type="spellStart"/>
                        <w:r w:rsidRPr="00EB6A3F">
                          <w:t>of</w:t>
                        </w:r>
                        <w:proofErr w:type="spellEnd"/>
                        <w:r w:rsidRPr="00EB6A3F">
                          <w:t xml:space="preserve"> </w:t>
                        </w:r>
                        <w:proofErr w:type="spellStart"/>
                        <w:r w:rsidRPr="00EB6A3F">
                          <w:t>interest</w:t>
                        </w:r>
                        <w:proofErr w:type="spellEnd"/>
                        <w:r w:rsidRPr="00EB6A3F">
                          <w:t xml:space="preserve"> to </w:t>
                        </w:r>
                        <w:proofErr w:type="spellStart"/>
                        <w:r w:rsidRPr="00EB6A3F">
                          <w:t>the</w:t>
                        </w:r>
                        <w:proofErr w:type="spellEnd"/>
                        <w:r w:rsidRPr="00EB6A3F">
                          <w:t xml:space="preserve"> Institute. </w:t>
                        </w:r>
                        <w:proofErr w:type="spellStart"/>
                        <w:r w:rsidRPr="00EB6A3F">
                          <w:t>The</w:t>
                        </w:r>
                        <w:proofErr w:type="spellEnd"/>
                        <w:r w:rsidRPr="00EB6A3F">
                          <w:t xml:space="preserve"> </w:t>
                        </w:r>
                        <w:proofErr w:type="spellStart"/>
                        <w:r w:rsidRPr="00EB6A3F">
                          <w:t>composition</w:t>
                        </w:r>
                        <w:proofErr w:type="spellEnd"/>
                        <w:r w:rsidRPr="00EB6A3F">
                          <w:t xml:space="preserve"> </w:t>
                        </w:r>
                        <w:proofErr w:type="spellStart"/>
                        <w:r w:rsidRPr="00EB6A3F">
                          <w:t>of</w:t>
                        </w:r>
                        <w:proofErr w:type="spellEnd"/>
                        <w:r w:rsidRPr="00EB6A3F">
                          <w:t xml:space="preserve"> </w:t>
                        </w:r>
                        <w:proofErr w:type="spellStart"/>
                        <w:r w:rsidRPr="00EB6A3F">
                          <w:t>the</w:t>
                        </w:r>
                        <w:proofErr w:type="spellEnd"/>
                        <w:r w:rsidRPr="00EB6A3F">
                          <w:t xml:space="preserve"> ISAB </w:t>
                        </w:r>
                        <w:proofErr w:type="spellStart"/>
                        <w:r w:rsidRPr="00EB6A3F">
                          <w:t>is</w:t>
                        </w:r>
                        <w:proofErr w:type="spellEnd"/>
                        <w:r w:rsidRPr="00EB6A3F">
                          <w:t xml:space="preserve"> </w:t>
                        </w:r>
                        <w:proofErr w:type="spellStart"/>
                        <w:r w:rsidRPr="00EB6A3F">
                          <w:t>weighted</w:t>
                        </w:r>
                        <w:proofErr w:type="spellEnd"/>
                        <w:r w:rsidRPr="00EB6A3F">
                          <w:t xml:space="preserve"> </w:t>
                        </w:r>
                        <w:proofErr w:type="spellStart"/>
                        <w:r w:rsidRPr="00EB6A3F">
                          <w:t>according</w:t>
                        </w:r>
                        <w:proofErr w:type="spellEnd"/>
                        <w:r w:rsidRPr="00EB6A3F">
                          <w:t xml:space="preserve"> to </w:t>
                        </w:r>
                        <w:proofErr w:type="spellStart"/>
                        <w:r w:rsidRPr="00EB6A3F">
                          <w:t>the</w:t>
                        </w:r>
                        <w:proofErr w:type="spellEnd"/>
                        <w:r w:rsidRPr="00EB6A3F">
                          <w:t xml:space="preserve"> </w:t>
                        </w:r>
                        <w:proofErr w:type="spellStart"/>
                        <w:r w:rsidRPr="00EB6A3F">
                          <w:t>spectrum</w:t>
                        </w:r>
                        <w:proofErr w:type="spellEnd"/>
                        <w:r w:rsidRPr="00EB6A3F">
                          <w:t xml:space="preserve"> and </w:t>
                        </w:r>
                        <w:proofErr w:type="spellStart"/>
                        <w:r w:rsidRPr="00EB6A3F">
                          <w:t>size</w:t>
                        </w:r>
                        <w:proofErr w:type="spellEnd"/>
                        <w:r w:rsidRPr="00EB6A3F">
                          <w:t xml:space="preserve"> </w:t>
                        </w:r>
                        <w:proofErr w:type="spellStart"/>
                        <w:r w:rsidRPr="00EB6A3F">
                          <w:t>of</w:t>
                        </w:r>
                        <w:proofErr w:type="spellEnd"/>
                        <w:r w:rsidRPr="00EB6A3F">
                          <w:t xml:space="preserve"> </w:t>
                        </w:r>
                        <w:proofErr w:type="spellStart"/>
                        <w:r w:rsidRPr="00EB6A3F">
                          <w:t>the</w:t>
                        </w:r>
                        <w:proofErr w:type="spellEnd"/>
                        <w:r w:rsidRPr="00EB6A3F">
                          <w:t xml:space="preserve"> </w:t>
                        </w:r>
                        <w:proofErr w:type="spellStart"/>
                        <w:r w:rsidRPr="00EB6A3F">
                          <w:t>fields</w:t>
                        </w:r>
                        <w:proofErr w:type="spellEnd"/>
                        <w:r w:rsidRPr="00EB6A3F">
                          <w:t xml:space="preserve"> </w:t>
                        </w:r>
                        <w:proofErr w:type="spellStart"/>
                        <w:r w:rsidRPr="00EB6A3F">
                          <w:t>of</w:t>
                        </w:r>
                        <w:proofErr w:type="spellEnd"/>
                        <w:r w:rsidRPr="00EB6A3F">
                          <w:t xml:space="preserve"> </w:t>
                        </w:r>
                        <w:proofErr w:type="spellStart"/>
                        <w:r w:rsidRPr="00EB6A3F">
                          <w:t>research</w:t>
                        </w:r>
                        <w:proofErr w:type="spellEnd"/>
                        <w:r w:rsidRPr="00EB6A3F">
                          <w:t xml:space="preserve"> </w:t>
                        </w:r>
                        <w:proofErr w:type="spellStart"/>
                        <w:r w:rsidRPr="00EB6A3F">
                          <w:t>at</w:t>
                        </w:r>
                        <w:proofErr w:type="spellEnd"/>
                        <w:r w:rsidRPr="00EB6A3F">
                          <w:t xml:space="preserve"> </w:t>
                        </w:r>
                        <w:proofErr w:type="spellStart"/>
                        <w:r w:rsidRPr="00EB6A3F">
                          <w:t>our</w:t>
                        </w:r>
                        <w:proofErr w:type="spellEnd"/>
                        <w:r w:rsidRPr="00EB6A3F">
                          <w:t xml:space="preserve"> Institute. ISAB </w:t>
                        </w:r>
                        <w:proofErr w:type="spellStart"/>
                        <w:r w:rsidRPr="00EB6A3F">
                          <w:t>is</w:t>
                        </w:r>
                        <w:proofErr w:type="spellEnd"/>
                        <w:r w:rsidRPr="00EB6A3F">
                          <w:t xml:space="preserve"> </w:t>
                        </w:r>
                        <w:proofErr w:type="spellStart"/>
                        <w:r w:rsidRPr="00EB6A3F">
                          <w:t>nominated</w:t>
                        </w:r>
                        <w:proofErr w:type="spellEnd"/>
                        <w:r w:rsidRPr="00EB6A3F">
                          <w:t xml:space="preserve"> by department </w:t>
                        </w:r>
                        <w:proofErr w:type="spellStart"/>
                        <w:r w:rsidRPr="00EB6A3F">
                          <w:t>leaders</w:t>
                        </w:r>
                        <w:proofErr w:type="spellEnd"/>
                        <w:r w:rsidRPr="00EB6A3F">
                          <w:t xml:space="preserve">, </w:t>
                        </w:r>
                        <w:proofErr w:type="spellStart"/>
                        <w:r w:rsidRPr="00EB6A3F">
                          <w:t>the</w:t>
                        </w:r>
                        <w:proofErr w:type="spellEnd"/>
                        <w:r w:rsidRPr="00EB6A3F">
                          <w:t xml:space="preserve"> </w:t>
                        </w:r>
                        <w:proofErr w:type="spellStart"/>
                        <w:r w:rsidRPr="00EB6A3F">
                          <w:t>Council</w:t>
                        </w:r>
                        <w:proofErr w:type="spellEnd"/>
                        <w:r w:rsidRPr="00EB6A3F">
                          <w:t xml:space="preserve"> </w:t>
                        </w:r>
                        <w:proofErr w:type="spellStart"/>
                        <w:r w:rsidRPr="00EB6A3F">
                          <w:t>of</w:t>
                        </w:r>
                        <w:proofErr w:type="spellEnd"/>
                        <w:r w:rsidRPr="00EB6A3F">
                          <w:t xml:space="preserve"> </w:t>
                        </w:r>
                        <w:proofErr w:type="spellStart"/>
                        <w:r w:rsidRPr="00EB6A3F">
                          <w:t>the</w:t>
                        </w:r>
                        <w:proofErr w:type="spellEnd"/>
                        <w:r w:rsidRPr="00EB6A3F">
                          <w:t xml:space="preserve"> Institute, and </w:t>
                        </w:r>
                        <w:proofErr w:type="spellStart"/>
                        <w:r w:rsidRPr="00EB6A3F">
                          <w:t>the</w:t>
                        </w:r>
                        <w:proofErr w:type="spellEnd"/>
                        <w:r w:rsidRPr="00EB6A3F">
                          <w:t xml:space="preserve"> </w:t>
                        </w:r>
                        <w:proofErr w:type="spellStart"/>
                        <w:r w:rsidRPr="00EB6A3F">
                          <w:t>Director</w:t>
                        </w:r>
                        <w:proofErr w:type="spellEnd"/>
                        <w:r w:rsidRPr="00EB6A3F">
                          <w:t xml:space="preserve">; </w:t>
                        </w:r>
                        <w:proofErr w:type="spellStart"/>
                        <w:r w:rsidRPr="00EB6A3F">
                          <w:t>members</w:t>
                        </w:r>
                        <w:proofErr w:type="spellEnd"/>
                        <w:r w:rsidRPr="00EB6A3F">
                          <w:t xml:space="preserve"> </w:t>
                        </w:r>
                        <w:proofErr w:type="spellStart"/>
                        <w:r w:rsidRPr="00EB6A3F">
                          <w:t>of</w:t>
                        </w:r>
                        <w:proofErr w:type="spellEnd"/>
                        <w:r w:rsidRPr="00EB6A3F">
                          <w:t xml:space="preserve"> ISAB are </w:t>
                        </w:r>
                        <w:proofErr w:type="spellStart"/>
                        <w:r w:rsidRPr="00EB6A3F">
                          <w:t>approved</w:t>
                        </w:r>
                        <w:proofErr w:type="spellEnd"/>
                        <w:r w:rsidRPr="00EB6A3F">
                          <w:t xml:space="preserve"> by </w:t>
                        </w:r>
                        <w:proofErr w:type="spellStart"/>
                        <w:r w:rsidRPr="00EB6A3F">
                          <w:t>the</w:t>
                        </w:r>
                        <w:proofErr w:type="spellEnd"/>
                        <w:r w:rsidRPr="00EB6A3F">
                          <w:t xml:space="preserve"> </w:t>
                        </w:r>
                        <w:proofErr w:type="spellStart"/>
                        <w:r w:rsidRPr="00EB6A3F">
                          <w:t>Council</w:t>
                        </w:r>
                        <w:proofErr w:type="spellEnd"/>
                        <w:r w:rsidRPr="00EB6A3F">
                          <w:t xml:space="preserve"> and </w:t>
                        </w:r>
                        <w:proofErr w:type="spellStart"/>
                        <w:r w:rsidRPr="00EB6A3F">
                          <w:t>the</w:t>
                        </w:r>
                        <w:proofErr w:type="spellEnd"/>
                        <w:r w:rsidRPr="00EB6A3F">
                          <w:t xml:space="preserve"> </w:t>
                        </w:r>
                        <w:proofErr w:type="spellStart"/>
                        <w:r w:rsidRPr="00EB6A3F">
                          <w:t>Director</w:t>
                        </w:r>
                        <w:proofErr w:type="spellEnd"/>
                        <w:r w:rsidRPr="00EB6A3F">
                          <w:t xml:space="preserve">. </w:t>
                        </w:r>
                        <w:proofErr w:type="spellStart"/>
                        <w:r w:rsidRPr="00EB6A3F">
                          <w:t>During</w:t>
                        </w:r>
                        <w:proofErr w:type="spellEnd"/>
                        <w:r w:rsidRPr="00EB6A3F">
                          <w:t xml:space="preserve"> </w:t>
                        </w:r>
                        <w:proofErr w:type="spellStart"/>
                        <w:r w:rsidRPr="00EB6A3F">
                          <w:t>the</w:t>
                        </w:r>
                        <w:proofErr w:type="spellEnd"/>
                        <w:r w:rsidRPr="00EB6A3F">
                          <w:t xml:space="preserve"> on-</w:t>
                        </w:r>
                        <w:proofErr w:type="spellStart"/>
                        <w:r w:rsidRPr="00EB6A3F">
                          <w:t>site</w:t>
                        </w:r>
                        <w:proofErr w:type="spellEnd"/>
                        <w:r w:rsidRPr="00EB6A3F">
                          <w:t xml:space="preserve"> visit, ISAB </w:t>
                        </w:r>
                        <w:proofErr w:type="spellStart"/>
                        <w:r w:rsidRPr="00EB6A3F">
                          <w:t>evaluates</w:t>
                        </w:r>
                        <w:proofErr w:type="spellEnd"/>
                        <w:r w:rsidRPr="00EB6A3F">
                          <w:t xml:space="preserve"> </w:t>
                        </w:r>
                        <w:proofErr w:type="spellStart"/>
                        <w:r w:rsidRPr="00EB6A3F">
                          <w:t>all</w:t>
                        </w:r>
                        <w:proofErr w:type="spellEnd"/>
                        <w:r w:rsidRPr="00EB6A3F">
                          <w:t xml:space="preserve"> </w:t>
                        </w:r>
                        <w:proofErr w:type="spellStart"/>
                        <w:r w:rsidRPr="00EB6A3F">
                          <w:t>teams</w:t>
                        </w:r>
                        <w:proofErr w:type="spellEnd"/>
                        <w:r w:rsidRPr="00EB6A3F">
                          <w:t xml:space="preserve"> </w:t>
                        </w:r>
                        <w:proofErr w:type="spellStart"/>
                        <w:r w:rsidRPr="00EB6A3F">
                          <w:t>according</w:t>
                        </w:r>
                        <w:proofErr w:type="spellEnd"/>
                        <w:r w:rsidRPr="00EB6A3F">
                          <w:t xml:space="preserve"> to </w:t>
                        </w:r>
                        <w:proofErr w:type="spellStart"/>
                        <w:r w:rsidRPr="00EB6A3F">
                          <w:t>their</w:t>
                        </w:r>
                        <w:proofErr w:type="spellEnd"/>
                        <w:r w:rsidRPr="00EB6A3F">
                          <w:t xml:space="preserve"> </w:t>
                        </w:r>
                        <w:proofErr w:type="spellStart"/>
                        <w:r w:rsidRPr="00EB6A3F">
                          <w:t>publications</w:t>
                        </w:r>
                        <w:proofErr w:type="spellEnd"/>
                        <w:r w:rsidRPr="00EB6A3F">
                          <w:t xml:space="preserve">, </w:t>
                        </w:r>
                        <w:proofErr w:type="spellStart"/>
                        <w:r w:rsidRPr="00EB6A3F">
                          <w:t>presentations</w:t>
                        </w:r>
                        <w:proofErr w:type="spellEnd"/>
                        <w:r w:rsidRPr="00EB6A3F">
                          <w:t xml:space="preserve">, and </w:t>
                        </w:r>
                        <w:proofErr w:type="spellStart"/>
                        <w:r w:rsidRPr="00EB6A3F">
                          <w:t>visits</w:t>
                        </w:r>
                        <w:proofErr w:type="spellEnd"/>
                        <w:r w:rsidRPr="00EB6A3F">
                          <w:t xml:space="preserve"> </w:t>
                        </w:r>
                        <w:proofErr w:type="spellStart"/>
                        <w:r w:rsidRPr="00EB6A3F">
                          <w:t>of</w:t>
                        </w:r>
                        <w:proofErr w:type="spellEnd"/>
                        <w:r w:rsidRPr="00EB6A3F">
                          <w:t xml:space="preserve"> </w:t>
                        </w:r>
                        <w:proofErr w:type="spellStart"/>
                        <w:r w:rsidRPr="00EB6A3F">
                          <w:t>their</w:t>
                        </w:r>
                        <w:proofErr w:type="spellEnd"/>
                        <w:r w:rsidRPr="00EB6A3F">
                          <w:t xml:space="preserve"> </w:t>
                        </w:r>
                        <w:proofErr w:type="spellStart"/>
                        <w:r w:rsidRPr="00EB6A3F">
                          <w:t>workplaces</w:t>
                        </w:r>
                        <w:proofErr w:type="spellEnd"/>
                        <w:r w:rsidRPr="00EB6A3F">
                          <w:t xml:space="preserve"> and </w:t>
                        </w:r>
                        <w:proofErr w:type="spellStart"/>
                        <w:r w:rsidRPr="00EB6A3F">
                          <w:t>provides</w:t>
                        </w:r>
                        <w:proofErr w:type="spellEnd"/>
                        <w:r w:rsidRPr="00EB6A3F">
                          <w:t xml:space="preserve"> to </w:t>
                        </w:r>
                        <w:proofErr w:type="spellStart"/>
                        <w:r w:rsidRPr="00EB6A3F">
                          <w:t>the</w:t>
                        </w:r>
                        <w:proofErr w:type="spellEnd"/>
                        <w:r w:rsidRPr="00EB6A3F">
                          <w:t xml:space="preserve"> Institute independent </w:t>
                        </w:r>
                        <w:proofErr w:type="spellStart"/>
                        <w:r w:rsidRPr="00EB6A3F">
                          <w:t>evaluation</w:t>
                        </w:r>
                        <w:proofErr w:type="spellEnd"/>
                        <w:r w:rsidRPr="00EB6A3F">
                          <w:t>/</w:t>
                        </w:r>
                        <w:proofErr w:type="spellStart"/>
                        <w:r w:rsidRPr="00EB6A3F">
                          <w:t>appraisal</w:t>
                        </w:r>
                        <w:proofErr w:type="spellEnd"/>
                        <w:r w:rsidRPr="00EB6A3F">
                          <w:t xml:space="preserve"> </w:t>
                        </w:r>
                        <w:proofErr w:type="spellStart"/>
                        <w:r w:rsidRPr="00EB6A3F">
                          <w:t>of</w:t>
                        </w:r>
                        <w:proofErr w:type="spellEnd"/>
                        <w:r w:rsidRPr="00EB6A3F">
                          <w:t xml:space="preserve"> </w:t>
                        </w:r>
                        <w:proofErr w:type="spellStart"/>
                        <w:r w:rsidRPr="00EB6A3F">
                          <w:t>all</w:t>
                        </w:r>
                        <w:proofErr w:type="spellEnd"/>
                        <w:r w:rsidRPr="00EB6A3F">
                          <w:t xml:space="preserve"> </w:t>
                        </w:r>
                        <w:proofErr w:type="spellStart"/>
                        <w:r w:rsidRPr="00EB6A3F">
                          <w:t>departments</w:t>
                        </w:r>
                        <w:proofErr w:type="spellEnd"/>
                        <w:r w:rsidRPr="00EB6A3F">
                          <w:t xml:space="preserve"> and </w:t>
                        </w:r>
                        <w:proofErr w:type="spellStart"/>
                        <w:r w:rsidRPr="00EB6A3F">
                          <w:t>their</w:t>
                        </w:r>
                        <w:proofErr w:type="spellEnd"/>
                        <w:r w:rsidRPr="00EB6A3F">
                          <w:t xml:space="preserve"> </w:t>
                        </w:r>
                        <w:proofErr w:type="spellStart"/>
                        <w:r w:rsidRPr="00EB6A3F">
                          <w:t>leaders</w:t>
                        </w:r>
                        <w:proofErr w:type="spellEnd"/>
                        <w:r w:rsidRPr="00EB6A3F">
                          <w:t xml:space="preserve">, </w:t>
                        </w:r>
                        <w:proofErr w:type="spellStart"/>
                        <w:r w:rsidRPr="00EB6A3F">
                          <w:t>nominations</w:t>
                        </w:r>
                        <w:proofErr w:type="spellEnd"/>
                        <w:r w:rsidRPr="00EB6A3F">
                          <w:t xml:space="preserve"> </w:t>
                        </w:r>
                        <w:proofErr w:type="spellStart"/>
                        <w:r w:rsidRPr="00EB6A3F">
                          <w:t>of</w:t>
                        </w:r>
                        <w:proofErr w:type="spellEnd"/>
                        <w:r w:rsidRPr="00EB6A3F">
                          <w:t xml:space="preserve"> </w:t>
                        </w:r>
                        <w:proofErr w:type="spellStart"/>
                        <w:r w:rsidRPr="00EB6A3F">
                          <w:t>best</w:t>
                        </w:r>
                        <w:proofErr w:type="spellEnd"/>
                        <w:r w:rsidRPr="00EB6A3F">
                          <w:t xml:space="preserve"> PhD </w:t>
                        </w:r>
                        <w:proofErr w:type="spellStart"/>
                        <w:r w:rsidRPr="00EB6A3F">
                          <w:t>students</w:t>
                        </w:r>
                        <w:proofErr w:type="spellEnd"/>
                        <w:r w:rsidRPr="00EB6A3F">
                          <w:t xml:space="preserve"> </w:t>
                        </w:r>
                        <w:proofErr w:type="spellStart"/>
                        <w:r w:rsidRPr="00EB6A3F">
                          <w:t>for</w:t>
                        </w:r>
                        <w:proofErr w:type="spellEnd"/>
                        <w:r w:rsidRPr="00EB6A3F">
                          <w:t xml:space="preserve"> </w:t>
                        </w:r>
                        <w:proofErr w:type="spellStart"/>
                        <w:r w:rsidRPr="00EB6A3F">
                          <w:t>director</w:t>
                        </w:r>
                        <w:proofErr w:type="spellEnd"/>
                        <w:r w:rsidRPr="00EB6A3F">
                          <w:t xml:space="preserve"> </w:t>
                        </w:r>
                        <w:proofErr w:type="spellStart"/>
                        <w:r w:rsidRPr="00EB6A3F">
                          <w:t>award</w:t>
                        </w:r>
                        <w:proofErr w:type="spellEnd"/>
                        <w:r w:rsidRPr="00EB6A3F">
                          <w:t xml:space="preserve"> and </w:t>
                        </w:r>
                        <w:proofErr w:type="spellStart"/>
                        <w:r w:rsidRPr="00EB6A3F">
                          <w:t>recommendations</w:t>
                        </w:r>
                        <w:proofErr w:type="spellEnd"/>
                        <w:r w:rsidRPr="00EB6A3F">
                          <w:t xml:space="preserve"> </w:t>
                        </w:r>
                        <w:proofErr w:type="spellStart"/>
                        <w:r w:rsidRPr="00EB6A3F">
                          <w:t>of</w:t>
                        </w:r>
                        <w:proofErr w:type="spellEnd"/>
                        <w:r w:rsidRPr="00EB6A3F">
                          <w:t xml:space="preserve"> </w:t>
                        </w:r>
                        <w:proofErr w:type="spellStart"/>
                        <w:r w:rsidRPr="00EB6A3F">
                          <w:t>the</w:t>
                        </w:r>
                        <w:proofErr w:type="spellEnd"/>
                        <w:r w:rsidRPr="00EB6A3F">
                          <w:t xml:space="preserve"> </w:t>
                        </w:r>
                        <w:proofErr w:type="spellStart"/>
                        <w:r w:rsidRPr="00EB6A3F">
                          <w:t>best</w:t>
                        </w:r>
                        <w:proofErr w:type="spellEnd"/>
                        <w:r w:rsidRPr="00EB6A3F">
                          <w:t xml:space="preserve"> </w:t>
                        </w:r>
                        <w:proofErr w:type="spellStart"/>
                        <w:r w:rsidRPr="00EB6A3F">
                          <w:t>outputs</w:t>
                        </w:r>
                        <w:proofErr w:type="spellEnd"/>
                        <w:r w:rsidRPr="00EB6A3F">
                          <w:t xml:space="preserve"> </w:t>
                        </w:r>
                        <w:proofErr w:type="spellStart"/>
                        <w:r w:rsidRPr="00EB6A3F">
                          <w:t>for</w:t>
                        </w:r>
                        <w:proofErr w:type="spellEnd"/>
                        <w:r w:rsidRPr="00EB6A3F">
                          <w:t xml:space="preserve"> </w:t>
                        </w:r>
                        <w:proofErr w:type="spellStart"/>
                        <w:r w:rsidRPr="00EB6A3F">
                          <w:t>national</w:t>
                        </w:r>
                        <w:proofErr w:type="spellEnd"/>
                        <w:r w:rsidRPr="00EB6A3F">
                          <w:t xml:space="preserve"> </w:t>
                        </w:r>
                        <w:proofErr w:type="spellStart"/>
                        <w:r w:rsidRPr="00EB6A3F">
                          <w:t>evaluation</w:t>
                        </w:r>
                        <w:proofErr w:type="spellEnd"/>
                        <w:r w:rsidRPr="00EB6A3F">
                          <w:t xml:space="preserve">.  ISAB </w:t>
                        </w:r>
                        <w:proofErr w:type="spellStart"/>
                        <w:r w:rsidRPr="00EB6A3F">
                          <w:t>provides</w:t>
                        </w:r>
                        <w:proofErr w:type="spellEnd"/>
                        <w:r w:rsidRPr="00EB6A3F">
                          <w:t xml:space="preserve"> </w:t>
                        </w:r>
                        <w:proofErr w:type="spellStart"/>
                        <w:r w:rsidRPr="00EB6A3F">
                          <w:t>recommendations</w:t>
                        </w:r>
                        <w:proofErr w:type="spellEnd"/>
                        <w:r w:rsidRPr="00EB6A3F">
                          <w:t xml:space="preserve"> on </w:t>
                        </w:r>
                        <w:proofErr w:type="spellStart"/>
                        <w:r w:rsidRPr="00EB6A3F">
                          <w:t>how</w:t>
                        </w:r>
                        <w:proofErr w:type="spellEnd"/>
                        <w:r w:rsidRPr="00EB6A3F">
                          <w:t xml:space="preserve"> to </w:t>
                        </w:r>
                        <w:proofErr w:type="spellStart"/>
                        <w:r w:rsidRPr="00EB6A3F">
                          <w:t>improve</w:t>
                        </w:r>
                        <w:proofErr w:type="spellEnd"/>
                        <w:r w:rsidRPr="00EB6A3F">
                          <w:t xml:space="preserve"> OTM-R </w:t>
                        </w:r>
                        <w:proofErr w:type="spellStart"/>
                        <w:r w:rsidRPr="00EB6A3F">
                          <w:t>strategy</w:t>
                        </w:r>
                        <w:proofErr w:type="spellEnd"/>
                        <w:r w:rsidRPr="00EB6A3F">
                          <w:t xml:space="preserve">, and </w:t>
                        </w:r>
                        <w:proofErr w:type="spellStart"/>
                        <w:r w:rsidRPr="00EB6A3F">
                          <w:t>this</w:t>
                        </w:r>
                        <w:proofErr w:type="spellEnd"/>
                        <w:r w:rsidRPr="00EB6A3F">
                          <w:t xml:space="preserve"> part </w:t>
                        </w:r>
                        <w:proofErr w:type="spellStart"/>
                        <w:r w:rsidRPr="00EB6A3F">
                          <w:t>is</w:t>
                        </w:r>
                        <w:proofErr w:type="spellEnd"/>
                        <w:r w:rsidRPr="00EB6A3F">
                          <w:t xml:space="preserve"> </w:t>
                        </w:r>
                        <w:proofErr w:type="spellStart"/>
                        <w:r w:rsidRPr="00EB6A3F">
                          <w:t>discussed</w:t>
                        </w:r>
                        <w:proofErr w:type="spellEnd"/>
                        <w:r w:rsidRPr="00EB6A3F">
                          <w:t xml:space="preserve"> </w:t>
                        </w:r>
                        <w:proofErr w:type="spellStart"/>
                        <w:r w:rsidRPr="00EB6A3F">
                          <w:t>with</w:t>
                        </w:r>
                        <w:proofErr w:type="spellEnd"/>
                        <w:r w:rsidRPr="00EB6A3F">
                          <w:t xml:space="preserve"> ISAB </w:t>
                        </w:r>
                        <w:proofErr w:type="spellStart"/>
                        <w:r w:rsidRPr="00EB6A3F">
                          <w:t>members</w:t>
                        </w:r>
                        <w:proofErr w:type="spellEnd"/>
                        <w:r w:rsidRPr="00EB6A3F">
                          <w:t xml:space="preserve">. OTM-R </w:t>
                        </w:r>
                        <w:proofErr w:type="spellStart"/>
                        <w:r w:rsidRPr="00EB6A3F">
                          <w:t>strategy</w:t>
                        </w:r>
                        <w:proofErr w:type="spellEnd"/>
                        <w:r w:rsidRPr="00EB6A3F">
                          <w:t xml:space="preserve"> </w:t>
                        </w:r>
                        <w:proofErr w:type="spellStart"/>
                        <w:r w:rsidRPr="00EB6A3F">
                          <w:t>is</w:t>
                        </w:r>
                        <w:proofErr w:type="spellEnd"/>
                        <w:r w:rsidRPr="00EB6A3F">
                          <w:t xml:space="preserve"> </w:t>
                        </w:r>
                        <w:proofErr w:type="spellStart"/>
                        <w:r w:rsidRPr="00EB6A3F">
                          <w:t>also</w:t>
                        </w:r>
                        <w:proofErr w:type="spellEnd"/>
                        <w:r w:rsidRPr="00EB6A3F">
                          <w:t xml:space="preserve"> </w:t>
                        </w:r>
                        <w:proofErr w:type="spellStart"/>
                        <w:r w:rsidRPr="00EB6A3F">
                          <w:t>analyzed</w:t>
                        </w:r>
                        <w:proofErr w:type="spellEnd"/>
                        <w:r w:rsidRPr="00EB6A3F">
                          <w:t xml:space="preserve"> and </w:t>
                        </w:r>
                        <w:proofErr w:type="spellStart"/>
                        <w:r w:rsidRPr="00EB6A3F">
                          <w:t>discussed</w:t>
                        </w:r>
                        <w:proofErr w:type="spellEnd"/>
                        <w:r w:rsidRPr="00EB6A3F">
                          <w:t xml:space="preserve"> </w:t>
                        </w:r>
                        <w:proofErr w:type="spellStart"/>
                        <w:r w:rsidRPr="00EB6A3F">
                          <w:t>with</w:t>
                        </w:r>
                        <w:proofErr w:type="spellEnd"/>
                        <w:r w:rsidRPr="00EB6A3F">
                          <w:t xml:space="preserve"> </w:t>
                        </w:r>
                        <w:proofErr w:type="spellStart"/>
                        <w:r w:rsidRPr="00EB6A3F">
                          <w:t>representatives</w:t>
                        </w:r>
                        <w:proofErr w:type="spellEnd"/>
                        <w:r w:rsidRPr="00EB6A3F">
                          <w:t xml:space="preserve"> </w:t>
                        </w:r>
                        <w:proofErr w:type="spellStart"/>
                        <w:r w:rsidRPr="00EB6A3F">
                          <w:t>of</w:t>
                        </w:r>
                        <w:proofErr w:type="spellEnd"/>
                        <w:r w:rsidRPr="00EB6A3F">
                          <w:t xml:space="preserve"> </w:t>
                        </w:r>
                        <w:proofErr w:type="spellStart"/>
                        <w:r w:rsidRPr="00EB6A3F">
                          <w:t>the</w:t>
                        </w:r>
                        <w:proofErr w:type="spellEnd"/>
                        <w:r w:rsidRPr="00EB6A3F">
                          <w:t xml:space="preserve"> Czech </w:t>
                        </w:r>
                        <w:proofErr w:type="spellStart"/>
                        <w:r w:rsidRPr="00EB6A3F">
                          <w:t>Academy</w:t>
                        </w:r>
                        <w:proofErr w:type="spellEnd"/>
                        <w:r w:rsidRPr="00EB6A3F">
                          <w:t xml:space="preserve"> </w:t>
                        </w:r>
                        <w:proofErr w:type="spellStart"/>
                        <w:r w:rsidRPr="00EB6A3F">
                          <w:t>of</w:t>
                        </w:r>
                        <w:proofErr w:type="spellEnd"/>
                        <w:r w:rsidRPr="00EB6A3F">
                          <w:t xml:space="preserve"> </w:t>
                        </w:r>
                        <w:proofErr w:type="spellStart"/>
                        <w:r w:rsidRPr="00EB6A3F">
                          <w:t>Sciences</w:t>
                        </w:r>
                        <w:proofErr w:type="spellEnd"/>
                        <w:r w:rsidRPr="00EB6A3F">
                          <w:t xml:space="preserve"> (CAS). These </w:t>
                        </w:r>
                        <w:proofErr w:type="spellStart"/>
                        <w:r w:rsidRPr="00EB6A3F">
                          <w:t>discussions</w:t>
                        </w:r>
                        <w:proofErr w:type="spellEnd"/>
                        <w:r w:rsidRPr="00EB6A3F">
                          <w:t xml:space="preserve"> </w:t>
                        </w:r>
                        <w:proofErr w:type="spellStart"/>
                        <w:r w:rsidRPr="00EB6A3F">
                          <w:t>provide</w:t>
                        </w:r>
                        <w:proofErr w:type="spellEnd"/>
                        <w:r w:rsidRPr="00EB6A3F">
                          <w:t xml:space="preserve"> </w:t>
                        </w:r>
                        <w:proofErr w:type="spellStart"/>
                        <w:r w:rsidRPr="00EB6A3F">
                          <w:t>quality</w:t>
                        </w:r>
                        <w:proofErr w:type="spellEnd"/>
                        <w:r w:rsidRPr="00EB6A3F">
                          <w:t xml:space="preserve"> </w:t>
                        </w:r>
                        <w:proofErr w:type="spellStart"/>
                        <w:r w:rsidRPr="00EB6A3F">
                          <w:t>control</w:t>
                        </w:r>
                        <w:proofErr w:type="spellEnd"/>
                        <w:r w:rsidRPr="00EB6A3F">
                          <w:t xml:space="preserve"> </w:t>
                        </w:r>
                        <w:proofErr w:type="spellStart"/>
                        <w:r w:rsidRPr="00EB6A3F">
                          <w:t>of</w:t>
                        </w:r>
                        <w:proofErr w:type="spellEnd"/>
                        <w:r w:rsidRPr="00EB6A3F">
                          <w:t xml:space="preserve"> </w:t>
                        </w:r>
                        <w:proofErr w:type="spellStart"/>
                        <w:r w:rsidRPr="00EB6A3F">
                          <w:t>the</w:t>
                        </w:r>
                        <w:proofErr w:type="spellEnd"/>
                        <w:r w:rsidRPr="00EB6A3F">
                          <w:t xml:space="preserve"> OTM-R </w:t>
                        </w:r>
                        <w:proofErr w:type="spellStart"/>
                        <w:r w:rsidRPr="00EB6A3F">
                          <w:t>procedure</w:t>
                        </w:r>
                        <w:proofErr w:type="spellEnd"/>
                        <w:r w:rsidRPr="00EB6A3F">
                          <w:t>. </w:t>
                        </w:r>
                      </w:p>
                      <w:p w14:paraId="5266CDE0" w14:textId="77777777" w:rsidR="00B0528E" w:rsidRPr="00EB6A3F" w:rsidRDefault="00B0528E" w:rsidP="004C2736">
                        <w:pPr>
                          <w:pStyle w:val="Odstavecseseznamem"/>
                          <w:widowControl/>
                          <w:autoSpaceDE/>
                          <w:autoSpaceDN/>
                          <w:spacing w:before="100" w:beforeAutospacing="1" w:after="100" w:afterAutospacing="1"/>
                          <w:ind w:left="108" w:firstLine="0"/>
                          <w:rPr>
                            <w:rFonts w:ascii="Times New Roman" w:hAnsi="Times New Roman" w:cs="Times New Roman"/>
                            <w:lang w:bidi="ar-SA"/>
                          </w:rPr>
                        </w:pPr>
                      </w:p>
                    </w:txbxContent>
                  </v:textbox>
                </v:shape>
                <w10:anchorlock/>
              </v:group>
            </w:pict>
          </mc:Fallback>
        </mc:AlternateContent>
      </w:r>
    </w:p>
    <w:p w14:paraId="1469CD22" w14:textId="77777777" w:rsidR="004C2736" w:rsidRPr="008F6C18" w:rsidRDefault="004C2736" w:rsidP="00635D9B">
      <w:pPr>
        <w:pStyle w:val="Zkladntext"/>
        <w:spacing w:before="56" w:line="273" w:lineRule="auto"/>
        <w:ind w:left="280" w:right="584"/>
        <w:rPr>
          <w:rFonts w:ascii="Times New Roman" w:hAnsi="Times New Roman" w:cs="Times New Roman"/>
          <w:lang w:val="en-GB"/>
        </w:rPr>
      </w:pPr>
    </w:p>
    <w:p w14:paraId="39EF552A" w14:textId="77777777" w:rsidR="000D3BC6" w:rsidRDefault="000D3BC6" w:rsidP="00635D9B">
      <w:pPr>
        <w:pStyle w:val="Zkladntext"/>
        <w:spacing w:before="56" w:line="273" w:lineRule="auto"/>
        <w:ind w:left="280" w:right="584"/>
        <w:rPr>
          <w:rFonts w:ascii="Times New Roman" w:hAnsi="Times New Roman" w:cs="Times New Roman"/>
          <w:lang w:val="en-GB"/>
        </w:rPr>
      </w:pPr>
    </w:p>
    <w:p w14:paraId="2DA2EE7F" w14:textId="77777777" w:rsidR="00F056A6" w:rsidRPr="008F6C18" w:rsidRDefault="002C4CE0" w:rsidP="00635D9B">
      <w:pPr>
        <w:pStyle w:val="Zkladntext"/>
        <w:spacing w:before="56" w:line="273" w:lineRule="auto"/>
        <w:ind w:left="280" w:right="584"/>
        <w:rPr>
          <w:rFonts w:ascii="Times New Roman" w:hAnsi="Times New Roman" w:cs="Times New Roman"/>
          <w:lang w:val="en-GB"/>
        </w:rPr>
      </w:pPr>
      <w:r w:rsidRPr="008F6C18">
        <w:rPr>
          <w:rFonts w:ascii="Times New Roman" w:hAnsi="Times New Roman" w:cs="Times New Roman"/>
          <w:lang w:val="en-GB"/>
        </w:rPr>
        <w:t>In case your organisation has entered the HRS4R process prior to the publication of the OTM-R toolkit and recommendations by the European Commission (2015), please  fill out the OTM-R</w:t>
      </w:r>
      <w:r w:rsidRPr="008F6C18">
        <w:rPr>
          <w:rFonts w:ascii="Times New Roman" w:hAnsi="Times New Roman" w:cs="Times New Roman"/>
          <w:spacing w:val="-6"/>
          <w:lang w:val="en-GB"/>
        </w:rPr>
        <w:t xml:space="preserve"> </w:t>
      </w:r>
      <w:r w:rsidRPr="008F6C18">
        <w:rPr>
          <w:rFonts w:ascii="Times New Roman" w:hAnsi="Times New Roman" w:cs="Times New Roman"/>
          <w:lang w:val="en-GB"/>
        </w:rPr>
        <w:t>checklist</w:t>
      </w:r>
      <w:r w:rsidRPr="008F6C18">
        <w:rPr>
          <w:rFonts w:ascii="Times New Roman" w:hAnsi="Times New Roman" w:cs="Times New Roman"/>
          <w:vertAlign w:val="superscript"/>
          <w:lang w:val="en-GB"/>
        </w:rPr>
        <w:t>45</w:t>
      </w:r>
      <w:r w:rsidRPr="008F6C18">
        <w:rPr>
          <w:rFonts w:ascii="Times New Roman" w:hAnsi="Times New Roman" w:cs="Times New Roman"/>
          <w:lang w:val="en-GB"/>
        </w:rPr>
        <w:t>.</w:t>
      </w:r>
      <w:r w:rsidR="004B0ACE" w:rsidRPr="004B0ACE">
        <w:rPr>
          <w:rFonts w:ascii="Times New Roman" w:hAnsi="Times New Roman" w:cs="Times New Roman"/>
          <w:noProof/>
          <w:sz w:val="20"/>
          <w:lang w:bidi="ar-SA"/>
        </w:rPr>
        <w:t xml:space="preserve"> </w:t>
      </w:r>
    </w:p>
    <w:p w14:paraId="5EA4477D" w14:textId="77777777" w:rsidR="00F056A6" w:rsidRPr="008F6C18" w:rsidRDefault="00F056A6" w:rsidP="00635D9B">
      <w:pPr>
        <w:pStyle w:val="Zkladntext"/>
        <w:spacing w:before="2"/>
        <w:rPr>
          <w:rFonts w:ascii="Times New Roman" w:hAnsi="Times New Roman" w:cs="Times New Roman"/>
          <w:sz w:val="24"/>
          <w:lang w:val="en-GB"/>
        </w:rPr>
      </w:pPr>
    </w:p>
    <w:p w14:paraId="5F577FF1" w14:textId="77777777" w:rsidR="00F056A6" w:rsidRPr="008F6C18" w:rsidRDefault="00806738" w:rsidP="00635D9B">
      <w:pPr>
        <w:pStyle w:val="Zkladntext"/>
        <w:spacing w:line="321" w:lineRule="auto"/>
        <w:ind w:left="280" w:right="982"/>
        <w:rPr>
          <w:rFonts w:ascii="Times New Roman" w:hAnsi="Times New Roman" w:cs="Times New Roman"/>
          <w:lang w:val="en-GB"/>
        </w:rPr>
      </w:pPr>
      <w:r w:rsidRPr="008F6C18">
        <w:rPr>
          <w:rFonts w:ascii="Times New Roman" w:hAnsi="Times New Roman" w:cs="Times New Roman"/>
          <w:noProof/>
          <w:lang w:bidi="ar-SA"/>
        </w:rPr>
        <mc:AlternateContent>
          <mc:Choice Requires="wps">
            <w:drawing>
              <wp:anchor distT="0" distB="0" distL="0" distR="0" simplePos="0" relativeHeight="251697152" behindDoc="1" locked="0" layoutInCell="1" allowOverlap="1" wp14:anchorId="00699412" wp14:editId="6D622571">
                <wp:simplePos x="0" y="0"/>
                <wp:positionH relativeFrom="page">
                  <wp:posOffset>388620</wp:posOffset>
                </wp:positionH>
                <wp:positionV relativeFrom="paragraph">
                  <wp:posOffset>498475</wp:posOffset>
                </wp:positionV>
                <wp:extent cx="9881870" cy="481965"/>
                <wp:effectExtent l="0" t="0" r="0" b="0"/>
                <wp:wrapTopAndBottom/>
                <wp:docPr id="5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81870" cy="481965"/>
                        </a:xfrm>
                        <a:prstGeom prst="rect">
                          <a:avLst/>
                        </a:prstGeom>
                        <a:solidFill>
                          <a:srgbClr val="BCD5ED"/>
                        </a:solidFill>
                        <a:ln w="6096">
                          <a:solidFill>
                            <a:srgbClr val="000000"/>
                          </a:solidFill>
                          <a:prstDash val="solid"/>
                          <a:miter lim="800000"/>
                          <a:headEnd/>
                          <a:tailEnd/>
                        </a:ln>
                      </wps:spPr>
                      <wps:txbx>
                        <w:txbxContent>
                          <w:p w14:paraId="6C060B14" w14:textId="6828F217" w:rsidR="00B0528E" w:rsidRDefault="00E122D5">
                            <w:pPr>
                              <w:spacing w:line="285" w:lineRule="auto"/>
                              <w:ind w:left="103" w:right="9077"/>
                              <w:rPr>
                                <w:rFonts w:ascii="Calibri"/>
                                <w:i/>
                                <w:sz w:val="18"/>
                              </w:rPr>
                            </w:pPr>
                            <w:r w:rsidRPr="00E122D5">
                              <w:rPr>
                                <w:rFonts w:ascii="Calibri"/>
                                <w:i/>
                                <w:sz w:val="18"/>
                              </w:rPr>
                              <w:t>https://www.ibp.cz/en/about-ibp/hr-award/implementation-phase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00699412" id="Text Box 56" o:spid="_x0000_s1069" type="#_x0000_t202" style="position:absolute;left:0;text-align:left;margin-left:30.6pt;margin-top:39.25pt;width:778.1pt;height:37.95pt;z-index:-251619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uOHwIAADsEAAAOAAAAZHJzL2Uyb0RvYy54bWysU9tu2zAMfR+wfxD0vjjp1swx4hRt0g4D&#10;ugvQ7QNoWbaFyaImKbG7rx8lJ+muL8P0IFAieUgekuursdfsIJ1XaEq+mM05k0ZgrUxb8s+f7l7k&#10;nPkApgaNRpb8UXp+tXn+bD3YQl5gh7qWjhGI8cVgS96FYIss86KTPfgZWmlI2aDrIdDTtVntYCD0&#10;XmcX8/kyG9DV1qGQ3tPvblLyTcJvGinCh6bxMjBdcsotpNulu4p3tllD0TqwnRLHNOAfsuhBGQp6&#10;htpBALZ36jeoXgmHHpswE9hn2DRKyFQDVbOY/1LNQwdWplqIHG/PNPn/ByveHx7sR8fCeIMjNTAV&#10;4e09ii+eGdx2YFp57RwOnYSaAi8iZdlgfXF0jVT7wkeQaniHNTUZ9gET0Ni4PrJCdTJCpwY8nkmX&#10;Y2CCPld5vshfk0qQ7lW+WC0vUwgoTt7W+fBGYs+iUHJHTU3ocLj3IWYDxckkBvOoVX2ntE4P11Zb&#10;7dgBaAButrvL290R/SczbdhQ8uV8tZwI+CvEPJ0/QcQUduC7KVRCj2ZQ9CrQiGvVlzw/e0MR+bw1&#10;dTIJoPQkUy3aHAmOnE7shrEamapL/jJCRr4rrB+JcYfTRNMGktCh+8bZQNNccv91D05ypt8a6loc&#10;/ZPgTkJ1EsAIci154GwSt2Fakb11qu0IeZoLg9fU2UYl0p+yOKZLE5p6cdymuAI/vpPV085vvgMA&#10;AP//AwBQSwMEFAAGAAgAAAAhAL37aG7gAAAACgEAAA8AAABkcnMvZG93bnJldi54bWxMj8FOg0AQ&#10;hu8mvsNmTLzZhYZCgyyNGvVgTBMrB48LOwVSdpaw25a+vdOT3mby//nmm2Iz20GccPK9IwXxIgKB&#10;1DjTU6ug+n57WIPwQZPRgyNUcEEPm/L2ptC5cWf6wtMutIIh5HOtoAthzKX0TYdW+4UbkTjbu8nq&#10;wOvUSjPpM8PtIJdRlEqre+ILnR7xpcPmsDtaBWlW7V+fD9u4vlTux9bvn5h9NErd381PjyACzuGv&#10;DFd9VoeSnWp3JOPFwIx4yU0F2XoF4pqncZaAqHlaJQnIspD/Xyh/AQAA//8DAFBLAQItABQABgAI&#10;AAAAIQC2gziS/gAAAOEBAAATAAAAAAAAAAAAAAAAAAAAAABbQ29udGVudF9UeXBlc10ueG1sUEsB&#10;Ai0AFAAGAAgAAAAhADj9If/WAAAAlAEAAAsAAAAAAAAAAAAAAAAALwEAAF9yZWxzLy5yZWxzUEsB&#10;Ai0AFAAGAAgAAAAhAB0pa44fAgAAOwQAAA4AAAAAAAAAAAAAAAAALgIAAGRycy9lMm9Eb2MueG1s&#10;UEsBAi0AFAAGAAgAAAAhAL37aG7gAAAACgEAAA8AAAAAAAAAAAAAAAAAeQQAAGRycy9kb3ducmV2&#10;LnhtbFBLBQYAAAAABAAEAPMAAACGBQAAAAA=&#10;" fillcolor="#bcd5ed" strokeweight=".48pt">
                <v:textbox inset="0,0,0,0">
                  <w:txbxContent>
                    <w:p w14:paraId="6C060B14" w14:textId="6828F217" w:rsidR="00B0528E" w:rsidRDefault="00E122D5">
                      <w:pPr>
                        <w:spacing w:line="285" w:lineRule="auto"/>
                        <w:ind w:left="103" w:right="9077"/>
                        <w:rPr>
                          <w:rFonts w:ascii="Calibri"/>
                          <w:i/>
                          <w:sz w:val="18"/>
                        </w:rPr>
                      </w:pPr>
                      <w:r w:rsidRPr="00E122D5">
                        <w:rPr>
                          <w:rFonts w:ascii="Calibri"/>
                          <w:i/>
                          <w:sz w:val="18"/>
                        </w:rPr>
                        <w:t>https://www.ibp.cz/en/about-ibp/hr-award/implementation-phase</w:t>
                      </w:r>
                    </w:p>
                  </w:txbxContent>
                </v:textbox>
                <w10:wrap type="topAndBottom" anchorx="page"/>
              </v:shape>
            </w:pict>
          </mc:Fallback>
        </mc:AlternateContent>
      </w:r>
      <w:r w:rsidR="002C4CE0" w:rsidRPr="008F6C18">
        <w:rPr>
          <w:rFonts w:ascii="Times New Roman" w:hAnsi="Times New Roman" w:cs="Times New Roman"/>
          <w:lang w:val="en-GB"/>
        </w:rPr>
        <w:t>Ideally, the extended version of the reviewed OTM-R policy and actions should be published on your organisation's website. Please provide the web link to the OTM-R dedicated webpage(s) if it is different than the one where the reviewed HR Strategy is located.</w:t>
      </w:r>
    </w:p>
    <w:p w14:paraId="3AD43238" w14:textId="77777777" w:rsidR="00F056A6" w:rsidRPr="008F6C18" w:rsidRDefault="002C4CE0" w:rsidP="00635D9B">
      <w:pPr>
        <w:pStyle w:val="Zkladntext"/>
        <w:spacing w:line="239" w:lineRule="exact"/>
        <w:ind w:left="280"/>
        <w:rPr>
          <w:rFonts w:ascii="Times New Roman" w:hAnsi="Times New Roman" w:cs="Times New Roman"/>
          <w:lang w:val="en-GB"/>
        </w:rPr>
      </w:pPr>
      <w:r w:rsidRPr="008F6C18">
        <w:rPr>
          <w:rFonts w:ascii="Times New Roman" w:hAnsi="Times New Roman" w:cs="Times New Roman"/>
          <w:lang w:val="en-GB"/>
        </w:rPr>
        <w:t>N.B. Please be aware that your OTM-R policy should be ‘embedded’ into the institutional HR strategy at the renewal phase at the latest.</w:t>
      </w:r>
    </w:p>
    <w:p w14:paraId="799756DF" w14:textId="77777777" w:rsidR="00F056A6" w:rsidRPr="008F6C18" w:rsidRDefault="00F056A6" w:rsidP="00635D9B">
      <w:pPr>
        <w:pStyle w:val="Zkladntext"/>
        <w:rPr>
          <w:rFonts w:ascii="Times New Roman" w:hAnsi="Times New Roman" w:cs="Times New Roman"/>
          <w:lang w:val="en-GB"/>
        </w:rPr>
      </w:pPr>
    </w:p>
    <w:p w14:paraId="3DECA29F" w14:textId="77777777" w:rsidR="00F056A6" w:rsidRPr="008F6C18" w:rsidRDefault="00F056A6" w:rsidP="00635D9B">
      <w:pPr>
        <w:pStyle w:val="Zkladntext"/>
        <w:rPr>
          <w:rFonts w:ascii="Times New Roman" w:hAnsi="Times New Roman" w:cs="Times New Roman"/>
          <w:lang w:val="en-GB"/>
        </w:rPr>
      </w:pPr>
    </w:p>
    <w:p w14:paraId="3A27801C" w14:textId="77777777" w:rsidR="004C2736" w:rsidRPr="008F6C18" w:rsidRDefault="004C2736" w:rsidP="00635D9B">
      <w:pPr>
        <w:pStyle w:val="Zkladntext"/>
        <w:rPr>
          <w:rFonts w:ascii="Times New Roman" w:hAnsi="Times New Roman" w:cs="Times New Roman"/>
          <w:lang w:val="en-GB"/>
        </w:rPr>
      </w:pPr>
    </w:p>
    <w:p w14:paraId="186A7D8D" w14:textId="77777777" w:rsidR="004C2736" w:rsidRPr="008F6C18" w:rsidRDefault="004C2736" w:rsidP="00635D9B">
      <w:pPr>
        <w:pStyle w:val="Zkladntext"/>
        <w:rPr>
          <w:rFonts w:ascii="Times New Roman" w:hAnsi="Times New Roman" w:cs="Times New Roman"/>
          <w:lang w:val="en-GB"/>
        </w:rPr>
      </w:pPr>
    </w:p>
    <w:p w14:paraId="485F59B9" w14:textId="77777777" w:rsidR="004C2736" w:rsidRPr="008F6C18" w:rsidRDefault="004C2736" w:rsidP="00635D9B">
      <w:pPr>
        <w:pStyle w:val="Zkladntext"/>
        <w:rPr>
          <w:rFonts w:ascii="Times New Roman" w:hAnsi="Times New Roman" w:cs="Times New Roman"/>
          <w:lang w:val="en-GB"/>
        </w:rPr>
      </w:pPr>
    </w:p>
    <w:p w14:paraId="0D01DD56" w14:textId="77777777" w:rsidR="004C2736" w:rsidRPr="008F6C18" w:rsidRDefault="004C2736" w:rsidP="00635D9B">
      <w:pPr>
        <w:pStyle w:val="Zkladntext"/>
        <w:rPr>
          <w:rFonts w:ascii="Times New Roman" w:hAnsi="Times New Roman" w:cs="Times New Roman"/>
          <w:lang w:val="en-GB"/>
        </w:rPr>
      </w:pPr>
    </w:p>
    <w:p w14:paraId="1B94D887" w14:textId="77777777" w:rsidR="004C2736" w:rsidRPr="008F6C18" w:rsidRDefault="004C2736" w:rsidP="00635D9B">
      <w:pPr>
        <w:pStyle w:val="Zkladntext"/>
        <w:rPr>
          <w:rFonts w:ascii="Times New Roman" w:hAnsi="Times New Roman" w:cs="Times New Roman"/>
          <w:lang w:val="en-GB"/>
        </w:rPr>
      </w:pPr>
    </w:p>
    <w:p w14:paraId="384373EF" w14:textId="77777777" w:rsidR="004C2736" w:rsidRPr="008F6C18" w:rsidRDefault="004C2736" w:rsidP="00635D9B">
      <w:pPr>
        <w:pStyle w:val="Zkladntext"/>
        <w:rPr>
          <w:rFonts w:ascii="Times New Roman" w:hAnsi="Times New Roman" w:cs="Times New Roman"/>
          <w:lang w:val="en-GB"/>
        </w:rPr>
      </w:pPr>
    </w:p>
    <w:p w14:paraId="0EC356D8" w14:textId="77777777" w:rsidR="004C2736" w:rsidRPr="008F6C18" w:rsidRDefault="004C2736" w:rsidP="00635D9B">
      <w:pPr>
        <w:pStyle w:val="Zkladntext"/>
        <w:rPr>
          <w:rFonts w:ascii="Times New Roman" w:hAnsi="Times New Roman" w:cs="Times New Roman"/>
          <w:lang w:val="en-GB"/>
        </w:rPr>
      </w:pPr>
    </w:p>
    <w:p w14:paraId="76E746BA" w14:textId="77777777" w:rsidR="004C2736" w:rsidRPr="008F6C18" w:rsidRDefault="004C2736" w:rsidP="00635D9B">
      <w:pPr>
        <w:pStyle w:val="Zkladntext"/>
        <w:rPr>
          <w:rFonts w:ascii="Times New Roman" w:hAnsi="Times New Roman" w:cs="Times New Roman"/>
          <w:lang w:val="en-GB"/>
        </w:rPr>
      </w:pPr>
    </w:p>
    <w:p w14:paraId="2191387F" w14:textId="77777777" w:rsidR="004C2736" w:rsidRPr="008F6C18" w:rsidRDefault="004C2736" w:rsidP="00635D9B">
      <w:pPr>
        <w:pStyle w:val="Zkladntext"/>
        <w:rPr>
          <w:rFonts w:ascii="Times New Roman" w:hAnsi="Times New Roman" w:cs="Times New Roman"/>
          <w:lang w:val="en-GB"/>
        </w:rPr>
      </w:pPr>
    </w:p>
    <w:p w14:paraId="5B311B67" w14:textId="77777777" w:rsidR="004C2736" w:rsidRDefault="004C2736" w:rsidP="00635D9B">
      <w:pPr>
        <w:pStyle w:val="Zkladntext"/>
        <w:rPr>
          <w:rFonts w:ascii="Times New Roman" w:hAnsi="Times New Roman" w:cs="Times New Roman"/>
          <w:lang w:val="en-GB"/>
        </w:rPr>
      </w:pPr>
    </w:p>
    <w:p w14:paraId="05F53243" w14:textId="77777777" w:rsidR="000D3BC6" w:rsidRDefault="000D3BC6" w:rsidP="00635D9B">
      <w:pPr>
        <w:pStyle w:val="Zkladntext"/>
        <w:rPr>
          <w:rFonts w:ascii="Times New Roman" w:hAnsi="Times New Roman" w:cs="Times New Roman"/>
          <w:lang w:val="en-GB"/>
        </w:rPr>
      </w:pPr>
    </w:p>
    <w:p w14:paraId="2A95E0C6" w14:textId="77777777" w:rsidR="000D3BC6" w:rsidRDefault="000D3BC6" w:rsidP="00635D9B">
      <w:pPr>
        <w:pStyle w:val="Zkladntext"/>
        <w:rPr>
          <w:rFonts w:ascii="Times New Roman" w:hAnsi="Times New Roman" w:cs="Times New Roman"/>
          <w:lang w:val="en-GB"/>
        </w:rPr>
      </w:pPr>
    </w:p>
    <w:p w14:paraId="52DCDAC1" w14:textId="77777777" w:rsidR="000D3BC6" w:rsidRDefault="000D3BC6" w:rsidP="00635D9B">
      <w:pPr>
        <w:pStyle w:val="Zkladntext"/>
        <w:rPr>
          <w:rFonts w:ascii="Times New Roman" w:hAnsi="Times New Roman" w:cs="Times New Roman"/>
          <w:lang w:val="en-GB"/>
        </w:rPr>
      </w:pPr>
    </w:p>
    <w:p w14:paraId="7DC0FB3F" w14:textId="77777777" w:rsidR="000D3BC6" w:rsidRDefault="000D3BC6" w:rsidP="00635D9B">
      <w:pPr>
        <w:pStyle w:val="Zkladntext"/>
        <w:rPr>
          <w:rFonts w:ascii="Times New Roman" w:hAnsi="Times New Roman" w:cs="Times New Roman"/>
          <w:lang w:val="en-GB"/>
        </w:rPr>
      </w:pPr>
    </w:p>
    <w:p w14:paraId="6F73979F" w14:textId="77777777" w:rsidR="000D3BC6" w:rsidRDefault="000D3BC6" w:rsidP="00635D9B">
      <w:pPr>
        <w:pStyle w:val="Zkladntext"/>
        <w:rPr>
          <w:rFonts w:ascii="Times New Roman" w:hAnsi="Times New Roman" w:cs="Times New Roman"/>
          <w:lang w:val="en-GB"/>
        </w:rPr>
      </w:pPr>
    </w:p>
    <w:p w14:paraId="408C92CB" w14:textId="77777777" w:rsidR="000D3BC6" w:rsidRDefault="000D3BC6" w:rsidP="00635D9B">
      <w:pPr>
        <w:pStyle w:val="Zkladntext"/>
        <w:rPr>
          <w:rFonts w:ascii="Times New Roman" w:hAnsi="Times New Roman" w:cs="Times New Roman"/>
          <w:lang w:val="en-GB"/>
        </w:rPr>
      </w:pPr>
    </w:p>
    <w:p w14:paraId="6BE83C1A" w14:textId="77777777" w:rsidR="000D3BC6" w:rsidRDefault="000D3BC6" w:rsidP="00635D9B">
      <w:pPr>
        <w:pStyle w:val="Zkladntext"/>
        <w:rPr>
          <w:rFonts w:ascii="Times New Roman" w:hAnsi="Times New Roman" w:cs="Times New Roman"/>
          <w:lang w:val="en-GB"/>
        </w:rPr>
      </w:pPr>
    </w:p>
    <w:p w14:paraId="4756A0CA" w14:textId="77777777" w:rsidR="000D3BC6" w:rsidRDefault="000D3BC6" w:rsidP="00635D9B">
      <w:pPr>
        <w:pStyle w:val="Zkladntext"/>
        <w:rPr>
          <w:rFonts w:ascii="Times New Roman" w:hAnsi="Times New Roman" w:cs="Times New Roman"/>
          <w:lang w:val="en-GB"/>
        </w:rPr>
      </w:pPr>
    </w:p>
    <w:p w14:paraId="61633C39" w14:textId="77777777" w:rsidR="000D3BC6" w:rsidRDefault="000D3BC6" w:rsidP="00635D9B">
      <w:pPr>
        <w:pStyle w:val="Zkladntext"/>
        <w:rPr>
          <w:rFonts w:ascii="Times New Roman" w:hAnsi="Times New Roman" w:cs="Times New Roman"/>
          <w:lang w:val="en-GB"/>
        </w:rPr>
      </w:pPr>
    </w:p>
    <w:p w14:paraId="370A448E" w14:textId="77777777" w:rsidR="000D3BC6" w:rsidRDefault="000D3BC6" w:rsidP="00635D9B">
      <w:pPr>
        <w:pStyle w:val="Zkladntext"/>
        <w:rPr>
          <w:rFonts w:ascii="Times New Roman" w:hAnsi="Times New Roman" w:cs="Times New Roman"/>
          <w:lang w:val="en-GB"/>
        </w:rPr>
      </w:pPr>
    </w:p>
    <w:p w14:paraId="1FF4BA01" w14:textId="77777777" w:rsidR="000D3BC6" w:rsidRDefault="000D3BC6" w:rsidP="00635D9B">
      <w:pPr>
        <w:pStyle w:val="Zkladntext"/>
        <w:rPr>
          <w:rFonts w:ascii="Times New Roman" w:hAnsi="Times New Roman" w:cs="Times New Roman"/>
          <w:lang w:val="en-GB"/>
        </w:rPr>
      </w:pPr>
    </w:p>
    <w:p w14:paraId="0A90779B" w14:textId="77777777" w:rsidR="000D3BC6" w:rsidRDefault="000D3BC6" w:rsidP="00635D9B">
      <w:pPr>
        <w:pStyle w:val="Zkladntext"/>
        <w:rPr>
          <w:rFonts w:ascii="Times New Roman" w:hAnsi="Times New Roman" w:cs="Times New Roman"/>
          <w:lang w:val="en-GB"/>
        </w:rPr>
      </w:pPr>
    </w:p>
    <w:p w14:paraId="63493479" w14:textId="77777777" w:rsidR="000D3BC6" w:rsidRDefault="000D3BC6" w:rsidP="00635D9B">
      <w:pPr>
        <w:pStyle w:val="Zkladntext"/>
        <w:rPr>
          <w:rFonts w:ascii="Times New Roman" w:hAnsi="Times New Roman" w:cs="Times New Roman"/>
          <w:lang w:val="en-GB"/>
        </w:rPr>
      </w:pPr>
    </w:p>
    <w:p w14:paraId="0A6EE485" w14:textId="77777777" w:rsidR="000D3BC6" w:rsidRDefault="000D3BC6" w:rsidP="00635D9B">
      <w:pPr>
        <w:pStyle w:val="Zkladntext"/>
        <w:rPr>
          <w:rFonts w:ascii="Times New Roman" w:hAnsi="Times New Roman" w:cs="Times New Roman"/>
          <w:lang w:val="en-GB"/>
        </w:rPr>
      </w:pPr>
    </w:p>
    <w:p w14:paraId="5B417EA2" w14:textId="77777777" w:rsidR="000D3BC6" w:rsidRDefault="000D3BC6" w:rsidP="00635D9B">
      <w:pPr>
        <w:pStyle w:val="Zkladntext"/>
        <w:rPr>
          <w:rFonts w:ascii="Times New Roman" w:hAnsi="Times New Roman" w:cs="Times New Roman"/>
          <w:lang w:val="en-GB"/>
        </w:rPr>
      </w:pPr>
    </w:p>
    <w:p w14:paraId="7AA3EF27" w14:textId="77777777" w:rsidR="000D3BC6" w:rsidRPr="008F6C18" w:rsidRDefault="000D3BC6" w:rsidP="00635D9B">
      <w:pPr>
        <w:pStyle w:val="Zkladntext"/>
        <w:rPr>
          <w:rFonts w:ascii="Times New Roman" w:hAnsi="Times New Roman" w:cs="Times New Roman"/>
          <w:lang w:val="en-GB"/>
        </w:rPr>
      </w:pPr>
    </w:p>
    <w:p w14:paraId="7E1AB75B" w14:textId="77777777" w:rsidR="00F056A6" w:rsidRPr="008F6C18" w:rsidRDefault="00806738" w:rsidP="00C97E04">
      <w:pPr>
        <w:pStyle w:val="Odstavecseseznamem"/>
        <w:numPr>
          <w:ilvl w:val="0"/>
          <w:numId w:val="41"/>
        </w:numPr>
        <w:tabs>
          <w:tab w:val="left" w:pos="561"/>
        </w:tabs>
        <w:spacing w:before="186"/>
        <w:rPr>
          <w:b/>
          <w:sz w:val="28"/>
          <w:lang w:val="en-GB"/>
        </w:rPr>
      </w:pPr>
      <w:r w:rsidRPr="008F6C18">
        <w:rPr>
          <w:noProof/>
          <w:lang w:bidi="ar-SA"/>
        </w:rPr>
        <mc:AlternateContent>
          <mc:Choice Requires="wps">
            <w:drawing>
              <wp:anchor distT="0" distB="0" distL="0" distR="0" simplePos="0" relativeHeight="251698176" behindDoc="1" locked="0" layoutInCell="1" allowOverlap="1" wp14:anchorId="69435503" wp14:editId="57215125">
                <wp:simplePos x="0" y="0"/>
                <wp:positionH relativeFrom="page">
                  <wp:posOffset>431800</wp:posOffset>
                </wp:positionH>
                <wp:positionV relativeFrom="paragraph">
                  <wp:posOffset>394335</wp:posOffset>
                </wp:positionV>
                <wp:extent cx="107950" cy="1270"/>
                <wp:effectExtent l="0" t="0" r="0" b="0"/>
                <wp:wrapTopAndBottom/>
                <wp:docPr id="57"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1270"/>
                        </a:xfrm>
                        <a:custGeom>
                          <a:avLst/>
                          <a:gdLst>
                            <a:gd name="T0" fmla="+- 0 680 680"/>
                            <a:gd name="T1" fmla="*/ T0 w 170"/>
                            <a:gd name="T2" fmla="+- 0 850 680"/>
                            <a:gd name="T3" fmla="*/ T2 w 170"/>
                          </a:gdLst>
                          <a:ahLst/>
                          <a:cxnLst>
                            <a:cxn ang="0">
                              <a:pos x="T1" y="0"/>
                            </a:cxn>
                            <a:cxn ang="0">
                              <a:pos x="T3" y="0"/>
                            </a:cxn>
                          </a:cxnLst>
                          <a:rect l="0" t="0" r="r" b="b"/>
                          <a:pathLst>
                            <a:path w="170">
                              <a:moveTo>
                                <a:pt x="0" y="0"/>
                              </a:moveTo>
                              <a:lnTo>
                                <a:pt x="170" y="0"/>
                              </a:lnTo>
                            </a:path>
                          </a:pathLst>
                        </a:custGeom>
                        <a:noFill/>
                        <a:ln w="12700">
                          <a:solidFill>
                            <a:srgbClr val="0000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F7B3F47" id="Freeform 55" o:spid="_x0000_s1026" style="position:absolute;margin-left:34pt;margin-top:31.05pt;width:8.5pt;height:.1pt;z-index:-251618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3P9AgMAAJ4GAAAOAAAAZHJzL2Uyb0RvYy54bWysVW1v0zAQ/o7Ef7D8EdQlKemrlk5TsyKk&#10;AZNWfoAbO02EYxvbbToQ/52znXRtBxJCRGpq987PPffc+Xp9c2g42jNtaikynFzFGDFRSFqLbYa/&#10;rFeDKUbGEkEJl4Jl+IkZfLN4/eq6VXM2lJXklGkEIMLMW5Xhylo1jyJTVKwh5koqJsBYSt0QC1u9&#10;jagmLaA3PBrG8ThqpaZKy4IZA7/mwYgXHr8sWWE/l6VhFvEMAzfr39q/N+4dLa7JfKuJquqio0H+&#10;gUVDagFBj1A5sQTtdP0CqqkLLY0s7VUhm0iWZV0wnwNkk8QX2TxWRDGfC4hj1FEm8/9gi0/7B41q&#10;muHRBCNBGqjRSjPmFEejkdOnVWYObo/qQbsMjbqXxVcDhujM4jYGfNCm/SgpwJCdlV6TQ6kbdxKy&#10;RQcv/dNRenawqIAfk3gyG0GBCjAlw4kvTETm/dFiZ+x7Jj0M2d8bG+pGYeVVpx31NUCUDYcSvh2g&#10;GI2n/tNV+eiU9E5vIrSOUYuSEBDKd/QZ9j4eaDr6LdC73skBDZ+BgPm250aqnm5xEB1fWCHibkjs&#10;BVLSOGHWwKtXBhDAyeX2B18IfekbznQhNLT+ZdNrjKDpN0EORaxj5kK4JWpBeJDB7Ru5Z2vpLfai&#10;YhDj2crFqZc7fcopWOGAg4duCQsf0jE9qaiQq5pzX1IuPBHogEDFSF5TZ3VsjN5ullyjPXG3GZ58&#10;6XIBtDM3pY3NiamCnzeFlLXcCerDVIzQu25tSc3DGoC41xy6spPG9ae/xz9m8exuejdNB+lwfDdI&#10;4zwf3K6W6WC8Siaj/F2+XObJTydfks6rmlImHO1+piTp393ZbrqFaXCcKmfpnamw8s9LFaJzGl4k&#10;yKX/DlXor2y44xtJn+D6ahmGJAx1WFRSf8eohQGZYfNtRzTDiH8QMIFmSZq6ieo36WgyhI0+tWxO&#10;LUQUAJVhi6Hx3XJpwxTeKV1vK4iU+NYT8hbGRlm7C+7nS2DVbWAI+gy6ge2m7Oneez3/rSx+AQAA&#10;//8DAFBLAwQUAAYACAAAACEAAQhEZNwAAAAHAQAADwAAAGRycy9kb3ducmV2LnhtbEyPwUrDQBCG&#10;74W+wzIFL8VuGrHEmE3Rgp6s0EY8b7JjEszOhuy2Td7e6cmeho9/+OebbDvaTpxx8K0jBetVBAKp&#10;cqalWsFX8XafgPBBk9GdI1QwoYdtPp9lOjXuQgc8H0MtuIR8qhU0IfSplL5q0Gq/cj0SZz9usDow&#10;DrU0g75wue1kHEUbaXVLfKHRPe4arH6PJ6tguTPTx76YPs37Pn4qX6dvVxysUneL8eUZRMAx/C/D&#10;VZ/VIWen0p3IeNEp2CT8SuAZr0Fwnjwyl1d+AJln8tY//wMAAP//AwBQSwECLQAUAAYACAAAACEA&#10;toM4kv4AAADhAQAAEwAAAAAAAAAAAAAAAAAAAAAAW0NvbnRlbnRfVHlwZXNdLnhtbFBLAQItABQA&#10;BgAIAAAAIQA4/SH/1gAAAJQBAAALAAAAAAAAAAAAAAAAAC8BAABfcmVscy8ucmVsc1BLAQItABQA&#10;BgAIAAAAIQDD63P9AgMAAJ4GAAAOAAAAAAAAAAAAAAAAAC4CAABkcnMvZTJvRG9jLnhtbFBLAQIt&#10;ABQABgAIAAAAIQABCERk3AAAAAcBAAAPAAAAAAAAAAAAAAAAAFwFAABkcnMvZG93bnJldi54bWxQ&#10;SwUGAAAAAAQABADzAAAAZQYAAAAA&#10;" path="m,l170,e" filled="f" strokecolor="#0000dc" strokeweight="1pt">
                <v:path arrowok="t" o:connecttype="custom" o:connectlocs="0,0;107950,0" o:connectangles="0,0"/>
                <w10:wrap type="topAndBottom" anchorx="page"/>
              </v:shape>
            </w:pict>
          </mc:Fallback>
        </mc:AlternateContent>
      </w:r>
      <w:r w:rsidR="002C4CE0" w:rsidRPr="008F6C18">
        <w:rPr>
          <w:b/>
          <w:spacing w:val="3"/>
          <w:sz w:val="28"/>
          <w:lang w:val="en-GB"/>
        </w:rPr>
        <w:t>I</w:t>
      </w:r>
      <w:r w:rsidR="002C4CE0" w:rsidRPr="008F6C18">
        <w:rPr>
          <w:b/>
          <w:spacing w:val="3"/>
          <w:lang w:val="en-GB"/>
        </w:rPr>
        <w:t xml:space="preserve">MPLEMENTATION </w:t>
      </w:r>
      <w:r w:rsidR="002C4CE0" w:rsidRPr="008F6C18">
        <w:rPr>
          <w:b/>
          <w:spacing w:val="3"/>
          <w:sz w:val="28"/>
          <w:lang w:val="en-GB"/>
        </w:rPr>
        <w:t>(</w:t>
      </w:r>
      <w:r w:rsidR="002C4CE0" w:rsidRPr="008F6C18">
        <w:rPr>
          <w:b/>
          <w:spacing w:val="3"/>
          <w:lang w:val="en-GB"/>
        </w:rPr>
        <w:t>MAX</w:t>
      </w:r>
      <w:r w:rsidR="002C4CE0" w:rsidRPr="008F6C18">
        <w:rPr>
          <w:b/>
          <w:spacing w:val="3"/>
          <w:sz w:val="28"/>
          <w:lang w:val="en-GB"/>
        </w:rPr>
        <w:t xml:space="preserve">. </w:t>
      </w:r>
      <w:r w:rsidR="002C4CE0" w:rsidRPr="008F6C18">
        <w:rPr>
          <w:b/>
          <w:sz w:val="28"/>
          <w:lang w:val="en-GB"/>
        </w:rPr>
        <w:t>1</w:t>
      </w:r>
      <w:r w:rsidR="002C4CE0" w:rsidRPr="008F6C18">
        <w:rPr>
          <w:b/>
          <w:spacing w:val="-3"/>
          <w:sz w:val="28"/>
          <w:lang w:val="en-GB"/>
        </w:rPr>
        <w:t xml:space="preserve"> </w:t>
      </w:r>
      <w:r w:rsidR="002C4CE0" w:rsidRPr="008F6C18">
        <w:rPr>
          <w:b/>
          <w:spacing w:val="3"/>
          <w:lang w:val="en-GB"/>
        </w:rPr>
        <w:t>PAGE</w:t>
      </w:r>
      <w:r w:rsidR="002C4CE0" w:rsidRPr="008F6C18">
        <w:rPr>
          <w:b/>
          <w:spacing w:val="3"/>
          <w:sz w:val="28"/>
          <w:lang w:val="en-GB"/>
        </w:rPr>
        <w:t>)</w:t>
      </w:r>
    </w:p>
    <w:p w14:paraId="61F91891" w14:textId="77777777" w:rsidR="00F056A6" w:rsidRPr="008F6C18" w:rsidRDefault="002C4CE0" w:rsidP="00635D9B">
      <w:pPr>
        <w:pStyle w:val="Nadpis1"/>
        <w:spacing w:before="118"/>
        <w:rPr>
          <w:rFonts w:ascii="Times New Roman" w:hAnsi="Times New Roman" w:cs="Times New Roman"/>
          <w:lang w:val="en-GB"/>
        </w:rPr>
      </w:pPr>
      <w:r w:rsidRPr="008F6C18">
        <w:rPr>
          <w:rFonts w:ascii="Times New Roman" w:hAnsi="Times New Roman" w:cs="Times New Roman"/>
          <w:lang w:val="en-GB"/>
        </w:rPr>
        <w:t>General overview of the implementation process: (max. 1000 words).</w:t>
      </w:r>
    </w:p>
    <w:p w14:paraId="2C304BEB" w14:textId="77777777" w:rsidR="00F056A6" w:rsidRPr="008F6C18" w:rsidRDefault="00635D9B" w:rsidP="00635D9B">
      <w:pPr>
        <w:pStyle w:val="Zkladntext"/>
        <w:spacing w:before="11"/>
        <w:rPr>
          <w:rFonts w:ascii="Times New Roman" w:hAnsi="Times New Roman" w:cs="Times New Roman"/>
          <w:b/>
          <w:sz w:val="16"/>
          <w:lang w:val="en-GB"/>
        </w:rPr>
      </w:pPr>
      <w:r w:rsidRPr="008F6C18">
        <w:rPr>
          <w:rFonts w:ascii="Times New Roman" w:hAnsi="Times New Roman" w:cs="Times New Roman"/>
          <w:noProof/>
          <w:lang w:bidi="ar-SA"/>
        </w:rPr>
        <mc:AlternateContent>
          <mc:Choice Requires="wps">
            <w:drawing>
              <wp:anchor distT="0" distB="0" distL="0" distR="0" simplePos="0" relativeHeight="251699200" behindDoc="1" locked="0" layoutInCell="1" allowOverlap="1" wp14:anchorId="3432D85A" wp14:editId="1DA2BB5B">
                <wp:simplePos x="0" y="0"/>
                <wp:positionH relativeFrom="page">
                  <wp:posOffset>385445</wp:posOffset>
                </wp:positionH>
                <wp:positionV relativeFrom="paragraph">
                  <wp:posOffset>154940</wp:posOffset>
                </wp:positionV>
                <wp:extent cx="9952990" cy="5201285"/>
                <wp:effectExtent l="0" t="0" r="10160" b="18415"/>
                <wp:wrapTopAndBottom/>
                <wp:docPr id="5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2990" cy="5201285"/>
                        </a:xfrm>
                        <a:prstGeom prst="rect">
                          <a:avLst/>
                        </a:prstGeom>
                        <a:solidFill>
                          <a:srgbClr val="BCD5ED"/>
                        </a:solidFill>
                        <a:ln w="6096">
                          <a:solidFill>
                            <a:srgbClr val="000000"/>
                          </a:solidFill>
                          <a:prstDash val="solid"/>
                          <a:miter lim="800000"/>
                          <a:headEnd/>
                          <a:tailEnd/>
                        </a:ln>
                      </wps:spPr>
                      <wps:txbx>
                        <w:txbxContent>
                          <w:p w14:paraId="49392F46" w14:textId="3789283F" w:rsidR="00B0528E" w:rsidRPr="004C2736" w:rsidRDefault="00B0528E" w:rsidP="004C2736">
                            <w:pPr>
                              <w:widowControl/>
                              <w:autoSpaceDE/>
                              <w:autoSpaceDN/>
                              <w:spacing w:before="100" w:beforeAutospacing="1" w:after="100" w:afterAutospacing="1"/>
                              <w:rPr>
                                <w:sz w:val="24"/>
                                <w:szCs w:val="24"/>
                                <w:lang w:bidi="ar-SA"/>
                              </w:rPr>
                            </w:pPr>
                            <w:r w:rsidRPr="004C2736">
                              <w:rPr>
                                <w:sz w:val="24"/>
                                <w:szCs w:val="24"/>
                                <w:lang w:bidi="ar-SA"/>
                              </w:rPr>
                              <w:t>      The implementation process started with a great interest from both our Working Group, Screening Committee and Director of the Institute. The employees of the Institute of Biophysics had a good understanding and appreciation of the HRS4R activity keeping in mind the Gap Analysis and significance of the HRS4R process. </w:t>
                            </w:r>
                            <w:r w:rsidRPr="004C2736">
                              <w:rPr>
                                <w:sz w:val="24"/>
                                <w:szCs w:val="24"/>
                                <w:lang w:bidi="ar-SA"/>
                              </w:rPr>
                              <w:br/>
                              <w:t>      Our aim to consolidate the position of a national as well as international centre for excellent research cannot be achieved without HR Award. Every year more than 50 scientists of IBP participate (as principal investigators) in national grant projects and educate more than 70 pre-graduate and post-graduate students. Also, many scientists are (were) principal investigators in international projects. We have increased the professional level of our scientist by better recruitment and selection (see Action 2</w:t>
                            </w:r>
                            <w:r>
                              <w:rPr>
                                <w:sz w:val="24"/>
                                <w:szCs w:val="24"/>
                                <w:lang w:bidi="ar-SA"/>
                              </w:rPr>
                              <w:t xml:space="preserve">, </w:t>
                            </w:r>
                            <w:r>
                              <w:t>https://www.ibp.cz/en/about-ibp/hr-award/implementation-phase/actions</w:t>
                            </w:r>
                            <w:r w:rsidRPr="004C2736">
                              <w:rPr>
                                <w:sz w:val="24"/>
                                <w:szCs w:val="24"/>
                                <w:lang w:bidi="ar-SA"/>
                              </w:rPr>
                              <w:t>), increased mobility (see Action 1), lectures (see Action 10), eductional activities (see Action 8) and evalution procedures (see Action 4 and 13.)</w:t>
                            </w:r>
                            <w:r w:rsidRPr="004C2736">
                              <w:rPr>
                                <w:sz w:val="24"/>
                                <w:szCs w:val="24"/>
                                <w:lang w:bidi="ar-SA"/>
                              </w:rPr>
                              <w:br/>
                              <w:t>       We supported the mobility of young scientists and students (see Action 1). They can obtain financial support for the mobility (accommodation costs and daily allowances) provided by the Division of international cooperation of the Czech Academy of Sciences. In addition, we have established a new IBP-internal program focused on the support of international mobility of the students, who realize their PhD study at the Institute. We plan to provide this support in parallel with several activities offered by universities (e.g., Erasmus+, CEEPUS, ISEP, Stella Junior, etc.).</w:t>
                            </w:r>
                            <w:r w:rsidRPr="004C2736">
                              <w:rPr>
                                <w:sz w:val="24"/>
                                <w:szCs w:val="24"/>
                                <w:lang w:bidi="ar-SA"/>
                              </w:rPr>
                              <w:br/>
                              <w:t>       Within the HR Award strategy, we will bolstered the evaluation of scientific results and other contributions (see Action 2 and 13). For example, during its on-site visit the International Advisory Board (ISAB) have evaluated all teams according to the presentations of their young scientists or students. The ISAB provided an independent evaluation of the best PhD students for the ISAB award.</w:t>
                            </w:r>
                            <w:r w:rsidRPr="004C2736">
                              <w:rPr>
                                <w:sz w:val="24"/>
                                <w:szCs w:val="24"/>
                                <w:lang w:bidi="ar-SA"/>
                              </w:rPr>
                              <w:br/>
                              <w:t>      We have awarded students with the best diploma thesis and we have established the best paper of the year and other awards (see Action 5). If employees would like to increase their salaries, we have also established the “improvement status” as a part of institutional attestations, wherein employees coud introduce their results to the commission and could discuss how to improve their annual income (see Action 6).</w:t>
                            </w:r>
                            <w:r w:rsidRPr="004C2736">
                              <w:rPr>
                                <w:sz w:val="24"/>
                                <w:szCs w:val="24"/>
                                <w:lang w:bidi="ar-SA"/>
                              </w:rPr>
                              <w:br/>
                              <w:t>     We have also strengthened more specific rules for the recruitment of R1-R4 positions (see Action 2). An Open-call for a new position have been advertised in scientific journals, EURAXESS, and on institutional web pages, the selection and feedback for candidates have been ensured The OTM-R principles have been estableshed (see Action 2 and Comment on the Implementation of OTM-R principles). We have also encouraged women in science (see Action 7 and 8). Scientists returning after parental leave have a long-term problem with the placement of their children in pre-school facilities, especially in nurseries (for children aged from 1 to 3 years). The management of the Institute aimed to maintain the newly built children's corner (nursery), which have been rented by a company taking care of preschool children. Therefore, the care for pre-school children will be on a high level and will be considered as an essential prerequisite for the recruitment of the highest quality researchers. In average 6 employees are interested in placing their children in such a pre-school facility (see Action 9).</w:t>
                            </w:r>
                            <w:r w:rsidRPr="004C2736">
                              <w:rPr>
                                <w:sz w:val="24"/>
                                <w:szCs w:val="24"/>
                                <w:lang w:bidi="ar-SA"/>
                              </w:rPr>
                              <w:br/>
                              <w:t>        We have also organized courses in rethorics, ERC projects, science evalution, management, biostatistics, language courses, advanced computer graphics, Excell and 2 lectures on gender issues for employees (see Action 8). Our scientific and social activities have been presented to a broader audience using web pages, Facebood, Twitter, and several academic or national scientific activites such Science Fair, Night of Scientists, Mendel Festival, Open Days, etc (see Action 11).</w:t>
                            </w:r>
                            <w:r w:rsidRPr="004C2736">
                              <w:rPr>
                                <w:sz w:val="24"/>
                                <w:szCs w:val="24"/>
                                <w:lang w:bidi="ar-SA"/>
                              </w:rPr>
                              <w:br/>
                            </w:r>
                          </w:p>
                          <w:p w14:paraId="31D77895" w14:textId="77777777" w:rsidR="00B0528E" w:rsidRDefault="00B0528E">
                            <w:pPr>
                              <w:pStyle w:val="Zkladntext"/>
                              <w:spacing w:before="250" w:line="276" w:lineRule="auto"/>
                              <w:ind w:left="103" w:right="295"/>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432D85A" id="Text Box 54" o:spid="_x0000_s1070" type="#_x0000_t202" style="position:absolute;margin-left:30.35pt;margin-top:12.2pt;width:783.7pt;height:409.55pt;z-index:-251617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9xHgIAADwEAAAOAAAAZHJzL2Uyb0RvYy54bWysU9tu2zAMfR+wfxD0vjgJliAx4hRt0g4D&#10;ugvQ7QNoWbaFyaImKbGzrx8lJ+muL8P0IFAieUgekpubodPsKJ1XaAo+m0w5k0ZgpUxT8M+fHl6t&#10;OPMBTAUajSz4SXp+s335YtPbXM6xRV1JxwjE+Ly3BW9DsHmWedHKDvwErTSkrNF1EOjpmqxy0BN6&#10;p7P5dLrMenSVdSik9/S7H5V8m/DrWorwoa69DEwXnHIL6XbpLuOdbTeQNw5sq8Q5DfiHLDpQhoJe&#10;ofYQgB2c+g2qU8KhxzpMBHYZ1rUSMtVA1cymv1Tz1IKVqRYix9srTf7/wYr3xyf70bEw3OFADUxF&#10;ePuI4otnBnctmEbeOod9K6GiwLNIWdZbn59dI9U+9xGk7N9hRU2GQ8AENNSui6xQnYzQqQGnK+ly&#10;CEzQ53q9mK/XpBKkWxAL89UixYD84m6dD28kdiwKBXfU1QQPx0cfYjqQX0xiNI9aVQ9K6/RwTbnT&#10;jh2BJuBut1/c78/oP5lpw/qCL6fr5cjAXyGm6fwJIqawB9+OoRJ6NIO8U4FmXKuu4KurN+SR0HtT&#10;JZMASo8y1aLNmeFI6khvGMqBqargryNkJLzE6kSUOxxHmlaQhBbdN856GueC+68HcJIz/dZQ2+Ls&#10;XwR3EcqLAEaQa8EDZ6O4C+OOHKxTTUvI42AYvKXW1iqR/pzFOV0a0dSL8zrFHfjxnayel377HQAA&#10;//8DAFBLAwQUAAYACAAAACEAqVciTuAAAAAKAQAADwAAAGRycy9kb3ducmV2LnhtbEyPQU+DQBCF&#10;7yb+h82YeLMLFIEgS6ONejBNEysHjws7BVJ2lrDblv57tyd7nLyX731TrGY9sBNOtjckIFwEwJAa&#10;o3pqBVQ/H08ZMOskKTkYQgEXtLAq7+8KmStzpm887VzLPIRsLgV0zo0557bpUEu7MCOSz/Zm0tL5&#10;c2q5muTZw/XAoyBIuJY9+YVOjrjusDnsjlpAklb797fDNqwvlfnV9ecG069GiMeH+fUFmMPZ/Zfh&#10;qu/VofROtTmSsmzwjCD1TQFRHAO75kmUhcBqAVm8fAZeFvz2hfIPAAD//wMAUEsBAi0AFAAGAAgA&#10;AAAhALaDOJL+AAAA4QEAABMAAAAAAAAAAAAAAAAAAAAAAFtDb250ZW50X1R5cGVzXS54bWxQSwEC&#10;LQAUAAYACAAAACEAOP0h/9YAAACUAQAACwAAAAAAAAAAAAAAAAAvAQAAX3JlbHMvLnJlbHNQSwEC&#10;LQAUAAYACAAAACEAiVj/cR4CAAA8BAAADgAAAAAAAAAAAAAAAAAuAgAAZHJzL2Uyb0RvYy54bWxQ&#10;SwECLQAUAAYACAAAACEAqVciTuAAAAAKAQAADwAAAAAAAAAAAAAAAAB4BAAAZHJzL2Rvd25yZXYu&#10;eG1sUEsFBgAAAAAEAAQA8wAAAIUFAAAAAA==&#10;" fillcolor="#bcd5ed" strokeweight=".48pt">
                <v:textbox inset="0,0,0,0">
                  <w:txbxContent>
                    <w:p w14:paraId="49392F46" w14:textId="3789283F" w:rsidR="00B0528E" w:rsidRPr="004C2736" w:rsidRDefault="00B0528E" w:rsidP="004C2736">
                      <w:pPr>
                        <w:widowControl/>
                        <w:autoSpaceDE/>
                        <w:autoSpaceDN/>
                        <w:spacing w:before="100" w:beforeAutospacing="1" w:after="100" w:afterAutospacing="1"/>
                        <w:rPr>
                          <w:sz w:val="24"/>
                          <w:szCs w:val="24"/>
                          <w:lang w:bidi="ar-SA"/>
                        </w:rPr>
                      </w:pPr>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implementation</w:t>
                      </w:r>
                      <w:proofErr w:type="spellEnd"/>
                      <w:r w:rsidRPr="004C2736">
                        <w:rPr>
                          <w:sz w:val="24"/>
                          <w:szCs w:val="24"/>
                          <w:lang w:bidi="ar-SA"/>
                        </w:rPr>
                        <w:t xml:space="preserve"> </w:t>
                      </w:r>
                      <w:proofErr w:type="spellStart"/>
                      <w:r w:rsidRPr="004C2736">
                        <w:rPr>
                          <w:sz w:val="24"/>
                          <w:szCs w:val="24"/>
                          <w:lang w:bidi="ar-SA"/>
                        </w:rPr>
                        <w:t>process</w:t>
                      </w:r>
                      <w:proofErr w:type="spellEnd"/>
                      <w:r w:rsidRPr="004C2736">
                        <w:rPr>
                          <w:sz w:val="24"/>
                          <w:szCs w:val="24"/>
                          <w:lang w:bidi="ar-SA"/>
                        </w:rPr>
                        <w:t xml:space="preserve"> </w:t>
                      </w:r>
                      <w:proofErr w:type="spellStart"/>
                      <w:r w:rsidRPr="004C2736">
                        <w:rPr>
                          <w:sz w:val="24"/>
                          <w:szCs w:val="24"/>
                          <w:lang w:bidi="ar-SA"/>
                        </w:rPr>
                        <w:t>started</w:t>
                      </w:r>
                      <w:proofErr w:type="spellEnd"/>
                      <w:r w:rsidRPr="004C2736">
                        <w:rPr>
                          <w:sz w:val="24"/>
                          <w:szCs w:val="24"/>
                          <w:lang w:bidi="ar-SA"/>
                        </w:rPr>
                        <w:t xml:space="preserve"> </w:t>
                      </w:r>
                      <w:proofErr w:type="spellStart"/>
                      <w:r w:rsidRPr="004C2736">
                        <w:rPr>
                          <w:sz w:val="24"/>
                          <w:szCs w:val="24"/>
                          <w:lang w:bidi="ar-SA"/>
                        </w:rPr>
                        <w:t>with</w:t>
                      </w:r>
                      <w:proofErr w:type="spellEnd"/>
                      <w:r w:rsidRPr="004C2736">
                        <w:rPr>
                          <w:sz w:val="24"/>
                          <w:szCs w:val="24"/>
                          <w:lang w:bidi="ar-SA"/>
                        </w:rPr>
                        <w:t xml:space="preserve"> a </w:t>
                      </w:r>
                      <w:proofErr w:type="spellStart"/>
                      <w:r w:rsidRPr="004C2736">
                        <w:rPr>
                          <w:sz w:val="24"/>
                          <w:szCs w:val="24"/>
                          <w:lang w:bidi="ar-SA"/>
                        </w:rPr>
                        <w:t>great</w:t>
                      </w:r>
                      <w:proofErr w:type="spellEnd"/>
                      <w:r w:rsidRPr="004C2736">
                        <w:rPr>
                          <w:sz w:val="24"/>
                          <w:szCs w:val="24"/>
                          <w:lang w:bidi="ar-SA"/>
                        </w:rPr>
                        <w:t xml:space="preserve"> </w:t>
                      </w:r>
                      <w:proofErr w:type="spellStart"/>
                      <w:r w:rsidRPr="004C2736">
                        <w:rPr>
                          <w:sz w:val="24"/>
                          <w:szCs w:val="24"/>
                          <w:lang w:bidi="ar-SA"/>
                        </w:rPr>
                        <w:t>interest</w:t>
                      </w:r>
                      <w:proofErr w:type="spellEnd"/>
                      <w:r w:rsidRPr="004C2736">
                        <w:rPr>
                          <w:sz w:val="24"/>
                          <w:szCs w:val="24"/>
                          <w:lang w:bidi="ar-SA"/>
                        </w:rPr>
                        <w:t xml:space="preserve"> </w:t>
                      </w:r>
                      <w:proofErr w:type="spellStart"/>
                      <w:r w:rsidRPr="004C2736">
                        <w:rPr>
                          <w:sz w:val="24"/>
                          <w:szCs w:val="24"/>
                          <w:lang w:bidi="ar-SA"/>
                        </w:rPr>
                        <w:t>from</w:t>
                      </w:r>
                      <w:proofErr w:type="spellEnd"/>
                      <w:r w:rsidRPr="004C2736">
                        <w:rPr>
                          <w:sz w:val="24"/>
                          <w:szCs w:val="24"/>
                          <w:lang w:bidi="ar-SA"/>
                        </w:rPr>
                        <w:t xml:space="preserve"> </w:t>
                      </w:r>
                      <w:proofErr w:type="spellStart"/>
                      <w:r w:rsidRPr="004C2736">
                        <w:rPr>
                          <w:sz w:val="24"/>
                          <w:szCs w:val="24"/>
                          <w:lang w:bidi="ar-SA"/>
                        </w:rPr>
                        <w:t>both</w:t>
                      </w:r>
                      <w:proofErr w:type="spellEnd"/>
                      <w:r w:rsidRPr="004C2736">
                        <w:rPr>
                          <w:sz w:val="24"/>
                          <w:szCs w:val="24"/>
                          <w:lang w:bidi="ar-SA"/>
                        </w:rPr>
                        <w:t xml:space="preserve"> </w:t>
                      </w:r>
                      <w:proofErr w:type="spellStart"/>
                      <w:r w:rsidRPr="004C2736">
                        <w:rPr>
                          <w:sz w:val="24"/>
                          <w:szCs w:val="24"/>
                          <w:lang w:bidi="ar-SA"/>
                        </w:rPr>
                        <w:t>our</w:t>
                      </w:r>
                      <w:proofErr w:type="spellEnd"/>
                      <w:r w:rsidRPr="004C2736">
                        <w:rPr>
                          <w:sz w:val="24"/>
                          <w:szCs w:val="24"/>
                          <w:lang w:bidi="ar-SA"/>
                        </w:rPr>
                        <w:t xml:space="preserve"> </w:t>
                      </w:r>
                      <w:proofErr w:type="spellStart"/>
                      <w:r w:rsidRPr="004C2736">
                        <w:rPr>
                          <w:sz w:val="24"/>
                          <w:szCs w:val="24"/>
                          <w:lang w:bidi="ar-SA"/>
                        </w:rPr>
                        <w:t>Working</w:t>
                      </w:r>
                      <w:proofErr w:type="spellEnd"/>
                      <w:r w:rsidRPr="004C2736">
                        <w:rPr>
                          <w:sz w:val="24"/>
                          <w:szCs w:val="24"/>
                          <w:lang w:bidi="ar-SA"/>
                        </w:rPr>
                        <w:t xml:space="preserve"> Group, Screening </w:t>
                      </w:r>
                      <w:proofErr w:type="spellStart"/>
                      <w:r w:rsidRPr="004C2736">
                        <w:rPr>
                          <w:sz w:val="24"/>
                          <w:szCs w:val="24"/>
                          <w:lang w:bidi="ar-SA"/>
                        </w:rPr>
                        <w:t>Committee</w:t>
                      </w:r>
                      <w:proofErr w:type="spellEnd"/>
                      <w:r w:rsidRPr="004C2736">
                        <w:rPr>
                          <w:sz w:val="24"/>
                          <w:szCs w:val="24"/>
                          <w:lang w:bidi="ar-SA"/>
                        </w:rPr>
                        <w:t xml:space="preserve"> and </w:t>
                      </w:r>
                      <w:proofErr w:type="spellStart"/>
                      <w:r w:rsidRPr="004C2736">
                        <w:rPr>
                          <w:sz w:val="24"/>
                          <w:szCs w:val="24"/>
                          <w:lang w:bidi="ar-SA"/>
                        </w:rPr>
                        <w:t>Director</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Institute.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employees</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Institute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Biophysics</w:t>
                      </w:r>
                      <w:proofErr w:type="spellEnd"/>
                      <w:r w:rsidRPr="004C2736">
                        <w:rPr>
                          <w:sz w:val="24"/>
                          <w:szCs w:val="24"/>
                          <w:lang w:bidi="ar-SA"/>
                        </w:rPr>
                        <w:t xml:space="preserve"> had a </w:t>
                      </w:r>
                      <w:proofErr w:type="spellStart"/>
                      <w:r w:rsidRPr="004C2736">
                        <w:rPr>
                          <w:sz w:val="24"/>
                          <w:szCs w:val="24"/>
                          <w:lang w:bidi="ar-SA"/>
                        </w:rPr>
                        <w:t>good</w:t>
                      </w:r>
                      <w:proofErr w:type="spellEnd"/>
                      <w:r w:rsidRPr="004C2736">
                        <w:rPr>
                          <w:sz w:val="24"/>
                          <w:szCs w:val="24"/>
                          <w:lang w:bidi="ar-SA"/>
                        </w:rPr>
                        <w:t xml:space="preserve"> </w:t>
                      </w:r>
                      <w:proofErr w:type="spellStart"/>
                      <w:r w:rsidRPr="004C2736">
                        <w:rPr>
                          <w:sz w:val="24"/>
                          <w:szCs w:val="24"/>
                          <w:lang w:bidi="ar-SA"/>
                        </w:rPr>
                        <w:t>understanding</w:t>
                      </w:r>
                      <w:proofErr w:type="spellEnd"/>
                      <w:r w:rsidRPr="004C2736">
                        <w:rPr>
                          <w:sz w:val="24"/>
                          <w:szCs w:val="24"/>
                          <w:lang w:bidi="ar-SA"/>
                        </w:rPr>
                        <w:t xml:space="preserve"> and </w:t>
                      </w:r>
                      <w:proofErr w:type="spellStart"/>
                      <w:r w:rsidRPr="004C2736">
                        <w:rPr>
                          <w:sz w:val="24"/>
                          <w:szCs w:val="24"/>
                          <w:lang w:bidi="ar-SA"/>
                        </w:rPr>
                        <w:t>appreciation</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HRS4R </w:t>
                      </w:r>
                      <w:proofErr w:type="spellStart"/>
                      <w:r w:rsidRPr="004C2736">
                        <w:rPr>
                          <w:sz w:val="24"/>
                          <w:szCs w:val="24"/>
                          <w:lang w:bidi="ar-SA"/>
                        </w:rPr>
                        <w:t>activity</w:t>
                      </w:r>
                      <w:proofErr w:type="spellEnd"/>
                      <w:r w:rsidRPr="004C2736">
                        <w:rPr>
                          <w:sz w:val="24"/>
                          <w:szCs w:val="24"/>
                          <w:lang w:bidi="ar-SA"/>
                        </w:rPr>
                        <w:t xml:space="preserve"> </w:t>
                      </w:r>
                      <w:proofErr w:type="spellStart"/>
                      <w:r w:rsidRPr="004C2736">
                        <w:rPr>
                          <w:sz w:val="24"/>
                          <w:szCs w:val="24"/>
                          <w:lang w:bidi="ar-SA"/>
                        </w:rPr>
                        <w:t>keeping</w:t>
                      </w:r>
                      <w:proofErr w:type="spellEnd"/>
                      <w:r w:rsidRPr="004C2736">
                        <w:rPr>
                          <w:sz w:val="24"/>
                          <w:szCs w:val="24"/>
                          <w:lang w:bidi="ar-SA"/>
                        </w:rPr>
                        <w:t xml:space="preserve"> in mind </w:t>
                      </w:r>
                      <w:proofErr w:type="spellStart"/>
                      <w:r w:rsidRPr="004C2736">
                        <w:rPr>
                          <w:sz w:val="24"/>
                          <w:szCs w:val="24"/>
                          <w:lang w:bidi="ar-SA"/>
                        </w:rPr>
                        <w:t>the</w:t>
                      </w:r>
                      <w:proofErr w:type="spellEnd"/>
                      <w:r w:rsidRPr="004C2736">
                        <w:rPr>
                          <w:sz w:val="24"/>
                          <w:szCs w:val="24"/>
                          <w:lang w:bidi="ar-SA"/>
                        </w:rPr>
                        <w:t xml:space="preserve"> Gap </w:t>
                      </w:r>
                      <w:proofErr w:type="spellStart"/>
                      <w:r w:rsidRPr="004C2736">
                        <w:rPr>
                          <w:sz w:val="24"/>
                          <w:szCs w:val="24"/>
                          <w:lang w:bidi="ar-SA"/>
                        </w:rPr>
                        <w:t>Analysis</w:t>
                      </w:r>
                      <w:proofErr w:type="spellEnd"/>
                      <w:r w:rsidRPr="004C2736">
                        <w:rPr>
                          <w:sz w:val="24"/>
                          <w:szCs w:val="24"/>
                          <w:lang w:bidi="ar-SA"/>
                        </w:rPr>
                        <w:t xml:space="preserve"> and </w:t>
                      </w:r>
                      <w:proofErr w:type="spellStart"/>
                      <w:r w:rsidRPr="004C2736">
                        <w:rPr>
                          <w:sz w:val="24"/>
                          <w:szCs w:val="24"/>
                          <w:lang w:bidi="ar-SA"/>
                        </w:rPr>
                        <w:t>significance</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HRS4R </w:t>
                      </w:r>
                      <w:proofErr w:type="spellStart"/>
                      <w:r w:rsidRPr="004C2736">
                        <w:rPr>
                          <w:sz w:val="24"/>
                          <w:szCs w:val="24"/>
                          <w:lang w:bidi="ar-SA"/>
                        </w:rPr>
                        <w:t>process</w:t>
                      </w:r>
                      <w:proofErr w:type="spellEnd"/>
                      <w:r w:rsidRPr="004C2736">
                        <w:rPr>
                          <w:sz w:val="24"/>
                          <w:szCs w:val="24"/>
                          <w:lang w:bidi="ar-SA"/>
                        </w:rPr>
                        <w:t>. </w:t>
                      </w:r>
                      <w:r w:rsidRPr="004C2736">
                        <w:rPr>
                          <w:sz w:val="24"/>
                          <w:szCs w:val="24"/>
                          <w:lang w:bidi="ar-SA"/>
                        </w:rPr>
                        <w:br/>
                        <w:t xml:space="preserve">      </w:t>
                      </w:r>
                      <w:proofErr w:type="spellStart"/>
                      <w:r w:rsidRPr="004C2736">
                        <w:rPr>
                          <w:sz w:val="24"/>
                          <w:szCs w:val="24"/>
                          <w:lang w:bidi="ar-SA"/>
                        </w:rPr>
                        <w:t>Our</w:t>
                      </w:r>
                      <w:proofErr w:type="spellEnd"/>
                      <w:r w:rsidRPr="004C2736">
                        <w:rPr>
                          <w:sz w:val="24"/>
                          <w:szCs w:val="24"/>
                          <w:lang w:bidi="ar-SA"/>
                        </w:rPr>
                        <w:t xml:space="preserve"> </w:t>
                      </w:r>
                      <w:proofErr w:type="spellStart"/>
                      <w:r w:rsidRPr="004C2736">
                        <w:rPr>
                          <w:sz w:val="24"/>
                          <w:szCs w:val="24"/>
                          <w:lang w:bidi="ar-SA"/>
                        </w:rPr>
                        <w:t>aim</w:t>
                      </w:r>
                      <w:proofErr w:type="spellEnd"/>
                      <w:r w:rsidRPr="004C2736">
                        <w:rPr>
                          <w:sz w:val="24"/>
                          <w:szCs w:val="24"/>
                          <w:lang w:bidi="ar-SA"/>
                        </w:rPr>
                        <w:t xml:space="preserve"> to </w:t>
                      </w:r>
                      <w:proofErr w:type="spellStart"/>
                      <w:r w:rsidRPr="004C2736">
                        <w:rPr>
                          <w:sz w:val="24"/>
                          <w:szCs w:val="24"/>
                          <w:lang w:bidi="ar-SA"/>
                        </w:rPr>
                        <w:t>consolidate</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position</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a </w:t>
                      </w:r>
                      <w:proofErr w:type="spellStart"/>
                      <w:r w:rsidRPr="004C2736">
                        <w:rPr>
                          <w:sz w:val="24"/>
                          <w:szCs w:val="24"/>
                          <w:lang w:bidi="ar-SA"/>
                        </w:rPr>
                        <w:t>national</w:t>
                      </w:r>
                      <w:proofErr w:type="spellEnd"/>
                      <w:r w:rsidRPr="004C2736">
                        <w:rPr>
                          <w:sz w:val="24"/>
                          <w:szCs w:val="24"/>
                          <w:lang w:bidi="ar-SA"/>
                        </w:rPr>
                        <w:t xml:space="preserve"> as </w:t>
                      </w:r>
                      <w:proofErr w:type="spellStart"/>
                      <w:r w:rsidRPr="004C2736">
                        <w:rPr>
                          <w:sz w:val="24"/>
                          <w:szCs w:val="24"/>
                          <w:lang w:bidi="ar-SA"/>
                        </w:rPr>
                        <w:t>well</w:t>
                      </w:r>
                      <w:proofErr w:type="spellEnd"/>
                      <w:r w:rsidRPr="004C2736">
                        <w:rPr>
                          <w:sz w:val="24"/>
                          <w:szCs w:val="24"/>
                          <w:lang w:bidi="ar-SA"/>
                        </w:rPr>
                        <w:t xml:space="preserve"> as </w:t>
                      </w:r>
                      <w:proofErr w:type="spellStart"/>
                      <w:r w:rsidRPr="004C2736">
                        <w:rPr>
                          <w:sz w:val="24"/>
                          <w:szCs w:val="24"/>
                          <w:lang w:bidi="ar-SA"/>
                        </w:rPr>
                        <w:t>international</w:t>
                      </w:r>
                      <w:proofErr w:type="spellEnd"/>
                      <w:r w:rsidRPr="004C2736">
                        <w:rPr>
                          <w:sz w:val="24"/>
                          <w:szCs w:val="24"/>
                          <w:lang w:bidi="ar-SA"/>
                        </w:rPr>
                        <w:t xml:space="preserve"> centre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excellent</w:t>
                      </w:r>
                      <w:proofErr w:type="spellEnd"/>
                      <w:r w:rsidRPr="004C2736">
                        <w:rPr>
                          <w:sz w:val="24"/>
                          <w:szCs w:val="24"/>
                          <w:lang w:bidi="ar-SA"/>
                        </w:rPr>
                        <w:t xml:space="preserve"> </w:t>
                      </w:r>
                      <w:proofErr w:type="spellStart"/>
                      <w:r w:rsidRPr="004C2736">
                        <w:rPr>
                          <w:sz w:val="24"/>
                          <w:szCs w:val="24"/>
                          <w:lang w:bidi="ar-SA"/>
                        </w:rPr>
                        <w:t>research</w:t>
                      </w:r>
                      <w:proofErr w:type="spellEnd"/>
                      <w:r w:rsidRPr="004C2736">
                        <w:rPr>
                          <w:sz w:val="24"/>
                          <w:szCs w:val="24"/>
                          <w:lang w:bidi="ar-SA"/>
                        </w:rPr>
                        <w:t xml:space="preserve"> </w:t>
                      </w:r>
                      <w:proofErr w:type="spellStart"/>
                      <w:r w:rsidRPr="004C2736">
                        <w:rPr>
                          <w:sz w:val="24"/>
                          <w:szCs w:val="24"/>
                          <w:lang w:bidi="ar-SA"/>
                        </w:rPr>
                        <w:t>cannot</w:t>
                      </w:r>
                      <w:proofErr w:type="spellEnd"/>
                      <w:r w:rsidRPr="004C2736">
                        <w:rPr>
                          <w:sz w:val="24"/>
                          <w:szCs w:val="24"/>
                          <w:lang w:bidi="ar-SA"/>
                        </w:rPr>
                        <w:t xml:space="preserve"> </w:t>
                      </w:r>
                      <w:proofErr w:type="spellStart"/>
                      <w:r w:rsidRPr="004C2736">
                        <w:rPr>
                          <w:sz w:val="24"/>
                          <w:szCs w:val="24"/>
                          <w:lang w:bidi="ar-SA"/>
                        </w:rPr>
                        <w:t>be</w:t>
                      </w:r>
                      <w:proofErr w:type="spellEnd"/>
                      <w:r w:rsidRPr="004C2736">
                        <w:rPr>
                          <w:sz w:val="24"/>
                          <w:szCs w:val="24"/>
                          <w:lang w:bidi="ar-SA"/>
                        </w:rPr>
                        <w:t xml:space="preserve"> </w:t>
                      </w:r>
                      <w:proofErr w:type="spellStart"/>
                      <w:r w:rsidRPr="004C2736">
                        <w:rPr>
                          <w:sz w:val="24"/>
                          <w:szCs w:val="24"/>
                          <w:lang w:bidi="ar-SA"/>
                        </w:rPr>
                        <w:t>achieved</w:t>
                      </w:r>
                      <w:proofErr w:type="spellEnd"/>
                      <w:r w:rsidRPr="004C2736">
                        <w:rPr>
                          <w:sz w:val="24"/>
                          <w:szCs w:val="24"/>
                          <w:lang w:bidi="ar-SA"/>
                        </w:rPr>
                        <w:t xml:space="preserve"> </w:t>
                      </w:r>
                      <w:proofErr w:type="spellStart"/>
                      <w:r w:rsidRPr="004C2736">
                        <w:rPr>
                          <w:sz w:val="24"/>
                          <w:szCs w:val="24"/>
                          <w:lang w:bidi="ar-SA"/>
                        </w:rPr>
                        <w:t>without</w:t>
                      </w:r>
                      <w:proofErr w:type="spellEnd"/>
                      <w:r w:rsidRPr="004C2736">
                        <w:rPr>
                          <w:sz w:val="24"/>
                          <w:szCs w:val="24"/>
                          <w:lang w:bidi="ar-SA"/>
                        </w:rPr>
                        <w:t xml:space="preserve"> HR </w:t>
                      </w:r>
                      <w:proofErr w:type="spellStart"/>
                      <w:r w:rsidRPr="004C2736">
                        <w:rPr>
                          <w:sz w:val="24"/>
                          <w:szCs w:val="24"/>
                          <w:lang w:bidi="ar-SA"/>
                        </w:rPr>
                        <w:t>Award</w:t>
                      </w:r>
                      <w:proofErr w:type="spellEnd"/>
                      <w:r w:rsidRPr="004C2736">
                        <w:rPr>
                          <w:sz w:val="24"/>
                          <w:szCs w:val="24"/>
                          <w:lang w:bidi="ar-SA"/>
                        </w:rPr>
                        <w:t xml:space="preserve">. </w:t>
                      </w:r>
                      <w:proofErr w:type="spellStart"/>
                      <w:r w:rsidRPr="004C2736">
                        <w:rPr>
                          <w:sz w:val="24"/>
                          <w:szCs w:val="24"/>
                          <w:lang w:bidi="ar-SA"/>
                        </w:rPr>
                        <w:t>Every</w:t>
                      </w:r>
                      <w:proofErr w:type="spellEnd"/>
                      <w:r w:rsidRPr="004C2736">
                        <w:rPr>
                          <w:sz w:val="24"/>
                          <w:szCs w:val="24"/>
                          <w:lang w:bidi="ar-SA"/>
                        </w:rPr>
                        <w:t xml:space="preserve"> </w:t>
                      </w:r>
                      <w:proofErr w:type="spellStart"/>
                      <w:r w:rsidRPr="004C2736">
                        <w:rPr>
                          <w:sz w:val="24"/>
                          <w:szCs w:val="24"/>
                          <w:lang w:bidi="ar-SA"/>
                        </w:rPr>
                        <w:t>year</w:t>
                      </w:r>
                      <w:proofErr w:type="spellEnd"/>
                      <w:r w:rsidRPr="004C2736">
                        <w:rPr>
                          <w:sz w:val="24"/>
                          <w:szCs w:val="24"/>
                          <w:lang w:bidi="ar-SA"/>
                        </w:rPr>
                        <w:t xml:space="preserve"> more </w:t>
                      </w:r>
                      <w:proofErr w:type="spellStart"/>
                      <w:r w:rsidRPr="004C2736">
                        <w:rPr>
                          <w:sz w:val="24"/>
                          <w:szCs w:val="24"/>
                          <w:lang w:bidi="ar-SA"/>
                        </w:rPr>
                        <w:t>than</w:t>
                      </w:r>
                      <w:proofErr w:type="spellEnd"/>
                      <w:r w:rsidRPr="004C2736">
                        <w:rPr>
                          <w:sz w:val="24"/>
                          <w:szCs w:val="24"/>
                          <w:lang w:bidi="ar-SA"/>
                        </w:rPr>
                        <w:t xml:space="preserve"> 50 </w:t>
                      </w:r>
                      <w:proofErr w:type="spellStart"/>
                      <w:r w:rsidRPr="004C2736">
                        <w:rPr>
                          <w:sz w:val="24"/>
                          <w:szCs w:val="24"/>
                          <w:lang w:bidi="ar-SA"/>
                        </w:rPr>
                        <w:t>scientists</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IBP </w:t>
                      </w:r>
                      <w:proofErr w:type="spellStart"/>
                      <w:r w:rsidRPr="004C2736">
                        <w:rPr>
                          <w:sz w:val="24"/>
                          <w:szCs w:val="24"/>
                          <w:lang w:bidi="ar-SA"/>
                        </w:rPr>
                        <w:t>participate</w:t>
                      </w:r>
                      <w:proofErr w:type="spellEnd"/>
                      <w:r w:rsidRPr="004C2736">
                        <w:rPr>
                          <w:sz w:val="24"/>
                          <w:szCs w:val="24"/>
                          <w:lang w:bidi="ar-SA"/>
                        </w:rPr>
                        <w:t xml:space="preserve"> (as </w:t>
                      </w:r>
                      <w:proofErr w:type="spellStart"/>
                      <w:r w:rsidRPr="004C2736">
                        <w:rPr>
                          <w:sz w:val="24"/>
                          <w:szCs w:val="24"/>
                          <w:lang w:bidi="ar-SA"/>
                        </w:rPr>
                        <w:t>principal</w:t>
                      </w:r>
                      <w:proofErr w:type="spellEnd"/>
                      <w:r w:rsidRPr="004C2736">
                        <w:rPr>
                          <w:sz w:val="24"/>
                          <w:szCs w:val="24"/>
                          <w:lang w:bidi="ar-SA"/>
                        </w:rPr>
                        <w:t xml:space="preserve"> </w:t>
                      </w:r>
                      <w:proofErr w:type="spellStart"/>
                      <w:r w:rsidRPr="004C2736">
                        <w:rPr>
                          <w:sz w:val="24"/>
                          <w:szCs w:val="24"/>
                          <w:lang w:bidi="ar-SA"/>
                        </w:rPr>
                        <w:t>investigators</w:t>
                      </w:r>
                      <w:proofErr w:type="spellEnd"/>
                      <w:r w:rsidRPr="004C2736">
                        <w:rPr>
                          <w:sz w:val="24"/>
                          <w:szCs w:val="24"/>
                          <w:lang w:bidi="ar-SA"/>
                        </w:rPr>
                        <w:t xml:space="preserve">) in </w:t>
                      </w:r>
                      <w:proofErr w:type="spellStart"/>
                      <w:r w:rsidRPr="004C2736">
                        <w:rPr>
                          <w:sz w:val="24"/>
                          <w:szCs w:val="24"/>
                          <w:lang w:bidi="ar-SA"/>
                        </w:rPr>
                        <w:t>national</w:t>
                      </w:r>
                      <w:proofErr w:type="spellEnd"/>
                      <w:r w:rsidRPr="004C2736">
                        <w:rPr>
                          <w:sz w:val="24"/>
                          <w:szCs w:val="24"/>
                          <w:lang w:bidi="ar-SA"/>
                        </w:rPr>
                        <w:t xml:space="preserve"> grant </w:t>
                      </w:r>
                      <w:proofErr w:type="spellStart"/>
                      <w:r w:rsidRPr="004C2736">
                        <w:rPr>
                          <w:sz w:val="24"/>
                          <w:szCs w:val="24"/>
                          <w:lang w:bidi="ar-SA"/>
                        </w:rPr>
                        <w:t>projects</w:t>
                      </w:r>
                      <w:proofErr w:type="spellEnd"/>
                      <w:r w:rsidRPr="004C2736">
                        <w:rPr>
                          <w:sz w:val="24"/>
                          <w:szCs w:val="24"/>
                          <w:lang w:bidi="ar-SA"/>
                        </w:rPr>
                        <w:t xml:space="preserve"> and </w:t>
                      </w:r>
                      <w:proofErr w:type="spellStart"/>
                      <w:r w:rsidRPr="004C2736">
                        <w:rPr>
                          <w:sz w:val="24"/>
                          <w:szCs w:val="24"/>
                          <w:lang w:bidi="ar-SA"/>
                        </w:rPr>
                        <w:t>educate</w:t>
                      </w:r>
                      <w:proofErr w:type="spellEnd"/>
                      <w:r w:rsidRPr="004C2736">
                        <w:rPr>
                          <w:sz w:val="24"/>
                          <w:szCs w:val="24"/>
                          <w:lang w:bidi="ar-SA"/>
                        </w:rPr>
                        <w:t xml:space="preserve"> more </w:t>
                      </w:r>
                      <w:proofErr w:type="spellStart"/>
                      <w:r w:rsidRPr="004C2736">
                        <w:rPr>
                          <w:sz w:val="24"/>
                          <w:szCs w:val="24"/>
                          <w:lang w:bidi="ar-SA"/>
                        </w:rPr>
                        <w:t>than</w:t>
                      </w:r>
                      <w:proofErr w:type="spellEnd"/>
                      <w:r w:rsidRPr="004C2736">
                        <w:rPr>
                          <w:sz w:val="24"/>
                          <w:szCs w:val="24"/>
                          <w:lang w:bidi="ar-SA"/>
                        </w:rPr>
                        <w:t xml:space="preserve"> 70 </w:t>
                      </w:r>
                      <w:proofErr w:type="spellStart"/>
                      <w:r w:rsidRPr="004C2736">
                        <w:rPr>
                          <w:sz w:val="24"/>
                          <w:szCs w:val="24"/>
                          <w:lang w:bidi="ar-SA"/>
                        </w:rPr>
                        <w:t>pre-graduate</w:t>
                      </w:r>
                      <w:proofErr w:type="spellEnd"/>
                      <w:r w:rsidRPr="004C2736">
                        <w:rPr>
                          <w:sz w:val="24"/>
                          <w:szCs w:val="24"/>
                          <w:lang w:bidi="ar-SA"/>
                        </w:rPr>
                        <w:t xml:space="preserve"> and post-</w:t>
                      </w:r>
                      <w:proofErr w:type="spellStart"/>
                      <w:r w:rsidRPr="004C2736">
                        <w:rPr>
                          <w:sz w:val="24"/>
                          <w:szCs w:val="24"/>
                          <w:lang w:bidi="ar-SA"/>
                        </w:rPr>
                        <w:t>graduate</w:t>
                      </w:r>
                      <w:proofErr w:type="spellEnd"/>
                      <w:r w:rsidRPr="004C2736">
                        <w:rPr>
                          <w:sz w:val="24"/>
                          <w:szCs w:val="24"/>
                          <w:lang w:bidi="ar-SA"/>
                        </w:rPr>
                        <w:t xml:space="preserve"> </w:t>
                      </w:r>
                      <w:proofErr w:type="spellStart"/>
                      <w:r w:rsidRPr="004C2736">
                        <w:rPr>
                          <w:sz w:val="24"/>
                          <w:szCs w:val="24"/>
                          <w:lang w:bidi="ar-SA"/>
                        </w:rPr>
                        <w:t>students</w:t>
                      </w:r>
                      <w:proofErr w:type="spellEnd"/>
                      <w:r w:rsidRPr="004C2736">
                        <w:rPr>
                          <w:sz w:val="24"/>
                          <w:szCs w:val="24"/>
                          <w:lang w:bidi="ar-SA"/>
                        </w:rPr>
                        <w:t xml:space="preserve">. </w:t>
                      </w:r>
                      <w:proofErr w:type="spellStart"/>
                      <w:r w:rsidRPr="004C2736">
                        <w:rPr>
                          <w:sz w:val="24"/>
                          <w:szCs w:val="24"/>
                          <w:lang w:bidi="ar-SA"/>
                        </w:rPr>
                        <w:t>Also</w:t>
                      </w:r>
                      <w:proofErr w:type="spellEnd"/>
                      <w:r w:rsidRPr="004C2736">
                        <w:rPr>
                          <w:sz w:val="24"/>
                          <w:szCs w:val="24"/>
                          <w:lang w:bidi="ar-SA"/>
                        </w:rPr>
                        <w:t xml:space="preserve">, many </w:t>
                      </w:r>
                      <w:proofErr w:type="spellStart"/>
                      <w:r w:rsidRPr="004C2736">
                        <w:rPr>
                          <w:sz w:val="24"/>
                          <w:szCs w:val="24"/>
                          <w:lang w:bidi="ar-SA"/>
                        </w:rPr>
                        <w:t>scientists</w:t>
                      </w:r>
                      <w:proofErr w:type="spellEnd"/>
                      <w:r w:rsidRPr="004C2736">
                        <w:rPr>
                          <w:sz w:val="24"/>
                          <w:szCs w:val="24"/>
                          <w:lang w:bidi="ar-SA"/>
                        </w:rPr>
                        <w:t xml:space="preserve"> are (</w:t>
                      </w:r>
                      <w:proofErr w:type="spellStart"/>
                      <w:r w:rsidRPr="004C2736">
                        <w:rPr>
                          <w:sz w:val="24"/>
                          <w:szCs w:val="24"/>
                          <w:lang w:bidi="ar-SA"/>
                        </w:rPr>
                        <w:t>were</w:t>
                      </w:r>
                      <w:proofErr w:type="spellEnd"/>
                      <w:r w:rsidRPr="004C2736">
                        <w:rPr>
                          <w:sz w:val="24"/>
                          <w:szCs w:val="24"/>
                          <w:lang w:bidi="ar-SA"/>
                        </w:rPr>
                        <w:t xml:space="preserve">) </w:t>
                      </w:r>
                      <w:proofErr w:type="spellStart"/>
                      <w:r w:rsidRPr="004C2736">
                        <w:rPr>
                          <w:sz w:val="24"/>
                          <w:szCs w:val="24"/>
                          <w:lang w:bidi="ar-SA"/>
                        </w:rPr>
                        <w:t>principal</w:t>
                      </w:r>
                      <w:proofErr w:type="spellEnd"/>
                      <w:r w:rsidRPr="004C2736">
                        <w:rPr>
                          <w:sz w:val="24"/>
                          <w:szCs w:val="24"/>
                          <w:lang w:bidi="ar-SA"/>
                        </w:rPr>
                        <w:t xml:space="preserve"> </w:t>
                      </w:r>
                      <w:proofErr w:type="spellStart"/>
                      <w:r w:rsidRPr="004C2736">
                        <w:rPr>
                          <w:sz w:val="24"/>
                          <w:szCs w:val="24"/>
                          <w:lang w:bidi="ar-SA"/>
                        </w:rPr>
                        <w:t>investigators</w:t>
                      </w:r>
                      <w:proofErr w:type="spellEnd"/>
                      <w:r w:rsidRPr="004C2736">
                        <w:rPr>
                          <w:sz w:val="24"/>
                          <w:szCs w:val="24"/>
                          <w:lang w:bidi="ar-SA"/>
                        </w:rPr>
                        <w:t xml:space="preserve"> in </w:t>
                      </w:r>
                      <w:proofErr w:type="spellStart"/>
                      <w:r w:rsidRPr="004C2736">
                        <w:rPr>
                          <w:sz w:val="24"/>
                          <w:szCs w:val="24"/>
                          <w:lang w:bidi="ar-SA"/>
                        </w:rPr>
                        <w:t>international</w:t>
                      </w:r>
                      <w:proofErr w:type="spellEnd"/>
                      <w:r w:rsidRPr="004C2736">
                        <w:rPr>
                          <w:sz w:val="24"/>
                          <w:szCs w:val="24"/>
                          <w:lang w:bidi="ar-SA"/>
                        </w:rPr>
                        <w:t xml:space="preserve"> </w:t>
                      </w:r>
                      <w:proofErr w:type="spellStart"/>
                      <w:r w:rsidRPr="004C2736">
                        <w:rPr>
                          <w:sz w:val="24"/>
                          <w:szCs w:val="24"/>
                          <w:lang w:bidi="ar-SA"/>
                        </w:rPr>
                        <w:t>projects</w:t>
                      </w:r>
                      <w:proofErr w:type="spellEnd"/>
                      <w:r w:rsidRPr="004C2736">
                        <w:rPr>
                          <w:sz w:val="24"/>
                          <w:szCs w:val="24"/>
                          <w:lang w:bidi="ar-SA"/>
                        </w:rP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increased</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professional</w:t>
                      </w:r>
                      <w:proofErr w:type="spellEnd"/>
                      <w:r w:rsidRPr="004C2736">
                        <w:rPr>
                          <w:sz w:val="24"/>
                          <w:szCs w:val="24"/>
                          <w:lang w:bidi="ar-SA"/>
                        </w:rPr>
                        <w:t xml:space="preserve"> level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our</w:t>
                      </w:r>
                      <w:proofErr w:type="spellEnd"/>
                      <w:r w:rsidRPr="004C2736">
                        <w:rPr>
                          <w:sz w:val="24"/>
                          <w:szCs w:val="24"/>
                          <w:lang w:bidi="ar-SA"/>
                        </w:rPr>
                        <w:t xml:space="preserve"> </w:t>
                      </w:r>
                      <w:proofErr w:type="spellStart"/>
                      <w:r w:rsidRPr="004C2736">
                        <w:rPr>
                          <w:sz w:val="24"/>
                          <w:szCs w:val="24"/>
                          <w:lang w:bidi="ar-SA"/>
                        </w:rPr>
                        <w:t>scientist</w:t>
                      </w:r>
                      <w:proofErr w:type="spellEnd"/>
                      <w:r w:rsidRPr="004C2736">
                        <w:rPr>
                          <w:sz w:val="24"/>
                          <w:szCs w:val="24"/>
                          <w:lang w:bidi="ar-SA"/>
                        </w:rPr>
                        <w:t xml:space="preserve"> by </w:t>
                      </w:r>
                      <w:proofErr w:type="spellStart"/>
                      <w:r w:rsidRPr="004C2736">
                        <w:rPr>
                          <w:sz w:val="24"/>
                          <w:szCs w:val="24"/>
                          <w:lang w:bidi="ar-SA"/>
                        </w:rPr>
                        <w:t>better</w:t>
                      </w:r>
                      <w:proofErr w:type="spellEnd"/>
                      <w:r w:rsidRPr="004C2736">
                        <w:rPr>
                          <w:sz w:val="24"/>
                          <w:szCs w:val="24"/>
                          <w:lang w:bidi="ar-SA"/>
                        </w:rPr>
                        <w:t xml:space="preserve"> </w:t>
                      </w:r>
                      <w:proofErr w:type="spellStart"/>
                      <w:r w:rsidRPr="004C2736">
                        <w:rPr>
                          <w:sz w:val="24"/>
                          <w:szCs w:val="24"/>
                          <w:lang w:bidi="ar-SA"/>
                        </w:rPr>
                        <w:t>recruitment</w:t>
                      </w:r>
                      <w:proofErr w:type="spellEnd"/>
                      <w:r w:rsidRPr="004C2736">
                        <w:rPr>
                          <w:sz w:val="24"/>
                          <w:szCs w:val="24"/>
                          <w:lang w:bidi="ar-SA"/>
                        </w:rPr>
                        <w:t xml:space="preserve"> and </w:t>
                      </w:r>
                      <w:proofErr w:type="spellStart"/>
                      <w:r w:rsidRPr="004C2736">
                        <w:rPr>
                          <w:sz w:val="24"/>
                          <w:szCs w:val="24"/>
                          <w:lang w:bidi="ar-SA"/>
                        </w:rPr>
                        <w:t>selection</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2</w:t>
                      </w:r>
                      <w:r>
                        <w:rPr>
                          <w:sz w:val="24"/>
                          <w:szCs w:val="24"/>
                          <w:lang w:bidi="ar-SA"/>
                        </w:rPr>
                        <w:t xml:space="preserve">, </w:t>
                      </w:r>
                      <w:r>
                        <w:t>https://www.ibp.cz/en/about-ibp/hr-award/implementation-phase/actions</w:t>
                      </w:r>
                      <w:r w:rsidRPr="004C2736">
                        <w:rPr>
                          <w:sz w:val="24"/>
                          <w:szCs w:val="24"/>
                          <w:lang w:bidi="ar-SA"/>
                        </w:rPr>
                        <w:t xml:space="preserve">), </w:t>
                      </w:r>
                      <w:proofErr w:type="spellStart"/>
                      <w:r w:rsidRPr="004C2736">
                        <w:rPr>
                          <w:sz w:val="24"/>
                          <w:szCs w:val="24"/>
                          <w:lang w:bidi="ar-SA"/>
                        </w:rPr>
                        <w:t>increased</w:t>
                      </w:r>
                      <w:proofErr w:type="spellEnd"/>
                      <w:r w:rsidRPr="004C2736">
                        <w:rPr>
                          <w:sz w:val="24"/>
                          <w:szCs w:val="24"/>
                          <w:lang w:bidi="ar-SA"/>
                        </w:rPr>
                        <w:t xml:space="preserve"> mobility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1), </w:t>
                      </w:r>
                      <w:proofErr w:type="spellStart"/>
                      <w:r w:rsidRPr="004C2736">
                        <w:rPr>
                          <w:sz w:val="24"/>
                          <w:szCs w:val="24"/>
                          <w:lang w:bidi="ar-SA"/>
                        </w:rPr>
                        <w:t>lectures</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10), </w:t>
                      </w:r>
                      <w:proofErr w:type="spellStart"/>
                      <w:r w:rsidRPr="004C2736">
                        <w:rPr>
                          <w:sz w:val="24"/>
                          <w:szCs w:val="24"/>
                          <w:lang w:bidi="ar-SA"/>
                        </w:rPr>
                        <w:t>eductional</w:t>
                      </w:r>
                      <w:proofErr w:type="spellEnd"/>
                      <w:r w:rsidRPr="004C2736">
                        <w:rPr>
                          <w:sz w:val="24"/>
                          <w:szCs w:val="24"/>
                          <w:lang w:bidi="ar-SA"/>
                        </w:rPr>
                        <w:t xml:space="preserve"> </w:t>
                      </w:r>
                      <w:proofErr w:type="spellStart"/>
                      <w:r w:rsidRPr="004C2736">
                        <w:rPr>
                          <w:sz w:val="24"/>
                          <w:szCs w:val="24"/>
                          <w:lang w:bidi="ar-SA"/>
                        </w:rPr>
                        <w:t>activities</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8) and </w:t>
                      </w:r>
                      <w:proofErr w:type="spellStart"/>
                      <w:r w:rsidRPr="004C2736">
                        <w:rPr>
                          <w:sz w:val="24"/>
                          <w:szCs w:val="24"/>
                          <w:lang w:bidi="ar-SA"/>
                        </w:rPr>
                        <w:t>evalution</w:t>
                      </w:r>
                      <w:proofErr w:type="spellEnd"/>
                      <w:r w:rsidRPr="004C2736">
                        <w:rPr>
                          <w:sz w:val="24"/>
                          <w:szCs w:val="24"/>
                          <w:lang w:bidi="ar-SA"/>
                        </w:rPr>
                        <w:t xml:space="preserve"> </w:t>
                      </w:r>
                      <w:proofErr w:type="spellStart"/>
                      <w:r w:rsidRPr="004C2736">
                        <w:rPr>
                          <w:sz w:val="24"/>
                          <w:szCs w:val="24"/>
                          <w:lang w:bidi="ar-SA"/>
                        </w:rPr>
                        <w:t>procedures</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4 and 13.)</w:t>
                      </w:r>
                      <w:r w:rsidRPr="004C2736">
                        <w:rPr>
                          <w:sz w:val="24"/>
                          <w:szCs w:val="24"/>
                          <w:lang w:bidi="ar-SA"/>
                        </w:rPr>
                        <w:b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supported</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mobility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young</w:t>
                      </w:r>
                      <w:proofErr w:type="spellEnd"/>
                      <w:r w:rsidRPr="004C2736">
                        <w:rPr>
                          <w:sz w:val="24"/>
                          <w:szCs w:val="24"/>
                          <w:lang w:bidi="ar-SA"/>
                        </w:rPr>
                        <w:t xml:space="preserve"> </w:t>
                      </w:r>
                      <w:proofErr w:type="spellStart"/>
                      <w:r w:rsidRPr="004C2736">
                        <w:rPr>
                          <w:sz w:val="24"/>
                          <w:szCs w:val="24"/>
                          <w:lang w:bidi="ar-SA"/>
                        </w:rPr>
                        <w:t>scientists</w:t>
                      </w:r>
                      <w:proofErr w:type="spellEnd"/>
                      <w:r w:rsidRPr="004C2736">
                        <w:rPr>
                          <w:sz w:val="24"/>
                          <w:szCs w:val="24"/>
                          <w:lang w:bidi="ar-SA"/>
                        </w:rPr>
                        <w:t xml:space="preserve"> and </w:t>
                      </w:r>
                      <w:proofErr w:type="spellStart"/>
                      <w:r w:rsidRPr="004C2736">
                        <w:rPr>
                          <w:sz w:val="24"/>
                          <w:szCs w:val="24"/>
                          <w:lang w:bidi="ar-SA"/>
                        </w:rPr>
                        <w:t>students</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1). They </w:t>
                      </w:r>
                      <w:proofErr w:type="spellStart"/>
                      <w:r w:rsidRPr="004C2736">
                        <w:rPr>
                          <w:sz w:val="24"/>
                          <w:szCs w:val="24"/>
                          <w:lang w:bidi="ar-SA"/>
                        </w:rPr>
                        <w:t>can</w:t>
                      </w:r>
                      <w:proofErr w:type="spellEnd"/>
                      <w:r w:rsidRPr="004C2736">
                        <w:rPr>
                          <w:sz w:val="24"/>
                          <w:szCs w:val="24"/>
                          <w:lang w:bidi="ar-SA"/>
                        </w:rPr>
                        <w:t xml:space="preserve"> </w:t>
                      </w:r>
                      <w:proofErr w:type="spellStart"/>
                      <w:r w:rsidRPr="004C2736">
                        <w:rPr>
                          <w:sz w:val="24"/>
                          <w:szCs w:val="24"/>
                          <w:lang w:bidi="ar-SA"/>
                        </w:rPr>
                        <w:t>obtain</w:t>
                      </w:r>
                      <w:proofErr w:type="spellEnd"/>
                      <w:r w:rsidRPr="004C2736">
                        <w:rPr>
                          <w:sz w:val="24"/>
                          <w:szCs w:val="24"/>
                          <w:lang w:bidi="ar-SA"/>
                        </w:rPr>
                        <w:t xml:space="preserve"> </w:t>
                      </w:r>
                      <w:proofErr w:type="spellStart"/>
                      <w:r w:rsidRPr="004C2736">
                        <w:rPr>
                          <w:sz w:val="24"/>
                          <w:szCs w:val="24"/>
                          <w:lang w:bidi="ar-SA"/>
                        </w:rPr>
                        <w:t>financial</w:t>
                      </w:r>
                      <w:proofErr w:type="spellEnd"/>
                      <w:r w:rsidRPr="004C2736">
                        <w:rPr>
                          <w:sz w:val="24"/>
                          <w:szCs w:val="24"/>
                          <w:lang w:bidi="ar-SA"/>
                        </w:rPr>
                        <w:t xml:space="preserve"> support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mobility (</w:t>
                      </w:r>
                      <w:proofErr w:type="spellStart"/>
                      <w:r w:rsidRPr="004C2736">
                        <w:rPr>
                          <w:sz w:val="24"/>
                          <w:szCs w:val="24"/>
                          <w:lang w:bidi="ar-SA"/>
                        </w:rPr>
                        <w:t>accommodation</w:t>
                      </w:r>
                      <w:proofErr w:type="spellEnd"/>
                      <w:r w:rsidRPr="004C2736">
                        <w:rPr>
                          <w:sz w:val="24"/>
                          <w:szCs w:val="24"/>
                          <w:lang w:bidi="ar-SA"/>
                        </w:rPr>
                        <w:t xml:space="preserve"> </w:t>
                      </w:r>
                      <w:proofErr w:type="spellStart"/>
                      <w:r w:rsidRPr="004C2736">
                        <w:rPr>
                          <w:sz w:val="24"/>
                          <w:szCs w:val="24"/>
                          <w:lang w:bidi="ar-SA"/>
                        </w:rPr>
                        <w:t>costs</w:t>
                      </w:r>
                      <w:proofErr w:type="spellEnd"/>
                      <w:r w:rsidRPr="004C2736">
                        <w:rPr>
                          <w:sz w:val="24"/>
                          <w:szCs w:val="24"/>
                          <w:lang w:bidi="ar-SA"/>
                        </w:rPr>
                        <w:t xml:space="preserve"> and </w:t>
                      </w:r>
                      <w:proofErr w:type="spellStart"/>
                      <w:r w:rsidRPr="004C2736">
                        <w:rPr>
                          <w:sz w:val="24"/>
                          <w:szCs w:val="24"/>
                          <w:lang w:bidi="ar-SA"/>
                        </w:rPr>
                        <w:t>daily</w:t>
                      </w:r>
                      <w:proofErr w:type="spellEnd"/>
                      <w:r w:rsidRPr="004C2736">
                        <w:rPr>
                          <w:sz w:val="24"/>
                          <w:szCs w:val="24"/>
                          <w:lang w:bidi="ar-SA"/>
                        </w:rPr>
                        <w:t xml:space="preserve"> </w:t>
                      </w:r>
                      <w:proofErr w:type="spellStart"/>
                      <w:r w:rsidRPr="004C2736">
                        <w:rPr>
                          <w:sz w:val="24"/>
                          <w:szCs w:val="24"/>
                          <w:lang w:bidi="ar-SA"/>
                        </w:rPr>
                        <w:t>allowances</w:t>
                      </w:r>
                      <w:proofErr w:type="spellEnd"/>
                      <w:r w:rsidRPr="004C2736">
                        <w:rPr>
                          <w:sz w:val="24"/>
                          <w:szCs w:val="24"/>
                          <w:lang w:bidi="ar-SA"/>
                        </w:rPr>
                        <w:t xml:space="preserve">) </w:t>
                      </w:r>
                      <w:proofErr w:type="spellStart"/>
                      <w:r w:rsidRPr="004C2736">
                        <w:rPr>
                          <w:sz w:val="24"/>
                          <w:szCs w:val="24"/>
                          <w:lang w:bidi="ar-SA"/>
                        </w:rPr>
                        <w:t>provided</w:t>
                      </w:r>
                      <w:proofErr w:type="spellEnd"/>
                      <w:r w:rsidRPr="004C2736">
                        <w:rPr>
                          <w:sz w:val="24"/>
                          <w:szCs w:val="24"/>
                          <w:lang w:bidi="ar-SA"/>
                        </w:rPr>
                        <w:t xml:space="preserve"> by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Division</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international</w:t>
                      </w:r>
                      <w:proofErr w:type="spellEnd"/>
                      <w:r w:rsidRPr="004C2736">
                        <w:rPr>
                          <w:sz w:val="24"/>
                          <w:szCs w:val="24"/>
                          <w:lang w:bidi="ar-SA"/>
                        </w:rPr>
                        <w:t xml:space="preserve"> </w:t>
                      </w:r>
                      <w:proofErr w:type="spellStart"/>
                      <w:r w:rsidRPr="004C2736">
                        <w:rPr>
                          <w:sz w:val="24"/>
                          <w:szCs w:val="24"/>
                          <w:lang w:bidi="ar-SA"/>
                        </w:rPr>
                        <w:t>cooperation</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Czech </w:t>
                      </w:r>
                      <w:proofErr w:type="spellStart"/>
                      <w:r w:rsidRPr="004C2736">
                        <w:rPr>
                          <w:sz w:val="24"/>
                          <w:szCs w:val="24"/>
                          <w:lang w:bidi="ar-SA"/>
                        </w:rPr>
                        <w:t>Academy</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Sciences</w:t>
                      </w:r>
                      <w:proofErr w:type="spellEnd"/>
                      <w:r w:rsidRPr="004C2736">
                        <w:rPr>
                          <w:sz w:val="24"/>
                          <w:szCs w:val="24"/>
                          <w:lang w:bidi="ar-SA"/>
                        </w:rPr>
                        <w:t xml:space="preserve">. In </w:t>
                      </w:r>
                      <w:proofErr w:type="spellStart"/>
                      <w:r w:rsidRPr="004C2736">
                        <w:rPr>
                          <w:sz w:val="24"/>
                          <w:szCs w:val="24"/>
                          <w:lang w:bidi="ar-SA"/>
                        </w:rPr>
                        <w:t>addition</w:t>
                      </w:r>
                      <w:proofErr w:type="spellEnd"/>
                      <w:r w:rsidRPr="004C2736">
                        <w:rPr>
                          <w:sz w:val="24"/>
                          <w:szCs w:val="24"/>
                          <w:lang w:bidi="ar-SA"/>
                        </w:rP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established</w:t>
                      </w:r>
                      <w:proofErr w:type="spellEnd"/>
                      <w:r w:rsidRPr="004C2736">
                        <w:rPr>
                          <w:sz w:val="24"/>
                          <w:szCs w:val="24"/>
                          <w:lang w:bidi="ar-SA"/>
                        </w:rPr>
                        <w:t xml:space="preserve"> a </w:t>
                      </w:r>
                      <w:proofErr w:type="spellStart"/>
                      <w:r w:rsidRPr="004C2736">
                        <w:rPr>
                          <w:sz w:val="24"/>
                          <w:szCs w:val="24"/>
                          <w:lang w:bidi="ar-SA"/>
                        </w:rPr>
                        <w:t>new</w:t>
                      </w:r>
                      <w:proofErr w:type="spellEnd"/>
                      <w:r w:rsidRPr="004C2736">
                        <w:rPr>
                          <w:sz w:val="24"/>
                          <w:szCs w:val="24"/>
                          <w:lang w:bidi="ar-SA"/>
                        </w:rPr>
                        <w:t xml:space="preserve"> IBP-</w:t>
                      </w:r>
                      <w:proofErr w:type="spellStart"/>
                      <w:r w:rsidRPr="004C2736">
                        <w:rPr>
                          <w:sz w:val="24"/>
                          <w:szCs w:val="24"/>
                          <w:lang w:bidi="ar-SA"/>
                        </w:rPr>
                        <w:t>internal</w:t>
                      </w:r>
                      <w:proofErr w:type="spellEnd"/>
                      <w:r w:rsidRPr="004C2736">
                        <w:rPr>
                          <w:sz w:val="24"/>
                          <w:szCs w:val="24"/>
                          <w:lang w:bidi="ar-SA"/>
                        </w:rPr>
                        <w:t xml:space="preserve"> program </w:t>
                      </w:r>
                      <w:proofErr w:type="spellStart"/>
                      <w:r w:rsidRPr="004C2736">
                        <w:rPr>
                          <w:sz w:val="24"/>
                          <w:szCs w:val="24"/>
                          <w:lang w:bidi="ar-SA"/>
                        </w:rPr>
                        <w:t>focused</w:t>
                      </w:r>
                      <w:proofErr w:type="spellEnd"/>
                      <w:r w:rsidRPr="004C2736">
                        <w:rPr>
                          <w:sz w:val="24"/>
                          <w:szCs w:val="24"/>
                          <w:lang w:bidi="ar-SA"/>
                        </w:rPr>
                        <w:t xml:space="preserve"> on </w:t>
                      </w:r>
                      <w:proofErr w:type="spellStart"/>
                      <w:r w:rsidRPr="004C2736">
                        <w:rPr>
                          <w:sz w:val="24"/>
                          <w:szCs w:val="24"/>
                          <w:lang w:bidi="ar-SA"/>
                        </w:rPr>
                        <w:t>the</w:t>
                      </w:r>
                      <w:proofErr w:type="spellEnd"/>
                      <w:r w:rsidRPr="004C2736">
                        <w:rPr>
                          <w:sz w:val="24"/>
                          <w:szCs w:val="24"/>
                          <w:lang w:bidi="ar-SA"/>
                        </w:rPr>
                        <w:t xml:space="preserve"> support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international</w:t>
                      </w:r>
                      <w:proofErr w:type="spellEnd"/>
                      <w:r w:rsidRPr="004C2736">
                        <w:rPr>
                          <w:sz w:val="24"/>
                          <w:szCs w:val="24"/>
                          <w:lang w:bidi="ar-SA"/>
                        </w:rPr>
                        <w:t xml:space="preserve"> mobility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students</w:t>
                      </w:r>
                      <w:proofErr w:type="spellEnd"/>
                      <w:r w:rsidRPr="004C2736">
                        <w:rPr>
                          <w:sz w:val="24"/>
                          <w:szCs w:val="24"/>
                          <w:lang w:bidi="ar-SA"/>
                        </w:rPr>
                        <w:t xml:space="preserve">, </w:t>
                      </w:r>
                      <w:proofErr w:type="spellStart"/>
                      <w:r w:rsidRPr="004C2736">
                        <w:rPr>
                          <w:sz w:val="24"/>
                          <w:szCs w:val="24"/>
                          <w:lang w:bidi="ar-SA"/>
                        </w:rPr>
                        <w:t>who</w:t>
                      </w:r>
                      <w:proofErr w:type="spellEnd"/>
                      <w:r w:rsidRPr="004C2736">
                        <w:rPr>
                          <w:sz w:val="24"/>
                          <w:szCs w:val="24"/>
                          <w:lang w:bidi="ar-SA"/>
                        </w:rPr>
                        <w:t> </w:t>
                      </w:r>
                      <w:proofErr w:type="spellStart"/>
                      <w:r w:rsidRPr="004C2736">
                        <w:rPr>
                          <w:sz w:val="24"/>
                          <w:szCs w:val="24"/>
                          <w:lang w:bidi="ar-SA"/>
                        </w:rPr>
                        <w:t>realize</w:t>
                      </w:r>
                      <w:proofErr w:type="spellEnd"/>
                      <w:r w:rsidRPr="004C2736">
                        <w:rPr>
                          <w:sz w:val="24"/>
                          <w:szCs w:val="24"/>
                          <w:lang w:bidi="ar-SA"/>
                        </w:rPr>
                        <w:t xml:space="preserve"> </w:t>
                      </w:r>
                      <w:proofErr w:type="spellStart"/>
                      <w:r w:rsidRPr="004C2736">
                        <w:rPr>
                          <w:sz w:val="24"/>
                          <w:szCs w:val="24"/>
                          <w:lang w:bidi="ar-SA"/>
                        </w:rPr>
                        <w:t>their</w:t>
                      </w:r>
                      <w:proofErr w:type="spellEnd"/>
                      <w:r w:rsidRPr="004C2736">
                        <w:rPr>
                          <w:sz w:val="24"/>
                          <w:szCs w:val="24"/>
                          <w:lang w:bidi="ar-SA"/>
                        </w:rPr>
                        <w:t xml:space="preserve"> PhD study </w:t>
                      </w:r>
                      <w:proofErr w:type="spellStart"/>
                      <w:r w:rsidRPr="004C2736">
                        <w:rPr>
                          <w:sz w:val="24"/>
                          <w:szCs w:val="24"/>
                          <w:lang w:bidi="ar-SA"/>
                        </w:rPr>
                        <w:t>at</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Institute.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plan</w:t>
                      </w:r>
                      <w:proofErr w:type="spellEnd"/>
                      <w:r w:rsidRPr="004C2736">
                        <w:rPr>
                          <w:sz w:val="24"/>
                          <w:szCs w:val="24"/>
                          <w:lang w:bidi="ar-SA"/>
                        </w:rPr>
                        <w:t xml:space="preserve"> to </w:t>
                      </w:r>
                      <w:proofErr w:type="spellStart"/>
                      <w:r w:rsidRPr="004C2736">
                        <w:rPr>
                          <w:sz w:val="24"/>
                          <w:szCs w:val="24"/>
                          <w:lang w:bidi="ar-SA"/>
                        </w:rPr>
                        <w:t>provide</w:t>
                      </w:r>
                      <w:proofErr w:type="spellEnd"/>
                      <w:r w:rsidRPr="004C2736">
                        <w:rPr>
                          <w:sz w:val="24"/>
                          <w:szCs w:val="24"/>
                          <w:lang w:bidi="ar-SA"/>
                        </w:rPr>
                        <w:t xml:space="preserve"> </w:t>
                      </w:r>
                      <w:proofErr w:type="spellStart"/>
                      <w:r w:rsidRPr="004C2736">
                        <w:rPr>
                          <w:sz w:val="24"/>
                          <w:szCs w:val="24"/>
                          <w:lang w:bidi="ar-SA"/>
                        </w:rPr>
                        <w:t>this</w:t>
                      </w:r>
                      <w:proofErr w:type="spellEnd"/>
                      <w:r w:rsidRPr="004C2736">
                        <w:rPr>
                          <w:sz w:val="24"/>
                          <w:szCs w:val="24"/>
                          <w:lang w:bidi="ar-SA"/>
                        </w:rPr>
                        <w:t xml:space="preserve"> support in </w:t>
                      </w:r>
                      <w:proofErr w:type="spellStart"/>
                      <w:r w:rsidRPr="004C2736">
                        <w:rPr>
                          <w:sz w:val="24"/>
                          <w:szCs w:val="24"/>
                          <w:lang w:bidi="ar-SA"/>
                        </w:rPr>
                        <w:t>parallel</w:t>
                      </w:r>
                      <w:proofErr w:type="spellEnd"/>
                      <w:r w:rsidRPr="004C2736">
                        <w:rPr>
                          <w:sz w:val="24"/>
                          <w:szCs w:val="24"/>
                          <w:lang w:bidi="ar-SA"/>
                        </w:rPr>
                        <w:t xml:space="preserve"> </w:t>
                      </w:r>
                      <w:proofErr w:type="spellStart"/>
                      <w:r w:rsidRPr="004C2736">
                        <w:rPr>
                          <w:sz w:val="24"/>
                          <w:szCs w:val="24"/>
                          <w:lang w:bidi="ar-SA"/>
                        </w:rPr>
                        <w:t>with</w:t>
                      </w:r>
                      <w:proofErr w:type="spellEnd"/>
                      <w:r w:rsidRPr="004C2736">
                        <w:rPr>
                          <w:sz w:val="24"/>
                          <w:szCs w:val="24"/>
                          <w:lang w:bidi="ar-SA"/>
                        </w:rPr>
                        <w:t xml:space="preserve"> </w:t>
                      </w:r>
                      <w:proofErr w:type="spellStart"/>
                      <w:r w:rsidRPr="004C2736">
                        <w:rPr>
                          <w:sz w:val="24"/>
                          <w:szCs w:val="24"/>
                          <w:lang w:bidi="ar-SA"/>
                        </w:rPr>
                        <w:t>several</w:t>
                      </w:r>
                      <w:proofErr w:type="spellEnd"/>
                      <w:r w:rsidRPr="004C2736">
                        <w:rPr>
                          <w:sz w:val="24"/>
                          <w:szCs w:val="24"/>
                          <w:lang w:bidi="ar-SA"/>
                        </w:rPr>
                        <w:t xml:space="preserve"> </w:t>
                      </w:r>
                      <w:proofErr w:type="spellStart"/>
                      <w:r w:rsidRPr="004C2736">
                        <w:rPr>
                          <w:sz w:val="24"/>
                          <w:szCs w:val="24"/>
                          <w:lang w:bidi="ar-SA"/>
                        </w:rPr>
                        <w:t>activities</w:t>
                      </w:r>
                      <w:proofErr w:type="spellEnd"/>
                      <w:r w:rsidRPr="004C2736">
                        <w:rPr>
                          <w:sz w:val="24"/>
                          <w:szCs w:val="24"/>
                          <w:lang w:bidi="ar-SA"/>
                        </w:rPr>
                        <w:t xml:space="preserve"> </w:t>
                      </w:r>
                      <w:proofErr w:type="spellStart"/>
                      <w:r w:rsidRPr="004C2736">
                        <w:rPr>
                          <w:sz w:val="24"/>
                          <w:szCs w:val="24"/>
                          <w:lang w:bidi="ar-SA"/>
                        </w:rPr>
                        <w:t>offered</w:t>
                      </w:r>
                      <w:proofErr w:type="spellEnd"/>
                      <w:r w:rsidRPr="004C2736">
                        <w:rPr>
                          <w:sz w:val="24"/>
                          <w:szCs w:val="24"/>
                          <w:lang w:bidi="ar-SA"/>
                        </w:rPr>
                        <w:t xml:space="preserve"> by </w:t>
                      </w:r>
                      <w:proofErr w:type="spellStart"/>
                      <w:r w:rsidRPr="004C2736">
                        <w:rPr>
                          <w:sz w:val="24"/>
                          <w:szCs w:val="24"/>
                          <w:lang w:bidi="ar-SA"/>
                        </w:rPr>
                        <w:t>universities</w:t>
                      </w:r>
                      <w:proofErr w:type="spellEnd"/>
                      <w:r w:rsidRPr="004C2736">
                        <w:rPr>
                          <w:sz w:val="24"/>
                          <w:szCs w:val="24"/>
                          <w:lang w:bidi="ar-SA"/>
                        </w:rPr>
                        <w:t xml:space="preserve"> (</w:t>
                      </w:r>
                      <w:proofErr w:type="spellStart"/>
                      <w:r w:rsidRPr="004C2736">
                        <w:rPr>
                          <w:sz w:val="24"/>
                          <w:szCs w:val="24"/>
                          <w:lang w:bidi="ar-SA"/>
                        </w:rPr>
                        <w:t>e.g</w:t>
                      </w:r>
                      <w:proofErr w:type="spellEnd"/>
                      <w:r w:rsidRPr="004C2736">
                        <w:rPr>
                          <w:sz w:val="24"/>
                          <w:szCs w:val="24"/>
                          <w:lang w:bidi="ar-SA"/>
                        </w:rPr>
                        <w:t xml:space="preserve">., Erasmus+, CEEPUS, ISEP, Stella </w:t>
                      </w:r>
                      <w:proofErr w:type="gramStart"/>
                      <w:r w:rsidRPr="004C2736">
                        <w:rPr>
                          <w:sz w:val="24"/>
                          <w:szCs w:val="24"/>
                          <w:lang w:bidi="ar-SA"/>
                        </w:rPr>
                        <w:t>Junior,</w:t>
                      </w:r>
                      <w:proofErr w:type="gramEnd"/>
                      <w:r w:rsidRPr="004C2736">
                        <w:rPr>
                          <w:sz w:val="24"/>
                          <w:szCs w:val="24"/>
                          <w:lang w:bidi="ar-SA"/>
                        </w:rPr>
                        <w:t xml:space="preserve"> </w:t>
                      </w:r>
                      <w:proofErr w:type="spellStart"/>
                      <w:r w:rsidRPr="004C2736">
                        <w:rPr>
                          <w:sz w:val="24"/>
                          <w:szCs w:val="24"/>
                          <w:lang w:bidi="ar-SA"/>
                        </w:rPr>
                        <w:t>etc</w:t>
                      </w:r>
                      <w:proofErr w:type="spellEnd"/>
                      <w:r w:rsidRPr="004C2736">
                        <w:rPr>
                          <w:sz w:val="24"/>
                          <w:szCs w:val="24"/>
                          <w:lang w:bidi="ar-SA"/>
                        </w:rPr>
                        <w:t>.).</w:t>
                      </w:r>
                      <w:r w:rsidRPr="004C2736">
                        <w:rPr>
                          <w:sz w:val="24"/>
                          <w:szCs w:val="24"/>
                          <w:lang w:bidi="ar-SA"/>
                        </w:rPr>
                        <w:br/>
                        <w:t xml:space="preserve">       </w:t>
                      </w:r>
                      <w:proofErr w:type="spellStart"/>
                      <w:r w:rsidRPr="004C2736">
                        <w:rPr>
                          <w:sz w:val="24"/>
                          <w:szCs w:val="24"/>
                          <w:lang w:bidi="ar-SA"/>
                        </w:rPr>
                        <w:t>Within</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HR </w:t>
                      </w:r>
                      <w:proofErr w:type="spellStart"/>
                      <w:r w:rsidRPr="004C2736">
                        <w:rPr>
                          <w:sz w:val="24"/>
                          <w:szCs w:val="24"/>
                          <w:lang w:bidi="ar-SA"/>
                        </w:rPr>
                        <w:t>Award</w:t>
                      </w:r>
                      <w:proofErr w:type="spellEnd"/>
                      <w:r w:rsidRPr="004C2736">
                        <w:rPr>
                          <w:sz w:val="24"/>
                          <w:szCs w:val="24"/>
                          <w:lang w:bidi="ar-SA"/>
                        </w:rPr>
                        <w:t xml:space="preserve"> </w:t>
                      </w:r>
                      <w:proofErr w:type="spellStart"/>
                      <w:r w:rsidRPr="004C2736">
                        <w:rPr>
                          <w:sz w:val="24"/>
                          <w:szCs w:val="24"/>
                          <w:lang w:bidi="ar-SA"/>
                        </w:rPr>
                        <w:t>strategy</w:t>
                      </w:r>
                      <w:proofErr w:type="spellEnd"/>
                      <w:r w:rsidRPr="004C2736">
                        <w:rPr>
                          <w:sz w:val="24"/>
                          <w:szCs w:val="24"/>
                          <w:lang w:bidi="ar-SA"/>
                        </w:rP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will</w:t>
                      </w:r>
                      <w:proofErr w:type="spellEnd"/>
                      <w:r w:rsidRPr="004C2736">
                        <w:rPr>
                          <w:sz w:val="24"/>
                          <w:szCs w:val="24"/>
                          <w:lang w:bidi="ar-SA"/>
                        </w:rPr>
                        <w:t xml:space="preserve"> </w:t>
                      </w:r>
                      <w:proofErr w:type="spellStart"/>
                      <w:r w:rsidRPr="004C2736">
                        <w:rPr>
                          <w:sz w:val="24"/>
                          <w:szCs w:val="24"/>
                          <w:lang w:bidi="ar-SA"/>
                        </w:rPr>
                        <w:t>bolstered</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evaluation</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scientific</w:t>
                      </w:r>
                      <w:proofErr w:type="spellEnd"/>
                      <w:r w:rsidRPr="004C2736">
                        <w:rPr>
                          <w:sz w:val="24"/>
                          <w:szCs w:val="24"/>
                          <w:lang w:bidi="ar-SA"/>
                        </w:rPr>
                        <w:t xml:space="preserve"> </w:t>
                      </w:r>
                      <w:proofErr w:type="spellStart"/>
                      <w:r w:rsidRPr="004C2736">
                        <w:rPr>
                          <w:sz w:val="24"/>
                          <w:szCs w:val="24"/>
                          <w:lang w:bidi="ar-SA"/>
                        </w:rPr>
                        <w:t>results</w:t>
                      </w:r>
                      <w:proofErr w:type="spellEnd"/>
                      <w:r w:rsidRPr="004C2736">
                        <w:rPr>
                          <w:sz w:val="24"/>
                          <w:szCs w:val="24"/>
                          <w:lang w:bidi="ar-SA"/>
                        </w:rPr>
                        <w:t xml:space="preserve"> and </w:t>
                      </w:r>
                      <w:proofErr w:type="spellStart"/>
                      <w:r w:rsidRPr="004C2736">
                        <w:rPr>
                          <w:sz w:val="24"/>
                          <w:szCs w:val="24"/>
                          <w:lang w:bidi="ar-SA"/>
                        </w:rPr>
                        <w:t>other</w:t>
                      </w:r>
                      <w:proofErr w:type="spellEnd"/>
                      <w:r w:rsidRPr="004C2736">
                        <w:rPr>
                          <w:sz w:val="24"/>
                          <w:szCs w:val="24"/>
                          <w:lang w:bidi="ar-SA"/>
                        </w:rPr>
                        <w:t xml:space="preserve"> </w:t>
                      </w:r>
                      <w:proofErr w:type="spellStart"/>
                      <w:r w:rsidRPr="004C2736">
                        <w:rPr>
                          <w:sz w:val="24"/>
                          <w:szCs w:val="24"/>
                          <w:lang w:bidi="ar-SA"/>
                        </w:rPr>
                        <w:t>contributions</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2 and 13).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example</w:t>
                      </w:r>
                      <w:proofErr w:type="spellEnd"/>
                      <w:r w:rsidRPr="004C2736">
                        <w:rPr>
                          <w:sz w:val="24"/>
                          <w:szCs w:val="24"/>
                          <w:lang w:bidi="ar-SA"/>
                        </w:rPr>
                        <w:t xml:space="preserve">, </w:t>
                      </w:r>
                      <w:proofErr w:type="spellStart"/>
                      <w:r w:rsidRPr="004C2736">
                        <w:rPr>
                          <w:sz w:val="24"/>
                          <w:szCs w:val="24"/>
                          <w:lang w:bidi="ar-SA"/>
                        </w:rPr>
                        <w:t>during</w:t>
                      </w:r>
                      <w:proofErr w:type="spellEnd"/>
                      <w:r w:rsidRPr="004C2736">
                        <w:rPr>
                          <w:sz w:val="24"/>
                          <w:szCs w:val="24"/>
                          <w:lang w:bidi="ar-SA"/>
                        </w:rPr>
                        <w:t xml:space="preserve"> </w:t>
                      </w:r>
                      <w:proofErr w:type="spellStart"/>
                      <w:r w:rsidRPr="004C2736">
                        <w:rPr>
                          <w:sz w:val="24"/>
                          <w:szCs w:val="24"/>
                          <w:lang w:bidi="ar-SA"/>
                        </w:rPr>
                        <w:t>its</w:t>
                      </w:r>
                      <w:proofErr w:type="spellEnd"/>
                      <w:r w:rsidRPr="004C2736">
                        <w:rPr>
                          <w:sz w:val="24"/>
                          <w:szCs w:val="24"/>
                          <w:lang w:bidi="ar-SA"/>
                        </w:rPr>
                        <w:t xml:space="preserve"> on-</w:t>
                      </w:r>
                      <w:proofErr w:type="spellStart"/>
                      <w:r w:rsidRPr="004C2736">
                        <w:rPr>
                          <w:sz w:val="24"/>
                          <w:szCs w:val="24"/>
                          <w:lang w:bidi="ar-SA"/>
                        </w:rPr>
                        <w:t>site</w:t>
                      </w:r>
                      <w:proofErr w:type="spellEnd"/>
                      <w:r w:rsidRPr="004C2736">
                        <w:rPr>
                          <w:sz w:val="24"/>
                          <w:szCs w:val="24"/>
                          <w:lang w:bidi="ar-SA"/>
                        </w:rPr>
                        <w:t xml:space="preserve"> visit </w:t>
                      </w:r>
                      <w:proofErr w:type="spellStart"/>
                      <w:r w:rsidRPr="004C2736">
                        <w:rPr>
                          <w:sz w:val="24"/>
                          <w:szCs w:val="24"/>
                          <w:lang w:bidi="ar-SA"/>
                        </w:rPr>
                        <w:t>the</w:t>
                      </w:r>
                      <w:proofErr w:type="spellEnd"/>
                      <w:r w:rsidRPr="004C2736">
                        <w:rPr>
                          <w:sz w:val="24"/>
                          <w:szCs w:val="24"/>
                          <w:lang w:bidi="ar-SA"/>
                        </w:rPr>
                        <w:t xml:space="preserve"> International Advisory </w:t>
                      </w:r>
                      <w:proofErr w:type="spellStart"/>
                      <w:r w:rsidRPr="004C2736">
                        <w:rPr>
                          <w:sz w:val="24"/>
                          <w:szCs w:val="24"/>
                          <w:lang w:bidi="ar-SA"/>
                        </w:rPr>
                        <w:t>Board</w:t>
                      </w:r>
                      <w:proofErr w:type="spellEnd"/>
                      <w:r w:rsidRPr="004C2736">
                        <w:rPr>
                          <w:sz w:val="24"/>
                          <w:szCs w:val="24"/>
                          <w:lang w:bidi="ar-SA"/>
                        </w:rPr>
                        <w:t xml:space="preserve"> (ISAB)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evaluated</w:t>
                      </w:r>
                      <w:proofErr w:type="spellEnd"/>
                      <w:r w:rsidRPr="004C2736">
                        <w:rPr>
                          <w:sz w:val="24"/>
                          <w:szCs w:val="24"/>
                          <w:lang w:bidi="ar-SA"/>
                        </w:rPr>
                        <w:t xml:space="preserve"> </w:t>
                      </w:r>
                      <w:proofErr w:type="spellStart"/>
                      <w:r w:rsidRPr="004C2736">
                        <w:rPr>
                          <w:sz w:val="24"/>
                          <w:szCs w:val="24"/>
                          <w:lang w:bidi="ar-SA"/>
                        </w:rPr>
                        <w:t>all</w:t>
                      </w:r>
                      <w:proofErr w:type="spellEnd"/>
                      <w:r w:rsidRPr="004C2736">
                        <w:rPr>
                          <w:sz w:val="24"/>
                          <w:szCs w:val="24"/>
                          <w:lang w:bidi="ar-SA"/>
                        </w:rPr>
                        <w:t xml:space="preserve"> </w:t>
                      </w:r>
                      <w:proofErr w:type="spellStart"/>
                      <w:r w:rsidRPr="004C2736">
                        <w:rPr>
                          <w:sz w:val="24"/>
                          <w:szCs w:val="24"/>
                          <w:lang w:bidi="ar-SA"/>
                        </w:rPr>
                        <w:t>teams</w:t>
                      </w:r>
                      <w:proofErr w:type="spellEnd"/>
                      <w:r w:rsidRPr="004C2736">
                        <w:rPr>
                          <w:sz w:val="24"/>
                          <w:szCs w:val="24"/>
                          <w:lang w:bidi="ar-SA"/>
                        </w:rPr>
                        <w:t xml:space="preserve"> </w:t>
                      </w:r>
                      <w:proofErr w:type="spellStart"/>
                      <w:r w:rsidRPr="004C2736">
                        <w:rPr>
                          <w:sz w:val="24"/>
                          <w:szCs w:val="24"/>
                          <w:lang w:bidi="ar-SA"/>
                        </w:rPr>
                        <w:t>according</w:t>
                      </w:r>
                      <w:proofErr w:type="spellEnd"/>
                      <w:r w:rsidRPr="004C2736">
                        <w:rPr>
                          <w:sz w:val="24"/>
                          <w:szCs w:val="24"/>
                          <w:lang w:bidi="ar-SA"/>
                        </w:rPr>
                        <w:t xml:space="preserve"> to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presentations</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their</w:t>
                      </w:r>
                      <w:proofErr w:type="spellEnd"/>
                      <w:r w:rsidRPr="004C2736">
                        <w:rPr>
                          <w:sz w:val="24"/>
                          <w:szCs w:val="24"/>
                          <w:lang w:bidi="ar-SA"/>
                        </w:rPr>
                        <w:t xml:space="preserve"> </w:t>
                      </w:r>
                      <w:proofErr w:type="spellStart"/>
                      <w:r w:rsidRPr="004C2736">
                        <w:rPr>
                          <w:sz w:val="24"/>
                          <w:szCs w:val="24"/>
                          <w:lang w:bidi="ar-SA"/>
                        </w:rPr>
                        <w:t>young</w:t>
                      </w:r>
                      <w:proofErr w:type="spellEnd"/>
                      <w:r w:rsidRPr="004C2736">
                        <w:rPr>
                          <w:sz w:val="24"/>
                          <w:szCs w:val="24"/>
                          <w:lang w:bidi="ar-SA"/>
                        </w:rPr>
                        <w:t xml:space="preserve"> </w:t>
                      </w:r>
                      <w:proofErr w:type="spellStart"/>
                      <w:r w:rsidRPr="004C2736">
                        <w:rPr>
                          <w:sz w:val="24"/>
                          <w:szCs w:val="24"/>
                          <w:lang w:bidi="ar-SA"/>
                        </w:rPr>
                        <w:t>scientists</w:t>
                      </w:r>
                      <w:proofErr w:type="spellEnd"/>
                      <w:r w:rsidRPr="004C2736">
                        <w:rPr>
                          <w:sz w:val="24"/>
                          <w:szCs w:val="24"/>
                          <w:lang w:bidi="ar-SA"/>
                        </w:rPr>
                        <w:t xml:space="preserve"> </w:t>
                      </w:r>
                      <w:proofErr w:type="spellStart"/>
                      <w:r w:rsidRPr="004C2736">
                        <w:rPr>
                          <w:sz w:val="24"/>
                          <w:szCs w:val="24"/>
                          <w:lang w:bidi="ar-SA"/>
                        </w:rPr>
                        <w:t>or</w:t>
                      </w:r>
                      <w:proofErr w:type="spellEnd"/>
                      <w:r w:rsidRPr="004C2736">
                        <w:rPr>
                          <w:sz w:val="24"/>
                          <w:szCs w:val="24"/>
                          <w:lang w:bidi="ar-SA"/>
                        </w:rPr>
                        <w:t xml:space="preserve"> </w:t>
                      </w:r>
                      <w:proofErr w:type="spellStart"/>
                      <w:r w:rsidRPr="004C2736">
                        <w:rPr>
                          <w:sz w:val="24"/>
                          <w:szCs w:val="24"/>
                          <w:lang w:bidi="ar-SA"/>
                        </w:rPr>
                        <w:t>students</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ISAB </w:t>
                      </w:r>
                      <w:proofErr w:type="spellStart"/>
                      <w:r w:rsidRPr="004C2736">
                        <w:rPr>
                          <w:sz w:val="24"/>
                          <w:szCs w:val="24"/>
                          <w:lang w:bidi="ar-SA"/>
                        </w:rPr>
                        <w:t>provided</w:t>
                      </w:r>
                      <w:proofErr w:type="spellEnd"/>
                      <w:r w:rsidRPr="004C2736">
                        <w:rPr>
                          <w:sz w:val="24"/>
                          <w:szCs w:val="24"/>
                          <w:lang w:bidi="ar-SA"/>
                        </w:rPr>
                        <w:t xml:space="preserve"> </w:t>
                      </w:r>
                      <w:proofErr w:type="spellStart"/>
                      <w:r w:rsidRPr="004C2736">
                        <w:rPr>
                          <w:sz w:val="24"/>
                          <w:szCs w:val="24"/>
                          <w:lang w:bidi="ar-SA"/>
                        </w:rPr>
                        <w:t>an</w:t>
                      </w:r>
                      <w:proofErr w:type="spellEnd"/>
                      <w:r w:rsidRPr="004C2736">
                        <w:rPr>
                          <w:sz w:val="24"/>
                          <w:szCs w:val="24"/>
                          <w:lang w:bidi="ar-SA"/>
                        </w:rPr>
                        <w:t xml:space="preserve"> independent </w:t>
                      </w:r>
                      <w:proofErr w:type="spellStart"/>
                      <w:r w:rsidRPr="004C2736">
                        <w:rPr>
                          <w:sz w:val="24"/>
                          <w:szCs w:val="24"/>
                          <w:lang w:bidi="ar-SA"/>
                        </w:rPr>
                        <w:t>evaluation</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best</w:t>
                      </w:r>
                      <w:proofErr w:type="spellEnd"/>
                      <w:r w:rsidRPr="004C2736">
                        <w:rPr>
                          <w:sz w:val="24"/>
                          <w:szCs w:val="24"/>
                          <w:lang w:bidi="ar-SA"/>
                        </w:rPr>
                        <w:t xml:space="preserve"> PhD </w:t>
                      </w:r>
                      <w:proofErr w:type="spellStart"/>
                      <w:r w:rsidRPr="004C2736">
                        <w:rPr>
                          <w:sz w:val="24"/>
                          <w:szCs w:val="24"/>
                          <w:lang w:bidi="ar-SA"/>
                        </w:rPr>
                        <w:t>students</w:t>
                      </w:r>
                      <w:proofErr w:type="spellEnd"/>
                      <w:r w:rsidRPr="004C2736">
                        <w:rPr>
                          <w:sz w:val="24"/>
                          <w:szCs w:val="24"/>
                          <w:lang w:bidi="ar-SA"/>
                        </w:rPr>
                        <w:t xml:space="preserve">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ISAB </w:t>
                      </w:r>
                      <w:proofErr w:type="spellStart"/>
                      <w:r w:rsidRPr="004C2736">
                        <w:rPr>
                          <w:sz w:val="24"/>
                          <w:szCs w:val="24"/>
                          <w:lang w:bidi="ar-SA"/>
                        </w:rPr>
                        <w:t>award</w:t>
                      </w:r>
                      <w:proofErr w:type="spellEnd"/>
                      <w:r w:rsidRPr="004C2736">
                        <w:rPr>
                          <w:sz w:val="24"/>
                          <w:szCs w:val="24"/>
                          <w:lang w:bidi="ar-SA"/>
                        </w:rPr>
                        <w:t>.</w:t>
                      </w:r>
                      <w:r w:rsidRPr="004C2736">
                        <w:rPr>
                          <w:sz w:val="24"/>
                          <w:szCs w:val="24"/>
                          <w:lang w:bidi="ar-SA"/>
                        </w:rPr>
                        <w:b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awarded</w:t>
                      </w:r>
                      <w:proofErr w:type="spellEnd"/>
                      <w:r w:rsidRPr="004C2736">
                        <w:rPr>
                          <w:sz w:val="24"/>
                          <w:szCs w:val="24"/>
                          <w:lang w:bidi="ar-SA"/>
                        </w:rPr>
                        <w:t xml:space="preserve"> </w:t>
                      </w:r>
                      <w:proofErr w:type="spellStart"/>
                      <w:r w:rsidRPr="004C2736">
                        <w:rPr>
                          <w:sz w:val="24"/>
                          <w:szCs w:val="24"/>
                          <w:lang w:bidi="ar-SA"/>
                        </w:rPr>
                        <w:t>students</w:t>
                      </w:r>
                      <w:proofErr w:type="spellEnd"/>
                      <w:r w:rsidRPr="004C2736">
                        <w:rPr>
                          <w:sz w:val="24"/>
                          <w:szCs w:val="24"/>
                          <w:lang w:bidi="ar-SA"/>
                        </w:rPr>
                        <w:t xml:space="preserve"> </w:t>
                      </w:r>
                      <w:proofErr w:type="spellStart"/>
                      <w:r w:rsidRPr="004C2736">
                        <w:rPr>
                          <w:sz w:val="24"/>
                          <w:szCs w:val="24"/>
                          <w:lang w:bidi="ar-SA"/>
                        </w:rPr>
                        <w:t>with</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best</w:t>
                      </w:r>
                      <w:proofErr w:type="spellEnd"/>
                      <w:r w:rsidRPr="004C2736">
                        <w:rPr>
                          <w:sz w:val="24"/>
                          <w:szCs w:val="24"/>
                          <w:lang w:bidi="ar-SA"/>
                        </w:rPr>
                        <w:t xml:space="preserve"> </w:t>
                      </w:r>
                      <w:proofErr w:type="spellStart"/>
                      <w:r w:rsidRPr="004C2736">
                        <w:rPr>
                          <w:sz w:val="24"/>
                          <w:szCs w:val="24"/>
                          <w:lang w:bidi="ar-SA"/>
                        </w:rPr>
                        <w:t>diploma</w:t>
                      </w:r>
                      <w:proofErr w:type="spellEnd"/>
                      <w:r w:rsidRPr="004C2736">
                        <w:rPr>
                          <w:sz w:val="24"/>
                          <w:szCs w:val="24"/>
                          <w:lang w:bidi="ar-SA"/>
                        </w:rPr>
                        <w:t xml:space="preserve"> thesis and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established</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best</w:t>
                      </w:r>
                      <w:proofErr w:type="spellEnd"/>
                      <w:r w:rsidRPr="004C2736">
                        <w:rPr>
                          <w:sz w:val="24"/>
                          <w:szCs w:val="24"/>
                          <w:lang w:bidi="ar-SA"/>
                        </w:rPr>
                        <w:t xml:space="preserve"> </w:t>
                      </w:r>
                      <w:proofErr w:type="spellStart"/>
                      <w:r w:rsidRPr="004C2736">
                        <w:rPr>
                          <w:sz w:val="24"/>
                          <w:szCs w:val="24"/>
                          <w:lang w:bidi="ar-SA"/>
                        </w:rPr>
                        <w:t>paper</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year</w:t>
                      </w:r>
                      <w:proofErr w:type="spellEnd"/>
                      <w:r w:rsidRPr="004C2736">
                        <w:rPr>
                          <w:sz w:val="24"/>
                          <w:szCs w:val="24"/>
                          <w:lang w:bidi="ar-SA"/>
                        </w:rPr>
                        <w:t xml:space="preserve"> and </w:t>
                      </w:r>
                      <w:proofErr w:type="spellStart"/>
                      <w:r w:rsidRPr="004C2736">
                        <w:rPr>
                          <w:sz w:val="24"/>
                          <w:szCs w:val="24"/>
                          <w:lang w:bidi="ar-SA"/>
                        </w:rPr>
                        <w:t>other</w:t>
                      </w:r>
                      <w:proofErr w:type="spellEnd"/>
                      <w:r w:rsidRPr="004C2736">
                        <w:rPr>
                          <w:sz w:val="24"/>
                          <w:szCs w:val="24"/>
                          <w:lang w:bidi="ar-SA"/>
                        </w:rPr>
                        <w:t xml:space="preserve"> </w:t>
                      </w:r>
                      <w:proofErr w:type="spellStart"/>
                      <w:r w:rsidRPr="004C2736">
                        <w:rPr>
                          <w:sz w:val="24"/>
                          <w:szCs w:val="24"/>
                          <w:lang w:bidi="ar-SA"/>
                        </w:rPr>
                        <w:t>awards</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5). </w:t>
                      </w:r>
                      <w:proofErr w:type="spellStart"/>
                      <w:r w:rsidRPr="004C2736">
                        <w:rPr>
                          <w:sz w:val="24"/>
                          <w:szCs w:val="24"/>
                          <w:lang w:bidi="ar-SA"/>
                        </w:rPr>
                        <w:t>If</w:t>
                      </w:r>
                      <w:proofErr w:type="spellEnd"/>
                      <w:r w:rsidRPr="004C2736">
                        <w:rPr>
                          <w:sz w:val="24"/>
                          <w:szCs w:val="24"/>
                          <w:lang w:bidi="ar-SA"/>
                        </w:rPr>
                        <w:t xml:space="preserve"> </w:t>
                      </w:r>
                      <w:proofErr w:type="spellStart"/>
                      <w:r w:rsidRPr="004C2736">
                        <w:rPr>
                          <w:sz w:val="24"/>
                          <w:szCs w:val="24"/>
                          <w:lang w:bidi="ar-SA"/>
                        </w:rPr>
                        <w:t>employees</w:t>
                      </w:r>
                      <w:proofErr w:type="spellEnd"/>
                      <w:r w:rsidRPr="004C2736">
                        <w:rPr>
                          <w:sz w:val="24"/>
                          <w:szCs w:val="24"/>
                          <w:lang w:bidi="ar-SA"/>
                        </w:rPr>
                        <w:t xml:space="preserve"> </w:t>
                      </w:r>
                      <w:proofErr w:type="spellStart"/>
                      <w:r w:rsidRPr="004C2736">
                        <w:rPr>
                          <w:sz w:val="24"/>
                          <w:szCs w:val="24"/>
                          <w:lang w:bidi="ar-SA"/>
                        </w:rPr>
                        <w:t>would</w:t>
                      </w:r>
                      <w:proofErr w:type="spellEnd"/>
                      <w:r w:rsidRPr="004C2736">
                        <w:rPr>
                          <w:sz w:val="24"/>
                          <w:szCs w:val="24"/>
                          <w:lang w:bidi="ar-SA"/>
                        </w:rPr>
                        <w:t xml:space="preserve"> </w:t>
                      </w:r>
                      <w:proofErr w:type="spellStart"/>
                      <w:r w:rsidRPr="004C2736">
                        <w:rPr>
                          <w:sz w:val="24"/>
                          <w:szCs w:val="24"/>
                          <w:lang w:bidi="ar-SA"/>
                        </w:rPr>
                        <w:t>like</w:t>
                      </w:r>
                      <w:proofErr w:type="spellEnd"/>
                      <w:r w:rsidRPr="004C2736">
                        <w:rPr>
                          <w:sz w:val="24"/>
                          <w:szCs w:val="24"/>
                          <w:lang w:bidi="ar-SA"/>
                        </w:rPr>
                        <w:t xml:space="preserve"> to </w:t>
                      </w:r>
                      <w:proofErr w:type="spellStart"/>
                      <w:r w:rsidRPr="004C2736">
                        <w:rPr>
                          <w:sz w:val="24"/>
                          <w:szCs w:val="24"/>
                          <w:lang w:bidi="ar-SA"/>
                        </w:rPr>
                        <w:t>increase</w:t>
                      </w:r>
                      <w:proofErr w:type="spellEnd"/>
                      <w:r w:rsidRPr="004C2736">
                        <w:rPr>
                          <w:sz w:val="24"/>
                          <w:szCs w:val="24"/>
                          <w:lang w:bidi="ar-SA"/>
                        </w:rPr>
                        <w:t xml:space="preserve"> </w:t>
                      </w:r>
                      <w:proofErr w:type="spellStart"/>
                      <w:r w:rsidRPr="004C2736">
                        <w:rPr>
                          <w:sz w:val="24"/>
                          <w:szCs w:val="24"/>
                          <w:lang w:bidi="ar-SA"/>
                        </w:rPr>
                        <w:t>their</w:t>
                      </w:r>
                      <w:proofErr w:type="spellEnd"/>
                      <w:r w:rsidRPr="004C2736">
                        <w:rPr>
                          <w:sz w:val="24"/>
                          <w:szCs w:val="24"/>
                          <w:lang w:bidi="ar-SA"/>
                        </w:rPr>
                        <w:t xml:space="preserve"> </w:t>
                      </w:r>
                      <w:proofErr w:type="spellStart"/>
                      <w:r w:rsidRPr="004C2736">
                        <w:rPr>
                          <w:sz w:val="24"/>
                          <w:szCs w:val="24"/>
                          <w:lang w:bidi="ar-SA"/>
                        </w:rPr>
                        <w:t>salaries</w:t>
                      </w:r>
                      <w:proofErr w:type="spellEnd"/>
                      <w:r w:rsidRPr="004C2736">
                        <w:rPr>
                          <w:sz w:val="24"/>
                          <w:szCs w:val="24"/>
                          <w:lang w:bidi="ar-SA"/>
                        </w:rP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also</w:t>
                      </w:r>
                      <w:proofErr w:type="spellEnd"/>
                      <w:r w:rsidRPr="004C2736">
                        <w:rPr>
                          <w:sz w:val="24"/>
                          <w:szCs w:val="24"/>
                          <w:lang w:bidi="ar-SA"/>
                        </w:rPr>
                        <w:t xml:space="preserve"> </w:t>
                      </w:r>
                      <w:proofErr w:type="spellStart"/>
                      <w:r w:rsidRPr="004C2736">
                        <w:rPr>
                          <w:sz w:val="24"/>
                          <w:szCs w:val="24"/>
                          <w:lang w:bidi="ar-SA"/>
                        </w:rPr>
                        <w:t>established</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improvement</w:t>
                      </w:r>
                      <w:proofErr w:type="spellEnd"/>
                      <w:r w:rsidRPr="004C2736">
                        <w:rPr>
                          <w:sz w:val="24"/>
                          <w:szCs w:val="24"/>
                          <w:lang w:bidi="ar-SA"/>
                        </w:rPr>
                        <w:t xml:space="preserve"> status” as a part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institutional</w:t>
                      </w:r>
                      <w:proofErr w:type="spellEnd"/>
                      <w:r w:rsidRPr="004C2736">
                        <w:rPr>
                          <w:sz w:val="24"/>
                          <w:szCs w:val="24"/>
                          <w:lang w:bidi="ar-SA"/>
                        </w:rPr>
                        <w:t xml:space="preserve"> </w:t>
                      </w:r>
                      <w:proofErr w:type="spellStart"/>
                      <w:r w:rsidRPr="004C2736">
                        <w:rPr>
                          <w:sz w:val="24"/>
                          <w:szCs w:val="24"/>
                          <w:lang w:bidi="ar-SA"/>
                        </w:rPr>
                        <w:t>attestations</w:t>
                      </w:r>
                      <w:proofErr w:type="spellEnd"/>
                      <w:r w:rsidRPr="004C2736">
                        <w:rPr>
                          <w:sz w:val="24"/>
                          <w:szCs w:val="24"/>
                          <w:lang w:bidi="ar-SA"/>
                        </w:rPr>
                        <w:t xml:space="preserve">, </w:t>
                      </w:r>
                      <w:proofErr w:type="spellStart"/>
                      <w:r w:rsidRPr="004C2736">
                        <w:rPr>
                          <w:sz w:val="24"/>
                          <w:szCs w:val="24"/>
                          <w:lang w:bidi="ar-SA"/>
                        </w:rPr>
                        <w:t>wherein</w:t>
                      </w:r>
                      <w:proofErr w:type="spellEnd"/>
                      <w:r w:rsidRPr="004C2736">
                        <w:rPr>
                          <w:sz w:val="24"/>
                          <w:szCs w:val="24"/>
                          <w:lang w:bidi="ar-SA"/>
                        </w:rPr>
                        <w:t xml:space="preserve"> </w:t>
                      </w:r>
                      <w:proofErr w:type="spellStart"/>
                      <w:r w:rsidRPr="004C2736">
                        <w:rPr>
                          <w:sz w:val="24"/>
                          <w:szCs w:val="24"/>
                          <w:lang w:bidi="ar-SA"/>
                        </w:rPr>
                        <w:t>employees</w:t>
                      </w:r>
                      <w:proofErr w:type="spellEnd"/>
                      <w:r w:rsidRPr="004C2736">
                        <w:rPr>
                          <w:sz w:val="24"/>
                          <w:szCs w:val="24"/>
                          <w:lang w:bidi="ar-SA"/>
                        </w:rPr>
                        <w:t xml:space="preserve"> </w:t>
                      </w:r>
                      <w:proofErr w:type="spellStart"/>
                      <w:r w:rsidRPr="004C2736">
                        <w:rPr>
                          <w:sz w:val="24"/>
                          <w:szCs w:val="24"/>
                          <w:lang w:bidi="ar-SA"/>
                        </w:rPr>
                        <w:t>coud</w:t>
                      </w:r>
                      <w:proofErr w:type="spellEnd"/>
                      <w:r w:rsidRPr="004C2736">
                        <w:rPr>
                          <w:sz w:val="24"/>
                          <w:szCs w:val="24"/>
                          <w:lang w:bidi="ar-SA"/>
                        </w:rPr>
                        <w:t xml:space="preserve"> </w:t>
                      </w:r>
                      <w:proofErr w:type="spellStart"/>
                      <w:r w:rsidRPr="004C2736">
                        <w:rPr>
                          <w:sz w:val="24"/>
                          <w:szCs w:val="24"/>
                          <w:lang w:bidi="ar-SA"/>
                        </w:rPr>
                        <w:t>introduce</w:t>
                      </w:r>
                      <w:proofErr w:type="spellEnd"/>
                      <w:r w:rsidRPr="004C2736">
                        <w:rPr>
                          <w:sz w:val="24"/>
                          <w:szCs w:val="24"/>
                          <w:lang w:bidi="ar-SA"/>
                        </w:rPr>
                        <w:t xml:space="preserve"> </w:t>
                      </w:r>
                      <w:proofErr w:type="spellStart"/>
                      <w:r w:rsidRPr="004C2736">
                        <w:rPr>
                          <w:sz w:val="24"/>
                          <w:szCs w:val="24"/>
                          <w:lang w:bidi="ar-SA"/>
                        </w:rPr>
                        <w:t>their</w:t>
                      </w:r>
                      <w:proofErr w:type="spellEnd"/>
                      <w:r w:rsidRPr="004C2736">
                        <w:rPr>
                          <w:sz w:val="24"/>
                          <w:szCs w:val="24"/>
                          <w:lang w:bidi="ar-SA"/>
                        </w:rPr>
                        <w:t xml:space="preserve"> </w:t>
                      </w:r>
                      <w:proofErr w:type="spellStart"/>
                      <w:r w:rsidRPr="004C2736">
                        <w:rPr>
                          <w:sz w:val="24"/>
                          <w:szCs w:val="24"/>
                          <w:lang w:bidi="ar-SA"/>
                        </w:rPr>
                        <w:t>results</w:t>
                      </w:r>
                      <w:proofErr w:type="spellEnd"/>
                      <w:r w:rsidRPr="004C2736">
                        <w:rPr>
                          <w:sz w:val="24"/>
                          <w:szCs w:val="24"/>
                          <w:lang w:bidi="ar-SA"/>
                        </w:rPr>
                        <w:t xml:space="preserve"> to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commission</w:t>
                      </w:r>
                      <w:proofErr w:type="spellEnd"/>
                      <w:r w:rsidRPr="004C2736">
                        <w:rPr>
                          <w:sz w:val="24"/>
                          <w:szCs w:val="24"/>
                          <w:lang w:bidi="ar-SA"/>
                        </w:rPr>
                        <w:t xml:space="preserve"> and </w:t>
                      </w:r>
                      <w:proofErr w:type="spellStart"/>
                      <w:r w:rsidRPr="004C2736">
                        <w:rPr>
                          <w:sz w:val="24"/>
                          <w:szCs w:val="24"/>
                          <w:lang w:bidi="ar-SA"/>
                        </w:rPr>
                        <w:t>could</w:t>
                      </w:r>
                      <w:proofErr w:type="spellEnd"/>
                      <w:r w:rsidRPr="004C2736">
                        <w:rPr>
                          <w:sz w:val="24"/>
                          <w:szCs w:val="24"/>
                          <w:lang w:bidi="ar-SA"/>
                        </w:rPr>
                        <w:t xml:space="preserve"> </w:t>
                      </w:r>
                      <w:proofErr w:type="spellStart"/>
                      <w:r w:rsidRPr="004C2736">
                        <w:rPr>
                          <w:sz w:val="24"/>
                          <w:szCs w:val="24"/>
                          <w:lang w:bidi="ar-SA"/>
                        </w:rPr>
                        <w:t>discuss</w:t>
                      </w:r>
                      <w:proofErr w:type="spellEnd"/>
                      <w:r w:rsidRPr="004C2736">
                        <w:rPr>
                          <w:sz w:val="24"/>
                          <w:szCs w:val="24"/>
                          <w:lang w:bidi="ar-SA"/>
                        </w:rPr>
                        <w:t xml:space="preserve"> </w:t>
                      </w:r>
                      <w:proofErr w:type="spellStart"/>
                      <w:r w:rsidRPr="004C2736">
                        <w:rPr>
                          <w:sz w:val="24"/>
                          <w:szCs w:val="24"/>
                          <w:lang w:bidi="ar-SA"/>
                        </w:rPr>
                        <w:t>how</w:t>
                      </w:r>
                      <w:proofErr w:type="spellEnd"/>
                      <w:r w:rsidRPr="004C2736">
                        <w:rPr>
                          <w:sz w:val="24"/>
                          <w:szCs w:val="24"/>
                          <w:lang w:bidi="ar-SA"/>
                        </w:rPr>
                        <w:t xml:space="preserve"> to </w:t>
                      </w:r>
                      <w:proofErr w:type="spellStart"/>
                      <w:r w:rsidRPr="004C2736">
                        <w:rPr>
                          <w:sz w:val="24"/>
                          <w:szCs w:val="24"/>
                          <w:lang w:bidi="ar-SA"/>
                        </w:rPr>
                        <w:t>improve</w:t>
                      </w:r>
                      <w:proofErr w:type="spellEnd"/>
                      <w:r w:rsidRPr="004C2736">
                        <w:rPr>
                          <w:sz w:val="24"/>
                          <w:szCs w:val="24"/>
                          <w:lang w:bidi="ar-SA"/>
                        </w:rPr>
                        <w:t xml:space="preserve"> </w:t>
                      </w:r>
                      <w:proofErr w:type="spellStart"/>
                      <w:r w:rsidRPr="004C2736">
                        <w:rPr>
                          <w:sz w:val="24"/>
                          <w:szCs w:val="24"/>
                          <w:lang w:bidi="ar-SA"/>
                        </w:rPr>
                        <w:t>their</w:t>
                      </w:r>
                      <w:proofErr w:type="spellEnd"/>
                      <w:r w:rsidRPr="004C2736">
                        <w:rPr>
                          <w:sz w:val="24"/>
                          <w:szCs w:val="24"/>
                          <w:lang w:bidi="ar-SA"/>
                        </w:rPr>
                        <w:t xml:space="preserve"> </w:t>
                      </w:r>
                      <w:proofErr w:type="spellStart"/>
                      <w:r w:rsidRPr="004C2736">
                        <w:rPr>
                          <w:sz w:val="24"/>
                          <w:szCs w:val="24"/>
                          <w:lang w:bidi="ar-SA"/>
                        </w:rPr>
                        <w:t>annual</w:t>
                      </w:r>
                      <w:proofErr w:type="spellEnd"/>
                      <w:r w:rsidRPr="004C2736">
                        <w:rPr>
                          <w:sz w:val="24"/>
                          <w:szCs w:val="24"/>
                          <w:lang w:bidi="ar-SA"/>
                        </w:rPr>
                        <w:t xml:space="preserve"> </w:t>
                      </w:r>
                      <w:proofErr w:type="spellStart"/>
                      <w:r w:rsidRPr="004C2736">
                        <w:rPr>
                          <w:sz w:val="24"/>
                          <w:szCs w:val="24"/>
                          <w:lang w:bidi="ar-SA"/>
                        </w:rPr>
                        <w:t>income</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6).</w:t>
                      </w:r>
                      <w:r w:rsidRPr="004C2736">
                        <w:rPr>
                          <w:sz w:val="24"/>
                          <w:szCs w:val="24"/>
                          <w:lang w:bidi="ar-SA"/>
                        </w:rPr>
                        <w:b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also</w:t>
                      </w:r>
                      <w:proofErr w:type="spellEnd"/>
                      <w:r w:rsidRPr="004C2736">
                        <w:rPr>
                          <w:sz w:val="24"/>
                          <w:szCs w:val="24"/>
                          <w:lang w:bidi="ar-SA"/>
                        </w:rPr>
                        <w:t xml:space="preserve"> </w:t>
                      </w:r>
                      <w:proofErr w:type="spellStart"/>
                      <w:r w:rsidRPr="004C2736">
                        <w:rPr>
                          <w:sz w:val="24"/>
                          <w:szCs w:val="24"/>
                          <w:lang w:bidi="ar-SA"/>
                        </w:rPr>
                        <w:t>strengthened</w:t>
                      </w:r>
                      <w:proofErr w:type="spellEnd"/>
                      <w:r w:rsidRPr="004C2736">
                        <w:rPr>
                          <w:sz w:val="24"/>
                          <w:szCs w:val="24"/>
                          <w:lang w:bidi="ar-SA"/>
                        </w:rPr>
                        <w:t xml:space="preserve"> more </w:t>
                      </w:r>
                      <w:proofErr w:type="spellStart"/>
                      <w:r w:rsidRPr="004C2736">
                        <w:rPr>
                          <w:sz w:val="24"/>
                          <w:szCs w:val="24"/>
                          <w:lang w:bidi="ar-SA"/>
                        </w:rPr>
                        <w:t>specific</w:t>
                      </w:r>
                      <w:proofErr w:type="spellEnd"/>
                      <w:r w:rsidRPr="004C2736">
                        <w:rPr>
                          <w:sz w:val="24"/>
                          <w:szCs w:val="24"/>
                          <w:lang w:bidi="ar-SA"/>
                        </w:rPr>
                        <w:t xml:space="preserve"> </w:t>
                      </w:r>
                      <w:proofErr w:type="spellStart"/>
                      <w:r w:rsidRPr="004C2736">
                        <w:rPr>
                          <w:sz w:val="24"/>
                          <w:szCs w:val="24"/>
                          <w:lang w:bidi="ar-SA"/>
                        </w:rPr>
                        <w:t>rules</w:t>
                      </w:r>
                      <w:proofErr w:type="spellEnd"/>
                      <w:r w:rsidRPr="004C2736">
                        <w:rPr>
                          <w:sz w:val="24"/>
                          <w:szCs w:val="24"/>
                          <w:lang w:bidi="ar-SA"/>
                        </w:rPr>
                        <w:t xml:space="preserve">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recruitment</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R1-R4 </w:t>
                      </w:r>
                      <w:proofErr w:type="spellStart"/>
                      <w:r w:rsidRPr="004C2736">
                        <w:rPr>
                          <w:sz w:val="24"/>
                          <w:szCs w:val="24"/>
                          <w:lang w:bidi="ar-SA"/>
                        </w:rPr>
                        <w:t>positions</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2). An Open-call </w:t>
                      </w:r>
                      <w:proofErr w:type="spellStart"/>
                      <w:r w:rsidRPr="004C2736">
                        <w:rPr>
                          <w:sz w:val="24"/>
                          <w:szCs w:val="24"/>
                          <w:lang w:bidi="ar-SA"/>
                        </w:rPr>
                        <w:t>for</w:t>
                      </w:r>
                      <w:proofErr w:type="spellEnd"/>
                      <w:r w:rsidRPr="004C2736">
                        <w:rPr>
                          <w:sz w:val="24"/>
                          <w:szCs w:val="24"/>
                          <w:lang w:bidi="ar-SA"/>
                        </w:rPr>
                        <w:t xml:space="preserve"> a </w:t>
                      </w:r>
                      <w:proofErr w:type="spellStart"/>
                      <w:r w:rsidRPr="004C2736">
                        <w:rPr>
                          <w:sz w:val="24"/>
                          <w:szCs w:val="24"/>
                          <w:lang w:bidi="ar-SA"/>
                        </w:rPr>
                        <w:t>new</w:t>
                      </w:r>
                      <w:proofErr w:type="spellEnd"/>
                      <w:r w:rsidRPr="004C2736">
                        <w:rPr>
                          <w:sz w:val="24"/>
                          <w:szCs w:val="24"/>
                          <w:lang w:bidi="ar-SA"/>
                        </w:rPr>
                        <w:t xml:space="preserve"> </w:t>
                      </w:r>
                      <w:proofErr w:type="spellStart"/>
                      <w:r w:rsidRPr="004C2736">
                        <w:rPr>
                          <w:sz w:val="24"/>
                          <w:szCs w:val="24"/>
                          <w:lang w:bidi="ar-SA"/>
                        </w:rPr>
                        <w:t>position</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been</w:t>
                      </w:r>
                      <w:proofErr w:type="spellEnd"/>
                      <w:r w:rsidRPr="004C2736">
                        <w:rPr>
                          <w:sz w:val="24"/>
                          <w:szCs w:val="24"/>
                          <w:lang w:bidi="ar-SA"/>
                        </w:rPr>
                        <w:t xml:space="preserve"> </w:t>
                      </w:r>
                      <w:proofErr w:type="spellStart"/>
                      <w:r w:rsidRPr="004C2736">
                        <w:rPr>
                          <w:sz w:val="24"/>
                          <w:szCs w:val="24"/>
                          <w:lang w:bidi="ar-SA"/>
                        </w:rPr>
                        <w:t>advertised</w:t>
                      </w:r>
                      <w:proofErr w:type="spellEnd"/>
                      <w:r w:rsidRPr="004C2736">
                        <w:rPr>
                          <w:sz w:val="24"/>
                          <w:szCs w:val="24"/>
                          <w:lang w:bidi="ar-SA"/>
                        </w:rPr>
                        <w:t xml:space="preserve"> in </w:t>
                      </w:r>
                      <w:proofErr w:type="spellStart"/>
                      <w:r w:rsidRPr="004C2736">
                        <w:rPr>
                          <w:sz w:val="24"/>
                          <w:szCs w:val="24"/>
                          <w:lang w:bidi="ar-SA"/>
                        </w:rPr>
                        <w:t>scientific</w:t>
                      </w:r>
                      <w:proofErr w:type="spellEnd"/>
                      <w:r w:rsidRPr="004C2736">
                        <w:rPr>
                          <w:sz w:val="24"/>
                          <w:szCs w:val="24"/>
                          <w:lang w:bidi="ar-SA"/>
                        </w:rPr>
                        <w:t xml:space="preserve"> </w:t>
                      </w:r>
                      <w:proofErr w:type="spellStart"/>
                      <w:r w:rsidRPr="004C2736">
                        <w:rPr>
                          <w:sz w:val="24"/>
                          <w:szCs w:val="24"/>
                          <w:lang w:bidi="ar-SA"/>
                        </w:rPr>
                        <w:t>journals</w:t>
                      </w:r>
                      <w:proofErr w:type="spellEnd"/>
                      <w:r w:rsidRPr="004C2736">
                        <w:rPr>
                          <w:sz w:val="24"/>
                          <w:szCs w:val="24"/>
                          <w:lang w:bidi="ar-SA"/>
                        </w:rPr>
                        <w:t xml:space="preserve">, EURAXESS, and on </w:t>
                      </w:r>
                      <w:proofErr w:type="spellStart"/>
                      <w:r w:rsidRPr="004C2736">
                        <w:rPr>
                          <w:sz w:val="24"/>
                          <w:szCs w:val="24"/>
                          <w:lang w:bidi="ar-SA"/>
                        </w:rPr>
                        <w:t>institutional</w:t>
                      </w:r>
                      <w:proofErr w:type="spellEnd"/>
                      <w:r w:rsidRPr="004C2736">
                        <w:rPr>
                          <w:sz w:val="24"/>
                          <w:szCs w:val="24"/>
                          <w:lang w:bidi="ar-SA"/>
                        </w:rPr>
                        <w:t xml:space="preserve"> web </w:t>
                      </w:r>
                      <w:proofErr w:type="spellStart"/>
                      <w:r w:rsidRPr="004C2736">
                        <w:rPr>
                          <w:sz w:val="24"/>
                          <w:szCs w:val="24"/>
                          <w:lang w:bidi="ar-SA"/>
                        </w:rPr>
                        <w:t>pages</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selection</w:t>
                      </w:r>
                      <w:proofErr w:type="spellEnd"/>
                      <w:r w:rsidRPr="004C2736">
                        <w:rPr>
                          <w:sz w:val="24"/>
                          <w:szCs w:val="24"/>
                          <w:lang w:bidi="ar-SA"/>
                        </w:rPr>
                        <w:t xml:space="preserve"> and feedback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candidates</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been</w:t>
                      </w:r>
                      <w:proofErr w:type="spellEnd"/>
                      <w:r w:rsidRPr="004C2736">
                        <w:rPr>
                          <w:sz w:val="24"/>
                          <w:szCs w:val="24"/>
                          <w:lang w:bidi="ar-SA"/>
                        </w:rPr>
                        <w:t xml:space="preserve"> </w:t>
                      </w:r>
                      <w:proofErr w:type="spellStart"/>
                      <w:r w:rsidRPr="004C2736">
                        <w:rPr>
                          <w:sz w:val="24"/>
                          <w:szCs w:val="24"/>
                          <w:lang w:bidi="ar-SA"/>
                        </w:rPr>
                        <w:t>ensured</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OTM-R </w:t>
                      </w:r>
                      <w:proofErr w:type="spellStart"/>
                      <w:r w:rsidRPr="004C2736">
                        <w:rPr>
                          <w:sz w:val="24"/>
                          <w:szCs w:val="24"/>
                          <w:lang w:bidi="ar-SA"/>
                        </w:rPr>
                        <w:t>principles</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been</w:t>
                      </w:r>
                      <w:proofErr w:type="spellEnd"/>
                      <w:r w:rsidRPr="004C2736">
                        <w:rPr>
                          <w:sz w:val="24"/>
                          <w:szCs w:val="24"/>
                          <w:lang w:bidi="ar-SA"/>
                        </w:rPr>
                        <w:t xml:space="preserve"> </w:t>
                      </w:r>
                      <w:proofErr w:type="spellStart"/>
                      <w:r w:rsidRPr="004C2736">
                        <w:rPr>
                          <w:sz w:val="24"/>
                          <w:szCs w:val="24"/>
                          <w:lang w:bidi="ar-SA"/>
                        </w:rPr>
                        <w:t>estableshed</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2 and Comment on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Implementation</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OTM-R </w:t>
                      </w:r>
                      <w:proofErr w:type="spellStart"/>
                      <w:r w:rsidRPr="004C2736">
                        <w:rPr>
                          <w:sz w:val="24"/>
                          <w:szCs w:val="24"/>
                          <w:lang w:bidi="ar-SA"/>
                        </w:rPr>
                        <w:t>principles</w:t>
                      </w:r>
                      <w:proofErr w:type="spellEnd"/>
                      <w:r w:rsidRPr="004C2736">
                        <w:rPr>
                          <w:sz w:val="24"/>
                          <w:szCs w:val="24"/>
                          <w:lang w:bidi="ar-SA"/>
                        </w:rP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also</w:t>
                      </w:r>
                      <w:proofErr w:type="spellEnd"/>
                      <w:r w:rsidRPr="004C2736">
                        <w:rPr>
                          <w:sz w:val="24"/>
                          <w:szCs w:val="24"/>
                          <w:lang w:bidi="ar-SA"/>
                        </w:rPr>
                        <w:t xml:space="preserve"> </w:t>
                      </w:r>
                      <w:proofErr w:type="spellStart"/>
                      <w:r w:rsidRPr="004C2736">
                        <w:rPr>
                          <w:sz w:val="24"/>
                          <w:szCs w:val="24"/>
                          <w:lang w:bidi="ar-SA"/>
                        </w:rPr>
                        <w:t>encouraged</w:t>
                      </w:r>
                      <w:proofErr w:type="spellEnd"/>
                      <w:r w:rsidRPr="004C2736">
                        <w:rPr>
                          <w:sz w:val="24"/>
                          <w:szCs w:val="24"/>
                          <w:lang w:bidi="ar-SA"/>
                        </w:rPr>
                        <w:t xml:space="preserve"> </w:t>
                      </w:r>
                      <w:proofErr w:type="spellStart"/>
                      <w:r w:rsidRPr="004C2736">
                        <w:rPr>
                          <w:sz w:val="24"/>
                          <w:szCs w:val="24"/>
                          <w:lang w:bidi="ar-SA"/>
                        </w:rPr>
                        <w:t>women</w:t>
                      </w:r>
                      <w:proofErr w:type="spellEnd"/>
                      <w:r w:rsidRPr="004C2736">
                        <w:rPr>
                          <w:sz w:val="24"/>
                          <w:szCs w:val="24"/>
                          <w:lang w:bidi="ar-SA"/>
                        </w:rPr>
                        <w:t xml:space="preserve"> in science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7 and 8). </w:t>
                      </w:r>
                      <w:proofErr w:type="spellStart"/>
                      <w:r w:rsidRPr="004C2736">
                        <w:rPr>
                          <w:sz w:val="24"/>
                          <w:szCs w:val="24"/>
                          <w:lang w:bidi="ar-SA"/>
                        </w:rPr>
                        <w:t>Scientists</w:t>
                      </w:r>
                      <w:proofErr w:type="spellEnd"/>
                      <w:r w:rsidRPr="004C2736">
                        <w:rPr>
                          <w:sz w:val="24"/>
                          <w:szCs w:val="24"/>
                          <w:lang w:bidi="ar-SA"/>
                        </w:rPr>
                        <w:t xml:space="preserve"> </w:t>
                      </w:r>
                      <w:proofErr w:type="spellStart"/>
                      <w:r w:rsidRPr="004C2736">
                        <w:rPr>
                          <w:sz w:val="24"/>
                          <w:szCs w:val="24"/>
                          <w:lang w:bidi="ar-SA"/>
                        </w:rPr>
                        <w:t>returning</w:t>
                      </w:r>
                      <w:proofErr w:type="spellEnd"/>
                      <w:r w:rsidRPr="004C2736">
                        <w:rPr>
                          <w:sz w:val="24"/>
                          <w:szCs w:val="24"/>
                          <w:lang w:bidi="ar-SA"/>
                        </w:rPr>
                        <w:t xml:space="preserve"> </w:t>
                      </w:r>
                      <w:proofErr w:type="spellStart"/>
                      <w:r w:rsidRPr="004C2736">
                        <w:rPr>
                          <w:sz w:val="24"/>
                          <w:szCs w:val="24"/>
                          <w:lang w:bidi="ar-SA"/>
                        </w:rPr>
                        <w:t>after</w:t>
                      </w:r>
                      <w:proofErr w:type="spellEnd"/>
                      <w:r w:rsidRPr="004C2736">
                        <w:rPr>
                          <w:sz w:val="24"/>
                          <w:szCs w:val="24"/>
                          <w:lang w:bidi="ar-SA"/>
                        </w:rPr>
                        <w:t xml:space="preserve"> </w:t>
                      </w:r>
                      <w:proofErr w:type="spellStart"/>
                      <w:r w:rsidRPr="004C2736">
                        <w:rPr>
                          <w:sz w:val="24"/>
                          <w:szCs w:val="24"/>
                          <w:lang w:bidi="ar-SA"/>
                        </w:rPr>
                        <w:t>parental</w:t>
                      </w:r>
                      <w:proofErr w:type="spellEnd"/>
                      <w:r w:rsidRPr="004C2736">
                        <w:rPr>
                          <w:sz w:val="24"/>
                          <w:szCs w:val="24"/>
                          <w:lang w:bidi="ar-SA"/>
                        </w:rPr>
                        <w:t xml:space="preserve"> </w:t>
                      </w:r>
                      <w:proofErr w:type="spellStart"/>
                      <w:r w:rsidRPr="004C2736">
                        <w:rPr>
                          <w:sz w:val="24"/>
                          <w:szCs w:val="24"/>
                          <w:lang w:bidi="ar-SA"/>
                        </w:rPr>
                        <w:t>leave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a long-term </w:t>
                      </w:r>
                      <w:proofErr w:type="spellStart"/>
                      <w:r w:rsidRPr="004C2736">
                        <w:rPr>
                          <w:sz w:val="24"/>
                          <w:szCs w:val="24"/>
                          <w:lang w:bidi="ar-SA"/>
                        </w:rPr>
                        <w:t>problem</w:t>
                      </w:r>
                      <w:proofErr w:type="spellEnd"/>
                      <w:r w:rsidRPr="004C2736">
                        <w:rPr>
                          <w:sz w:val="24"/>
                          <w:szCs w:val="24"/>
                          <w:lang w:bidi="ar-SA"/>
                        </w:rPr>
                        <w:t xml:space="preserve"> </w:t>
                      </w:r>
                      <w:proofErr w:type="spellStart"/>
                      <w:r w:rsidRPr="004C2736">
                        <w:rPr>
                          <w:sz w:val="24"/>
                          <w:szCs w:val="24"/>
                          <w:lang w:bidi="ar-SA"/>
                        </w:rPr>
                        <w:t>with</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placement</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their</w:t>
                      </w:r>
                      <w:proofErr w:type="spellEnd"/>
                      <w:r w:rsidRPr="004C2736">
                        <w:rPr>
                          <w:sz w:val="24"/>
                          <w:szCs w:val="24"/>
                          <w:lang w:bidi="ar-SA"/>
                        </w:rPr>
                        <w:t xml:space="preserve"> </w:t>
                      </w:r>
                      <w:proofErr w:type="spellStart"/>
                      <w:r w:rsidRPr="004C2736">
                        <w:rPr>
                          <w:sz w:val="24"/>
                          <w:szCs w:val="24"/>
                          <w:lang w:bidi="ar-SA"/>
                        </w:rPr>
                        <w:t>children</w:t>
                      </w:r>
                      <w:proofErr w:type="spellEnd"/>
                      <w:r w:rsidRPr="004C2736">
                        <w:rPr>
                          <w:sz w:val="24"/>
                          <w:szCs w:val="24"/>
                          <w:lang w:bidi="ar-SA"/>
                        </w:rPr>
                        <w:t xml:space="preserve"> in </w:t>
                      </w:r>
                      <w:proofErr w:type="spellStart"/>
                      <w:r w:rsidRPr="004C2736">
                        <w:rPr>
                          <w:sz w:val="24"/>
                          <w:szCs w:val="24"/>
                          <w:lang w:bidi="ar-SA"/>
                        </w:rPr>
                        <w:t>pre-school</w:t>
                      </w:r>
                      <w:proofErr w:type="spellEnd"/>
                      <w:r w:rsidRPr="004C2736">
                        <w:rPr>
                          <w:sz w:val="24"/>
                          <w:szCs w:val="24"/>
                          <w:lang w:bidi="ar-SA"/>
                        </w:rPr>
                        <w:t xml:space="preserve"> </w:t>
                      </w:r>
                      <w:proofErr w:type="spellStart"/>
                      <w:r w:rsidRPr="004C2736">
                        <w:rPr>
                          <w:sz w:val="24"/>
                          <w:szCs w:val="24"/>
                          <w:lang w:bidi="ar-SA"/>
                        </w:rPr>
                        <w:t>facilities</w:t>
                      </w:r>
                      <w:proofErr w:type="spellEnd"/>
                      <w:r w:rsidRPr="004C2736">
                        <w:rPr>
                          <w:sz w:val="24"/>
                          <w:szCs w:val="24"/>
                          <w:lang w:bidi="ar-SA"/>
                        </w:rPr>
                        <w:t xml:space="preserve">, </w:t>
                      </w:r>
                      <w:proofErr w:type="spellStart"/>
                      <w:r w:rsidRPr="004C2736">
                        <w:rPr>
                          <w:sz w:val="24"/>
                          <w:szCs w:val="24"/>
                          <w:lang w:bidi="ar-SA"/>
                        </w:rPr>
                        <w:t>especially</w:t>
                      </w:r>
                      <w:proofErr w:type="spellEnd"/>
                      <w:r w:rsidRPr="004C2736">
                        <w:rPr>
                          <w:sz w:val="24"/>
                          <w:szCs w:val="24"/>
                          <w:lang w:bidi="ar-SA"/>
                        </w:rPr>
                        <w:t xml:space="preserve"> in </w:t>
                      </w:r>
                      <w:proofErr w:type="spellStart"/>
                      <w:r w:rsidRPr="004C2736">
                        <w:rPr>
                          <w:sz w:val="24"/>
                          <w:szCs w:val="24"/>
                          <w:lang w:bidi="ar-SA"/>
                        </w:rPr>
                        <w:t>nurseries</w:t>
                      </w:r>
                      <w:proofErr w:type="spellEnd"/>
                      <w:r w:rsidRPr="004C2736">
                        <w:rPr>
                          <w:sz w:val="24"/>
                          <w:szCs w:val="24"/>
                          <w:lang w:bidi="ar-SA"/>
                        </w:rPr>
                        <w:t xml:space="preserve">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children</w:t>
                      </w:r>
                      <w:proofErr w:type="spellEnd"/>
                      <w:r w:rsidRPr="004C2736">
                        <w:rPr>
                          <w:sz w:val="24"/>
                          <w:szCs w:val="24"/>
                          <w:lang w:bidi="ar-SA"/>
                        </w:rPr>
                        <w:t xml:space="preserve"> </w:t>
                      </w:r>
                      <w:proofErr w:type="spellStart"/>
                      <w:r w:rsidRPr="004C2736">
                        <w:rPr>
                          <w:sz w:val="24"/>
                          <w:szCs w:val="24"/>
                          <w:lang w:bidi="ar-SA"/>
                        </w:rPr>
                        <w:t>aged</w:t>
                      </w:r>
                      <w:proofErr w:type="spellEnd"/>
                      <w:r w:rsidRPr="004C2736">
                        <w:rPr>
                          <w:sz w:val="24"/>
                          <w:szCs w:val="24"/>
                          <w:lang w:bidi="ar-SA"/>
                        </w:rPr>
                        <w:t xml:space="preserve"> </w:t>
                      </w:r>
                      <w:proofErr w:type="spellStart"/>
                      <w:r w:rsidRPr="004C2736">
                        <w:rPr>
                          <w:sz w:val="24"/>
                          <w:szCs w:val="24"/>
                          <w:lang w:bidi="ar-SA"/>
                        </w:rPr>
                        <w:t>from</w:t>
                      </w:r>
                      <w:proofErr w:type="spellEnd"/>
                      <w:r w:rsidRPr="004C2736">
                        <w:rPr>
                          <w:sz w:val="24"/>
                          <w:szCs w:val="24"/>
                          <w:lang w:bidi="ar-SA"/>
                        </w:rPr>
                        <w:t xml:space="preserve"> 1 to 3 </w:t>
                      </w:r>
                      <w:proofErr w:type="spellStart"/>
                      <w:r w:rsidRPr="004C2736">
                        <w:rPr>
                          <w:sz w:val="24"/>
                          <w:szCs w:val="24"/>
                          <w:lang w:bidi="ar-SA"/>
                        </w:rPr>
                        <w:t>years</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management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Institute </w:t>
                      </w:r>
                      <w:proofErr w:type="spellStart"/>
                      <w:r w:rsidRPr="004C2736">
                        <w:rPr>
                          <w:sz w:val="24"/>
                          <w:szCs w:val="24"/>
                          <w:lang w:bidi="ar-SA"/>
                        </w:rPr>
                        <w:t>aimed</w:t>
                      </w:r>
                      <w:proofErr w:type="spellEnd"/>
                      <w:r w:rsidRPr="004C2736">
                        <w:rPr>
                          <w:sz w:val="24"/>
                          <w:szCs w:val="24"/>
                          <w:lang w:bidi="ar-SA"/>
                        </w:rPr>
                        <w:t xml:space="preserve"> to </w:t>
                      </w:r>
                      <w:proofErr w:type="spellStart"/>
                      <w:r w:rsidRPr="004C2736">
                        <w:rPr>
                          <w:sz w:val="24"/>
                          <w:szCs w:val="24"/>
                          <w:lang w:bidi="ar-SA"/>
                        </w:rPr>
                        <w:t>maintain</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newly</w:t>
                      </w:r>
                      <w:proofErr w:type="spellEnd"/>
                      <w:r w:rsidRPr="004C2736">
                        <w:rPr>
                          <w:sz w:val="24"/>
                          <w:szCs w:val="24"/>
                          <w:lang w:bidi="ar-SA"/>
                        </w:rPr>
                        <w:t xml:space="preserve"> </w:t>
                      </w:r>
                      <w:proofErr w:type="spellStart"/>
                      <w:r w:rsidRPr="004C2736">
                        <w:rPr>
                          <w:sz w:val="24"/>
                          <w:szCs w:val="24"/>
                          <w:lang w:bidi="ar-SA"/>
                        </w:rPr>
                        <w:t>built</w:t>
                      </w:r>
                      <w:proofErr w:type="spellEnd"/>
                      <w:r w:rsidRPr="004C2736">
                        <w:rPr>
                          <w:sz w:val="24"/>
                          <w:szCs w:val="24"/>
                          <w:lang w:bidi="ar-SA"/>
                        </w:rPr>
                        <w:t xml:space="preserve"> </w:t>
                      </w:r>
                      <w:proofErr w:type="spellStart"/>
                      <w:r w:rsidRPr="004C2736">
                        <w:rPr>
                          <w:sz w:val="24"/>
                          <w:szCs w:val="24"/>
                          <w:lang w:bidi="ar-SA"/>
                        </w:rPr>
                        <w:t>children's</w:t>
                      </w:r>
                      <w:proofErr w:type="spellEnd"/>
                      <w:r w:rsidRPr="004C2736">
                        <w:rPr>
                          <w:sz w:val="24"/>
                          <w:szCs w:val="24"/>
                          <w:lang w:bidi="ar-SA"/>
                        </w:rPr>
                        <w:t xml:space="preserve"> </w:t>
                      </w:r>
                      <w:proofErr w:type="spellStart"/>
                      <w:r w:rsidRPr="004C2736">
                        <w:rPr>
                          <w:sz w:val="24"/>
                          <w:szCs w:val="24"/>
                          <w:lang w:bidi="ar-SA"/>
                        </w:rPr>
                        <w:t>corner</w:t>
                      </w:r>
                      <w:proofErr w:type="spellEnd"/>
                      <w:r w:rsidRPr="004C2736">
                        <w:rPr>
                          <w:sz w:val="24"/>
                          <w:szCs w:val="24"/>
                          <w:lang w:bidi="ar-SA"/>
                        </w:rPr>
                        <w:t xml:space="preserve"> (</w:t>
                      </w:r>
                      <w:proofErr w:type="spellStart"/>
                      <w:r w:rsidRPr="004C2736">
                        <w:rPr>
                          <w:sz w:val="24"/>
                          <w:szCs w:val="24"/>
                          <w:lang w:bidi="ar-SA"/>
                        </w:rPr>
                        <w:t>nursery</w:t>
                      </w:r>
                      <w:proofErr w:type="spellEnd"/>
                      <w:r w:rsidRPr="004C2736">
                        <w:rPr>
                          <w:sz w:val="24"/>
                          <w:szCs w:val="24"/>
                          <w:lang w:bidi="ar-SA"/>
                        </w:rPr>
                        <w:t xml:space="preserve">), </w:t>
                      </w:r>
                      <w:proofErr w:type="spellStart"/>
                      <w:r w:rsidRPr="004C2736">
                        <w:rPr>
                          <w:sz w:val="24"/>
                          <w:szCs w:val="24"/>
                          <w:lang w:bidi="ar-SA"/>
                        </w:rPr>
                        <w:t>which</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been</w:t>
                      </w:r>
                      <w:proofErr w:type="spellEnd"/>
                      <w:r w:rsidRPr="004C2736">
                        <w:rPr>
                          <w:sz w:val="24"/>
                          <w:szCs w:val="24"/>
                          <w:lang w:bidi="ar-SA"/>
                        </w:rPr>
                        <w:t xml:space="preserve"> </w:t>
                      </w:r>
                      <w:proofErr w:type="spellStart"/>
                      <w:r w:rsidRPr="004C2736">
                        <w:rPr>
                          <w:sz w:val="24"/>
                          <w:szCs w:val="24"/>
                          <w:lang w:bidi="ar-SA"/>
                        </w:rPr>
                        <w:t>rented</w:t>
                      </w:r>
                      <w:proofErr w:type="spellEnd"/>
                      <w:r w:rsidRPr="004C2736">
                        <w:rPr>
                          <w:sz w:val="24"/>
                          <w:szCs w:val="24"/>
                          <w:lang w:bidi="ar-SA"/>
                        </w:rPr>
                        <w:t xml:space="preserve"> by a </w:t>
                      </w:r>
                      <w:proofErr w:type="spellStart"/>
                      <w:r w:rsidRPr="004C2736">
                        <w:rPr>
                          <w:sz w:val="24"/>
                          <w:szCs w:val="24"/>
                          <w:lang w:bidi="ar-SA"/>
                        </w:rPr>
                        <w:t>company</w:t>
                      </w:r>
                      <w:proofErr w:type="spellEnd"/>
                      <w:r w:rsidRPr="004C2736">
                        <w:rPr>
                          <w:sz w:val="24"/>
                          <w:szCs w:val="24"/>
                          <w:lang w:bidi="ar-SA"/>
                        </w:rPr>
                        <w:t xml:space="preserve"> </w:t>
                      </w:r>
                      <w:proofErr w:type="spellStart"/>
                      <w:r w:rsidRPr="004C2736">
                        <w:rPr>
                          <w:sz w:val="24"/>
                          <w:szCs w:val="24"/>
                          <w:lang w:bidi="ar-SA"/>
                        </w:rPr>
                        <w:t>taking</w:t>
                      </w:r>
                      <w:proofErr w:type="spellEnd"/>
                      <w:r w:rsidRPr="004C2736">
                        <w:rPr>
                          <w:sz w:val="24"/>
                          <w:szCs w:val="24"/>
                          <w:lang w:bidi="ar-SA"/>
                        </w:rPr>
                        <w:t xml:space="preserve"> care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preschool</w:t>
                      </w:r>
                      <w:proofErr w:type="spellEnd"/>
                      <w:r w:rsidRPr="004C2736">
                        <w:rPr>
                          <w:sz w:val="24"/>
                          <w:szCs w:val="24"/>
                          <w:lang w:bidi="ar-SA"/>
                        </w:rPr>
                        <w:t xml:space="preserve"> </w:t>
                      </w:r>
                      <w:proofErr w:type="spellStart"/>
                      <w:r w:rsidRPr="004C2736">
                        <w:rPr>
                          <w:sz w:val="24"/>
                          <w:szCs w:val="24"/>
                          <w:lang w:bidi="ar-SA"/>
                        </w:rPr>
                        <w:t>children</w:t>
                      </w:r>
                      <w:proofErr w:type="spellEnd"/>
                      <w:r w:rsidRPr="004C2736">
                        <w:rPr>
                          <w:sz w:val="24"/>
                          <w:szCs w:val="24"/>
                          <w:lang w:bidi="ar-SA"/>
                        </w:rPr>
                        <w:t xml:space="preserve">. </w:t>
                      </w:r>
                      <w:proofErr w:type="spellStart"/>
                      <w:r w:rsidRPr="004C2736">
                        <w:rPr>
                          <w:sz w:val="24"/>
                          <w:szCs w:val="24"/>
                          <w:lang w:bidi="ar-SA"/>
                        </w:rPr>
                        <w:t>Therefore</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care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pre-school</w:t>
                      </w:r>
                      <w:proofErr w:type="spellEnd"/>
                      <w:r w:rsidRPr="004C2736">
                        <w:rPr>
                          <w:sz w:val="24"/>
                          <w:szCs w:val="24"/>
                          <w:lang w:bidi="ar-SA"/>
                        </w:rPr>
                        <w:t xml:space="preserve"> </w:t>
                      </w:r>
                      <w:proofErr w:type="spellStart"/>
                      <w:r w:rsidRPr="004C2736">
                        <w:rPr>
                          <w:sz w:val="24"/>
                          <w:szCs w:val="24"/>
                          <w:lang w:bidi="ar-SA"/>
                        </w:rPr>
                        <w:t>children</w:t>
                      </w:r>
                      <w:proofErr w:type="spellEnd"/>
                      <w:r w:rsidRPr="004C2736">
                        <w:rPr>
                          <w:sz w:val="24"/>
                          <w:szCs w:val="24"/>
                          <w:lang w:bidi="ar-SA"/>
                        </w:rPr>
                        <w:t xml:space="preserve"> </w:t>
                      </w:r>
                      <w:proofErr w:type="spellStart"/>
                      <w:r w:rsidRPr="004C2736">
                        <w:rPr>
                          <w:sz w:val="24"/>
                          <w:szCs w:val="24"/>
                          <w:lang w:bidi="ar-SA"/>
                        </w:rPr>
                        <w:t>will</w:t>
                      </w:r>
                      <w:proofErr w:type="spellEnd"/>
                      <w:r w:rsidRPr="004C2736">
                        <w:rPr>
                          <w:sz w:val="24"/>
                          <w:szCs w:val="24"/>
                          <w:lang w:bidi="ar-SA"/>
                        </w:rPr>
                        <w:t xml:space="preserve"> </w:t>
                      </w:r>
                      <w:proofErr w:type="spellStart"/>
                      <w:r w:rsidRPr="004C2736">
                        <w:rPr>
                          <w:sz w:val="24"/>
                          <w:szCs w:val="24"/>
                          <w:lang w:bidi="ar-SA"/>
                        </w:rPr>
                        <w:t>be</w:t>
                      </w:r>
                      <w:proofErr w:type="spellEnd"/>
                      <w:r w:rsidRPr="004C2736">
                        <w:rPr>
                          <w:sz w:val="24"/>
                          <w:szCs w:val="24"/>
                          <w:lang w:bidi="ar-SA"/>
                        </w:rPr>
                        <w:t xml:space="preserve"> on a </w:t>
                      </w:r>
                      <w:proofErr w:type="spellStart"/>
                      <w:r w:rsidRPr="004C2736">
                        <w:rPr>
                          <w:sz w:val="24"/>
                          <w:szCs w:val="24"/>
                          <w:lang w:bidi="ar-SA"/>
                        </w:rPr>
                        <w:t>high</w:t>
                      </w:r>
                      <w:proofErr w:type="spellEnd"/>
                      <w:r w:rsidRPr="004C2736">
                        <w:rPr>
                          <w:sz w:val="24"/>
                          <w:szCs w:val="24"/>
                          <w:lang w:bidi="ar-SA"/>
                        </w:rPr>
                        <w:t xml:space="preserve"> level and </w:t>
                      </w:r>
                      <w:proofErr w:type="spellStart"/>
                      <w:r w:rsidRPr="004C2736">
                        <w:rPr>
                          <w:sz w:val="24"/>
                          <w:szCs w:val="24"/>
                          <w:lang w:bidi="ar-SA"/>
                        </w:rPr>
                        <w:t>will</w:t>
                      </w:r>
                      <w:proofErr w:type="spellEnd"/>
                      <w:r w:rsidRPr="004C2736">
                        <w:rPr>
                          <w:sz w:val="24"/>
                          <w:szCs w:val="24"/>
                          <w:lang w:bidi="ar-SA"/>
                        </w:rPr>
                        <w:t xml:space="preserve"> </w:t>
                      </w:r>
                      <w:proofErr w:type="spellStart"/>
                      <w:r w:rsidRPr="004C2736">
                        <w:rPr>
                          <w:sz w:val="24"/>
                          <w:szCs w:val="24"/>
                          <w:lang w:bidi="ar-SA"/>
                        </w:rPr>
                        <w:t>be</w:t>
                      </w:r>
                      <w:proofErr w:type="spellEnd"/>
                      <w:r w:rsidRPr="004C2736">
                        <w:rPr>
                          <w:sz w:val="24"/>
                          <w:szCs w:val="24"/>
                          <w:lang w:bidi="ar-SA"/>
                        </w:rPr>
                        <w:t xml:space="preserve"> </w:t>
                      </w:r>
                      <w:proofErr w:type="spellStart"/>
                      <w:r w:rsidRPr="004C2736">
                        <w:rPr>
                          <w:sz w:val="24"/>
                          <w:szCs w:val="24"/>
                          <w:lang w:bidi="ar-SA"/>
                        </w:rPr>
                        <w:t>considered</w:t>
                      </w:r>
                      <w:proofErr w:type="spellEnd"/>
                      <w:r w:rsidRPr="004C2736">
                        <w:rPr>
                          <w:sz w:val="24"/>
                          <w:szCs w:val="24"/>
                          <w:lang w:bidi="ar-SA"/>
                        </w:rPr>
                        <w:t xml:space="preserve"> as </w:t>
                      </w:r>
                      <w:proofErr w:type="spellStart"/>
                      <w:r w:rsidRPr="004C2736">
                        <w:rPr>
                          <w:sz w:val="24"/>
                          <w:szCs w:val="24"/>
                          <w:lang w:bidi="ar-SA"/>
                        </w:rPr>
                        <w:t>an</w:t>
                      </w:r>
                      <w:proofErr w:type="spellEnd"/>
                      <w:r w:rsidRPr="004C2736">
                        <w:rPr>
                          <w:sz w:val="24"/>
                          <w:szCs w:val="24"/>
                          <w:lang w:bidi="ar-SA"/>
                        </w:rPr>
                        <w:t xml:space="preserve"> </w:t>
                      </w:r>
                      <w:proofErr w:type="spellStart"/>
                      <w:r w:rsidRPr="004C2736">
                        <w:rPr>
                          <w:sz w:val="24"/>
                          <w:szCs w:val="24"/>
                          <w:lang w:bidi="ar-SA"/>
                        </w:rPr>
                        <w:t>essential</w:t>
                      </w:r>
                      <w:proofErr w:type="spellEnd"/>
                      <w:r w:rsidRPr="004C2736">
                        <w:rPr>
                          <w:sz w:val="24"/>
                          <w:szCs w:val="24"/>
                          <w:lang w:bidi="ar-SA"/>
                        </w:rPr>
                        <w:t xml:space="preserve"> </w:t>
                      </w:r>
                      <w:proofErr w:type="spellStart"/>
                      <w:r w:rsidRPr="004C2736">
                        <w:rPr>
                          <w:sz w:val="24"/>
                          <w:szCs w:val="24"/>
                          <w:lang w:bidi="ar-SA"/>
                        </w:rPr>
                        <w:t>prerequisite</w:t>
                      </w:r>
                      <w:proofErr w:type="spellEnd"/>
                      <w:r w:rsidRPr="004C2736">
                        <w:rPr>
                          <w:sz w:val="24"/>
                          <w:szCs w:val="24"/>
                          <w:lang w:bidi="ar-SA"/>
                        </w:rPr>
                        <w:t xml:space="preserve">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recruitment</w:t>
                      </w:r>
                      <w:proofErr w:type="spellEnd"/>
                      <w:r w:rsidRPr="004C2736">
                        <w:rPr>
                          <w:sz w:val="24"/>
                          <w:szCs w:val="24"/>
                          <w:lang w:bidi="ar-SA"/>
                        </w:rPr>
                        <w:t xml:space="preserve">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the</w:t>
                      </w:r>
                      <w:proofErr w:type="spellEnd"/>
                      <w:r w:rsidRPr="004C2736">
                        <w:rPr>
                          <w:sz w:val="24"/>
                          <w:szCs w:val="24"/>
                          <w:lang w:bidi="ar-SA"/>
                        </w:rPr>
                        <w:t xml:space="preserve"> </w:t>
                      </w:r>
                      <w:proofErr w:type="spellStart"/>
                      <w:r w:rsidRPr="004C2736">
                        <w:rPr>
                          <w:sz w:val="24"/>
                          <w:szCs w:val="24"/>
                          <w:lang w:bidi="ar-SA"/>
                        </w:rPr>
                        <w:t>highest</w:t>
                      </w:r>
                      <w:proofErr w:type="spellEnd"/>
                      <w:r w:rsidRPr="004C2736">
                        <w:rPr>
                          <w:sz w:val="24"/>
                          <w:szCs w:val="24"/>
                          <w:lang w:bidi="ar-SA"/>
                        </w:rPr>
                        <w:t xml:space="preserve"> </w:t>
                      </w:r>
                      <w:proofErr w:type="spellStart"/>
                      <w:r w:rsidRPr="004C2736">
                        <w:rPr>
                          <w:sz w:val="24"/>
                          <w:szCs w:val="24"/>
                          <w:lang w:bidi="ar-SA"/>
                        </w:rPr>
                        <w:t>quality</w:t>
                      </w:r>
                      <w:proofErr w:type="spellEnd"/>
                      <w:r w:rsidRPr="004C2736">
                        <w:rPr>
                          <w:sz w:val="24"/>
                          <w:szCs w:val="24"/>
                          <w:lang w:bidi="ar-SA"/>
                        </w:rPr>
                        <w:t xml:space="preserve"> </w:t>
                      </w:r>
                      <w:proofErr w:type="spellStart"/>
                      <w:r w:rsidRPr="004C2736">
                        <w:rPr>
                          <w:sz w:val="24"/>
                          <w:szCs w:val="24"/>
                          <w:lang w:bidi="ar-SA"/>
                        </w:rPr>
                        <w:t>researchers</w:t>
                      </w:r>
                      <w:proofErr w:type="spellEnd"/>
                      <w:r w:rsidRPr="004C2736">
                        <w:rPr>
                          <w:sz w:val="24"/>
                          <w:szCs w:val="24"/>
                          <w:lang w:bidi="ar-SA"/>
                        </w:rPr>
                        <w:t xml:space="preserve">. In </w:t>
                      </w:r>
                      <w:proofErr w:type="spellStart"/>
                      <w:r w:rsidRPr="004C2736">
                        <w:rPr>
                          <w:sz w:val="24"/>
                          <w:szCs w:val="24"/>
                          <w:lang w:bidi="ar-SA"/>
                        </w:rPr>
                        <w:t>average</w:t>
                      </w:r>
                      <w:proofErr w:type="spellEnd"/>
                      <w:r w:rsidRPr="004C2736">
                        <w:rPr>
                          <w:sz w:val="24"/>
                          <w:szCs w:val="24"/>
                          <w:lang w:bidi="ar-SA"/>
                        </w:rPr>
                        <w:t xml:space="preserve"> 6 </w:t>
                      </w:r>
                      <w:proofErr w:type="spellStart"/>
                      <w:r w:rsidRPr="004C2736">
                        <w:rPr>
                          <w:sz w:val="24"/>
                          <w:szCs w:val="24"/>
                          <w:lang w:bidi="ar-SA"/>
                        </w:rPr>
                        <w:t>employees</w:t>
                      </w:r>
                      <w:proofErr w:type="spellEnd"/>
                      <w:r w:rsidRPr="004C2736">
                        <w:rPr>
                          <w:sz w:val="24"/>
                          <w:szCs w:val="24"/>
                          <w:lang w:bidi="ar-SA"/>
                        </w:rPr>
                        <w:t xml:space="preserve"> are </w:t>
                      </w:r>
                      <w:proofErr w:type="spellStart"/>
                      <w:r w:rsidRPr="004C2736">
                        <w:rPr>
                          <w:sz w:val="24"/>
                          <w:szCs w:val="24"/>
                          <w:lang w:bidi="ar-SA"/>
                        </w:rPr>
                        <w:t>interested</w:t>
                      </w:r>
                      <w:proofErr w:type="spellEnd"/>
                      <w:r w:rsidRPr="004C2736">
                        <w:rPr>
                          <w:sz w:val="24"/>
                          <w:szCs w:val="24"/>
                          <w:lang w:bidi="ar-SA"/>
                        </w:rPr>
                        <w:t xml:space="preserve"> in </w:t>
                      </w:r>
                      <w:proofErr w:type="spellStart"/>
                      <w:r w:rsidRPr="004C2736">
                        <w:rPr>
                          <w:sz w:val="24"/>
                          <w:szCs w:val="24"/>
                          <w:lang w:bidi="ar-SA"/>
                        </w:rPr>
                        <w:t>placing</w:t>
                      </w:r>
                      <w:proofErr w:type="spellEnd"/>
                      <w:r w:rsidRPr="004C2736">
                        <w:rPr>
                          <w:sz w:val="24"/>
                          <w:szCs w:val="24"/>
                          <w:lang w:bidi="ar-SA"/>
                        </w:rPr>
                        <w:t xml:space="preserve"> </w:t>
                      </w:r>
                      <w:proofErr w:type="spellStart"/>
                      <w:r w:rsidRPr="004C2736">
                        <w:rPr>
                          <w:sz w:val="24"/>
                          <w:szCs w:val="24"/>
                          <w:lang w:bidi="ar-SA"/>
                        </w:rPr>
                        <w:t>their</w:t>
                      </w:r>
                      <w:proofErr w:type="spellEnd"/>
                      <w:r w:rsidRPr="004C2736">
                        <w:rPr>
                          <w:sz w:val="24"/>
                          <w:szCs w:val="24"/>
                          <w:lang w:bidi="ar-SA"/>
                        </w:rPr>
                        <w:t xml:space="preserve"> </w:t>
                      </w:r>
                      <w:proofErr w:type="spellStart"/>
                      <w:r w:rsidRPr="004C2736">
                        <w:rPr>
                          <w:sz w:val="24"/>
                          <w:szCs w:val="24"/>
                          <w:lang w:bidi="ar-SA"/>
                        </w:rPr>
                        <w:t>children</w:t>
                      </w:r>
                      <w:proofErr w:type="spellEnd"/>
                      <w:r w:rsidRPr="004C2736">
                        <w:rPr>
                          <w:sz w:val="24"/>
                          <w:szCs w:val="24"/>
                          <w:lang w:bidi="ar-SA"/>
                        </w:rPr>
                        <w:t xml:space="preserve"> in such a </w:t>
                      </w:r>
                      <w:proofErr w:type="spellStart"/>
                      <w:r w:rsidRPr="004C2736">
                        <w:rPr>
                          <w:sz w:val="24"/>
                          <w:szCs w:val="24"/>
                          <w:lang w:bidi="ar-SA"/>
                        </w:rPr>
                        <w:t>pre-school</w:t>
                      </w:r>
                      <w:proofErr w:type="spellEnd"/>
                      <w:r w:rsidRPr="004C2736">
                        <w:rPr>
                          <w:sz w:val="24"/>
                          <w:szCs w:val="24"/>
                          <w:lang w:bidi="ar-SA"/>
                        </w:rPr>
                        <w:t xml:space="preserve"> facility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9).</w:t>
                      </w:r>
                      <w:r w:rsidRPr="004C2736">
                        <w:rPr>
                          <w:sz w:val="24"/>
                          <w:szCs w:val="24"/>
                          <w:lang w:bidi="ar-SA"/>
                        </w:rPr>
                        <w:br/>
                        <w:t xml:space="preserve">        </w:t>
                      </w:r>
                      <w:proofErr w:type="spellStart"/>
                      <w:r w:rsidRPr="004C2736">
                        <w:rPr>
                          <w:sz w:val="24"/>
                          <w:szCs w:val="24"/>
                          <w:lang w:bidi="ar-SA"/>
                        </w:rPr>
                        <w:t>We</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also</w:t>
                      </w:r>
                      <w:proofErr w:type="spellEnd"/>
                      <w:r w:rsidRPr="004C2736">
                        <w:rPr>
                          <w:sz w:val="24"/>
                          <w:szCs w:val="24"/>
                          <w:lang w:bidi="ar-SA"/>
                        </w:rPr>
                        <w:t xml:space="preserve"> </w:t>
                      </w:r>
                      <w:proofErr w:type="spellStart"/>
                      <w:r w:rsidRPr="004C2736">
                        <w:rPr>
                          <w:sz w:val="24"/>
                          <w:szCs w:val="24"/>
                          <w:lang w:bidi="ar-SA"/>
                        </w:rPr>
                        <w:t>organized</w:t>
                      </w:r>
                      <w:proofErr w:type="spellEnd"/>
                      <w:r w:rsidRPr="004C2736">
                        <w:rPr>
                          <w:sz w:val="24"/>
                          <w:szCs w:val="24"/>
                          <w:lang w:bidi="ar-SA"/>
                        </w:rPr>
                        <w:t xml:space="preserve"> </w:t>
                      </w:r>
                      <w:proofErr w:type="spellStart"/>
                      <w:r w:rsidRPr="004C2736">
                        <w:rPr>
                          <w:sz w:val="24"/>
                          <w:szCs w:val="24"/>
                          <w:lang w:bidi="ar-SA"/>
                        </w:rPr>
                        <w:t>courses</w:t>
                      </w:r>
                      <w:proofErr w:type="spellEnd"/>
                      <w:r w:rsidRPr="004C2736">
                        <w:rPr>
                          <w:sz w:val="24"/>
                          <w:szCs w:val="24"/>
                          <w:lang w:bidi="ar-SA"/>
                        </w:rPr>
                        <w:t xml:space="preserve"> in </w:t>
                      </w:r>
                      <w:proofErr w:type="spellStart"/>
                      <w:r w:rsidRPr="004C2736">
                        <w:rPr>
                          <w:sz w:val="24"/>
                          <w:szCs w:val="24"/>
                          <w:lang w:bidi="ar-SA"/>
                        </w:rPr>
                        <w:t>rethorics</w:t>
                      </w:r>
                      <w:proofErr w:type="spellEnd"/>
                      <w:r w:rsidRPr="004C2736">
                        <w:rPr>
                          <w:sz w:val="24"/>
                          <w:szCs w:val="24"/>
                          <w:lang w:bidi="ar-SA"/>
                        </w:rPr>
                        <w:t xml:space="preserve">, ERC </w:t>
                      </w:r>
                      <w:proofErr w:type="spellStart"/>
                      <w:r w:rsidRPr="004C2736">
                        <w:rPr>
                          <w:sz w:val="24"/>
                          <w:szCs w:val="24"/>
                          <w:lang w:bidi="ar-SA"/>
                        </w:rPr>
                        <w:t>projects</w:t>
                      </w:r>
                      <w:proofErr w:type="spellEnd"/>
                      <w:r w:rsidRPr="004C2736">
                        <w:rPr>
                          <w:sz w:val="24"/>
                          <w:szCs w:val="24"/>
                          <w:lang w:bidi="ar-SA"/>
                        </w:rPr>
                        <w:t xml:space="preserve">, science </w:t>
                      </w:r>
                      <w:proofErr w:type="spellStart"/>
                      <w:r w:rsidRPr="004C2736">
                        <w:rPr>
                          <w:sz w:val="24"/>
                          <w:szCs w:val="24"/>
                          <w:lang w:bidi="ar-SA"/>
                        </w:rPr>
                        <w:t>evalution</w:t>
                      </w:r>
                      <w:proofErr w:type="spellEnd"/>
                      <w:r w:rsidRPr="004C2736">
                        <w:rPr>
                          <w:sz w:val="24"/>
                          <w:szCs w:val="24"/>
                          <w:lang w:bidi="ar-SA"/>
                        </w:rPr>
                        <w:t xml:space="preserve">, management, </w:t>
                      </w:r>
                      <w:proofErr w:type="spellStart"/>
                      <w:r w:rsidRPr="004C2736">
                        <w:rPr>
                          <w:sz w:val="24"/>
                          <w:szCs w:val="24"/>
                          <w:lang w:bidi="ar-SA"/>
                        </w:rPr>
                        <w:t>biostatistics</w:t>
                      </w:r>
                      <w:proofErr w:type="spellEnd"/>
                      <w:r w:rsidRPr="004C2736">
                        <w:rPr>
                          <w:sz w:val="24"/>
                          <w:szCs w:val="24"/>
                          <w:lang w:bidi="ar-SA"/>
                        </w:rPr>
                        <w:t xml:space="preserve">, </w:t>
                      </w:r>
                      <w:proofErr w:type="spellStart"/>
                      <w:r w:rsidRPr="004C2736">
                        <w:rPr>
                          <w:sz w:val="24"/>
                          <w:szCs w:val="24"/>
                          <w:lang w:bidi="ar-SA"/>
                        </w:rPr>
                        <w:t>language</w:t>
                      </w:r>
                      <w:proofErr w:type="spellEnd"/>
                      <w:r w:rsidRPr="004C2736">
                        <w:rPr>
                          <w:sz w:val="24"/>
                          <w:szCs w:val="24"/>
                          <w:lang w:bidi="ar-SA"/>
                        </w:rPr>
                        <w:t xml:space="preserve"> </w:t>
                      </w:r>
                      <w:proofErr w:type="spellStart"/>
                      <w:r w:rsidRPr="004C2736">
                        <w:rPr>
                          <w:sz w:val="24"/>
                          <w:szCs w:val="24"/>
                          <w:lang w:bidi="ar-SA"/>
                        </w:rPr>
                        <w:t>courses</w:t>
                      </w:r>
                      <w:proofErr w:type="spellEnd"/>
                      <w:r w:rsidRPr="004C2736">
                        <w:rPr>
                          <w:sz w:val="24"/>
                          <w:szCs w:val="24"/>
                          <w:lang w:bidi="ar-SA"/>
                        </w:rPr>
                        <w:t xml:space="preserve">, </w:t>
                      </w:r>
                      <w:proofErr w:type="spellStart"/>
                      <w:r w:rsidRPr="004C2736">
                        <w:rPr>
                          <w:sz w:val="24"/>
                          <w:szCs w:val="24"/>
                          <w:lang w:bidi="ar-SA"/>
                        </w:rPr>
                        <w:t>advanced</w:t>
                      </w:r>
                      <w:proofErr w:type="spellEnd"/>
                      <w:r w:rsidRPr="004C2736">
                        <w:rPr>
                          <w:sz w:val="24"/>
                          <w:szCs w:val="24"/>
                          <w:lang w:bidi="ar-SA"/>
                        </w:rPr>
                        <w:t xml:space="preserve"> </w:t>
                      </w:r>
                      <w:proofErr w:type="spellStart"/>
                      <w:r w:rsidRPr="004C2736">
                        <w:rPr>
                          <w:sz w:val="24"/>
                          <w:szCs w:val="24"/>
                          <w:lang w:bidi="ar-SA"/>
                        </w:rPr>
                        <w:t>computer</w:t>
                      </w:r>
                      <w:proofErr w:type="spellEnd"/>
                      <w:r w:rsidRPr="004C2736">
                        <w:rPr>
                          <w:sz w:val="24"/>
                          <w:szCs w:val="24"/>
                          <w:lang w:bidi="ar-SA"/>
                        </w:rPr>
                        <w:t xml:space="preserve"> </w:t>
                      </w:r>
                      <w:proofErr w:type="spellStart"/>
                      <w:r w:rsidRPr="004C2736">
                        <w:rPr>
                          <w:sz w:val="24"/>
                          <w:szCs w:val="24"/>
                          <w:lang w:bidi="ar-SA"/>
                        </w:rPr>
                        <w:t>graphics</w:t>
                      </w:r>
                      <w:proofErr w:type="spellEnd"/>
                      <w:r w:rsidRPr="004C2736">
                        <w:rPr>
                          <w:sz w:val="24"/>
                          <w:szCs w:val="24"/>
                          <w:lang w:bidi="ar-SA"/>
                        </w:rPr>
                        <w:t xml:space="preserve">, </w:t>
                      </w:r>
                      <w:proofErr w:type="spellStart"/>
                      <w:r w:rsidRPr="004C2736">
                        <w:rPr>
                          <w:sz w:val="24"/>
                          <w:szCs w:val="24"/>
                          <w:lang w:bidi="ar-SA"/>
                        </w:rPr>
                        <w:t>Excell</w:t>
                      </w:r>
                      <w:proofErr w:type="spellEnd"/>
                      <w:r w:rsidRPr="004C2736">
                        <w:rPr>
                          <w:sz w:val="24"/>
                          <w:szCs w:val="24"/>
                          <w:lang w:bidi="ar-SA"/>
                        </w:rPr>
                        <w:t xml:space="preserve"> and 2 </w:t>
                      </w:r>
                      <w:proofErr w:type="spellStart"/>
                      <w:r w:rsidRPr="004C2736">
                        <w:rPr>
                          <w:sz w:val="24"/>
                          <w:szCs w:val="24"/>
                          <w:lang w:bidi="ar-SA"/>
                        </w:rPr>
                        <w:t>lectures</w:t>
                      </w:r>
                      <w:proofErr w:type="spellEnd"/>
                      <w:r w:rsidRPr="004C2736">
                        <w:rPr>
                          <w:sz w:val="24"/>
                          <w:szCs w:val="24"/>
                          <w:lang w:bidi="ar-SA"/>
                        </w:rPr>
                        <w:t xml:space="preserve"> on gender </w:t>
                      </w:r>
                      <w:proofErr w:type="spellStart"/>
                      <w:r w:rsidRPr="004C2736">
                        <w:rPr>
                          <w:sz w:val="24"/>
                          <w:szCs w:val="24"/>
                          <w:lang w:bidi="ar-SA"/>
                        </w:rPr>
                        <w:t>issues</w:t>
                      </w:r>
                      <w:proofErr w:type="spellEnd"/>
                      <w:r w:rsidRPr="004C2736">
                        <w:rPr>
                          <w:sz w:val="24"/>
                          <w:szCs w:val="24"/>
                          <w:lang w:bidi="ar-SA"/>
                        </w:rPr>
                        <w:t xml:space="preserve"> </w:t>
                      </w:r>
                      <w:proofErr w:type="spellStart"/>
                      <w:r w:rsidRPr="004C2736">
                        <w:rPr>
                          <w:sz w:val="24"/>
                          <w:szCs w:val="24"/>
                          <w:lang w:bidi="ar-SA"/>
                        </w:rPr>
                        <w:t>for</w:t>
                      </w:r>
                      <w:proofErr w:type="spellEnd"/>
                      <w:r w:rsidRPr="004C2736">
                        <w:rPr>
                          <w:sz w:val="24"/>
                          <w:szCs w:val="24"/>
                          <w:lang w:bidi="ar-SA"/>
                        </w:rPr>
                        <w:t xml:space="preserve"> </w:t>
                      </w:r>
                      <w:proofErr w:type="spellStart"/>
                      <w:r w:rsidRPr="004C2736">
                        <w:rPr>
                          <w:sz w:val="24"/>
                          <w:szCs w:val="24"/>
                          <w:lang w:bidi="ar-SA"/>
                        </w:rPr>
                        <w:t>employees</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8). </w:t>
                      </w:r>
                      <w:proofErr w:type="spellStart"/>
                      <w:r w:rsidRPr="004C2736">
                        <w:rPr>
                          <w:sz w:val="24"/>
                          <w:szCs w:val="24"/>
                          <w:lang w:bidi="ar-SA"/>
                        </w:rPr>
                        <w:t>Our</w:t>
                      </w:r>
                      <w:proofErr w:type="spellEnd"/>
                      <w:r w:rsidRPr="004C2736">
                        <w:rPr>
                          <w:sz w:val="24"/>
                          <w:szCs w:val="24"/>
                          <w:lang w:bidi="ar-SA"/>
                        </w:rPr>
                        <w:t xml:space="preserve"> </w:t>
                      </w:r>
                      <w:proofErr w:type="spellStart"/>
                      <w:r w:rsidRPr="004C2736">
                        <w:rPr>
                          <w:sz w:val="24"/>
                          <w:szCs w:val="24"/>
                          <w:lang w:bidi="ar-SA"/>
                        </w:rPr>
                        <w:t>scientific</w:t>
                      </w:r>
                      <w:proofErr w:type="spellEnd"/>
                      <w:r w:rsidRPr="004C2736">
                        <w:rPr>
                          <w:sz w:val="24"/>
                          <w:szCs w:val="24"/>
                          <w:lang w:bidi="ar-SA"/>
                        </w:rPr>
                        <w:t xml:space="preserve"> and </w:t>
                      </w:r>
                      <w:proofErr w:type="spellStart"/>
                      <w:r w:rsidRPr="004C2736">
                        <w:rPr>
                          <w:sz w:val="24"/>
                          <w:szCs w:val="24"/>
                          <w:lang w:bidi="ar-SA"/>
                        </w:rPr>
                        <w:t>social</w:t>
                      </w:r>
                      <w:proofErr w:type="spellEnd"/>
                      <w:r w:rsidRPr="004C2736">
                        <w:rPr>
                          <w:sz w:val="24"/>
                          <w:szCs w:val="24"/>
                          <w:lang w:bidi="ar-SA"/>
                        </w:rPr>
                        <w:t xml:space="preserve"> </w:t>
                      </w:r>
                      <w:proofErr w:type="spellStart"/>
                      <w:r w:rsidRPr="004C2736">
                        <w:rPr>
                          <w:sz w:val="24"/>
                          <w:szCs w:val="24"/>
                          <w:lang w:bidi="ar-SA"/>
                        </w:rPr>
                        <w:t>activities</w:t>
                      </w:r>
                      <w:proofErr w:type="spellEnd"/>
                      <w:r w:rsidRPr="004C2736">
                        <w:rPr>
                          <w:sz w:val="24"/>
                          <w:szCs w:val="24"/>
                          <w:lang w:bidi="ar-SA"/>
                        </w:rPr>
                        <w:t xml:space="preserve"> </w:t>
                      </w:r>
                      <w:proofErr w:type="spellStart"/>
                      <w:r w:rsidRPr="004C2736">
                        <w:rPr>
                          <w:sz w:val="24"/>
                          <w:szCs w:val="24"/>
                          <w:lang w:bidi="ar-SA"/>
                        </w:rPr>
                        <w:t>have</w:t>
                      </w:r>
                      <w:proofErr w:type="spellEnd"/>
                      <w:r w:rsidRPr="004C2736">
                        <w:rPr>
                          <w:sz w:val="24"/>
                          <w:szCs w:val="24"/>
                          <w:lang w:bidi="ar-SA"/>
                        </w:rPr>
                        <w:t xml:space="preserve"> </w:t>
                      </w:r>
                      <w:proofErr w:type="spellStart"/>
                      <w:r w:rsidRPr="004C2736">
                        <w:rPr>
                          <w:sz w:val="24"/>
                          <w:szCs w:val="24"/>
                          <w:lang w:bidi="ar-SA"/>
                        </w:rPr>
                        <w:t>been</w:t>
                      </w:r>
                      <w:proofErr w:type="spellEnd"/>
                      <w:r w:rsidRPr="004C2736">
                        <w:rPr>
                          <w:sz w:val="24"/>
                          <w:szCs w:val="24"/>
                          <w:lang w:bidi="ar-SA"/>
                        </w:rPr>
                        <w:t xml:space="preserve"> </w:t>
                      </w:r>
                      <w:proofErr w:type="spellStart"/>
                      <w:r w:rsidRPr="004C2736">
                        <w:rPr>
                          <w:sz w:val="24"/>
                          <w:szCs w:val="24"/>
                          <w:lang w:bidi="ar-SA"/>
                        </w:rPr>
                        <w:t>presented</w:t>
                      </w:r>
                      <w:proofErr w:type="spellEnd"/>
                      <w:r w:rsidRPr="004C2736">
                        <w:rPr>
                          <w:sz w:val="24"/>
                          <w:szCs w:val="24"/>
                          <w:lang w:bidi="ar-SA"/>
                        </w:rPr>
                        <w:t xml:space="preserve"> to a </w:t>
                      </w:r>
                      <w:proofErr w:type="spellStart"/>
                      <w:r w:rsidRPr="004C2736">
                        <w:rPr>
                          <w:sz w:val="24"/>
                          <w:szCs w:val="24"/>
                          <w:lang w:bidi="ar-SA"/>
                        </w:rPr>
                        <w:t>broader</w:t>
                      </w:r>
                      <w:proofErr w:type="spellEnd"/>
                      <w:r w:rsidRPr="004C2736">
                        <w:rPr>
                          <w:sz w:val="24"/>
                          <w:szCs w:val="24"/>
                          <w:lang w:bidi="ar-SA"/>
                        </w:rPr>
                        <w:t xml:space="preserve"> audience </w:t>
                      </w:r>
                      <w:proofErr w:type="spellStart"/>
                      <w:r w:rsidRPr="004C2736">
                        <w:rPr>
                          <w:sz w:val="24"/>
                          <w:szCs w:val="24"/>
                          <w:lang w:bidi="ar-SA"/>
                        </w:rPr>
                        <w:t>using</w:t>
                      </w:r>
                      <w:proofErr w:type="spellEnd"/>
                      <w:r w:rsidRPr="004C2736">
                        <w:rPr>
                          <w:sz w:val="24"/>
                          <w:szCs w:val="24"/>
                          <w:lang w:bidi="ar-SA"/>
                        </w:rPr>
                        <w:t xml:space="preserve"> web </w:t>
                      </w:r>
                      <w:proofErr w:type="spellStart"/>
                      <w:r w:rsidRPr="004C2736">
                        <w:rPr>
                          <w:sz w:val="24"/>
                          <w:szCs w:val="24"/>
                          <w:lang w:bidi="ar-SA"/>
                        </w:rPr>
                        <w:t>pages</w:t>
                      </w:r>
                      <w:proofErr w:type="spellEnd"/>
                      <w:r w:rsidRPr="004C2736">
                        <w:rPr>
                          <w:sz w:val="24"/>
                          <w:szCs w:val="24"/>
                          <w:lang w:bidi="ar-SA"/>
                        </w:rPr>
                        <w:t xml:space="preserve">, </w:t>
                      </w:r>
                      <w:proofErr w:type="spellStart"/>
                      <w:r w:rsidRPr="004C2736">
                        <w:rPr>
                          <w:sz w:val="24"/>
                          <w:szCs w:val="24"/>
                          <w:lang w:bidi="ar-SA"/>
                        </w:rPr>
                        <w:t>Facebood</w:t>
                      </w:r>
                      <w:proofErr w:type="spellEnd"/>
                      <w:r w:rsidRPr="004C2736">
                        <w:rPr>
                          <w:sz w:val="24"/>
                          <w:szCs w:val="24"/>
                          <w:lang w:bidi="ar-SA"/>
                        </w:rPr>
                        <w:t xml:space="preserve">, Twitter, and </w:t>
                      </w:r>
                      <w:proofErr w:type="spellStart"/>
                      <w:r w:rsidRPr="004C2736">
                        <w:rPr>
                          <w:sz w:val="24"/>
                          <w:szCs w:val="24"/>
                          <w:lang w:bidi="ar-SA"/>
                        </w:rPr>
                        <w:t>several</w:t>
                      </w:r>
                      <w:proofErr w:type="spellEnd"/>
                      <w:r w:rsidRPr="004C2736">
                        <w:rPr>
                          <w:sz w:val="24"/>
                          <w:szCs w:val="24"/>
                          <w:lang w:bidi="ar-SA"/>
                        </w:rPr>
                        <w:t xml:space="preserve"> </w:t>
                      </w:r>
                      <w:proofErr w:type="spellStart"/>
                      <w:r w:rsidRPr="004C2736">
                        <w:rPr>
                          <w:sz w:val="24"/>
                          <w:szCs w:val="24"/>
                          <w:lang w:bidi="ar-SA"/>
                        </w:rPr>
                        <w:t>academic</w:t>
                      </w:r>
                      <w:proofErr w:type="spellEnd"/>
                      <w:r w:rsidRPr="004C2736">
                        <w:rPr>
                          <w:sz w:val="24"/>
                          <w:szCs w:val="24"/>
                          <w:lang w:bidi="ar-SA"/>
                        </w:rPr>
                        <w:t xml:space="preserve"> </w:t>
                      </w:r>
                      <w:proofErr w:type="spellStart"/>
                      <w:r w:rsidRPr="004C2736">
                        <w:rPr>
                          <w:sz w:val="24"/>
                          <w:szCs w:val="24"/>
                          <w:lang w:bidi="ar-SA"/>
                        </w:rPr>
                        <w:t>or</w:t>
                      </w:r>
                      <w:proofErr w:type="spellEnd"/>
                      <w:r w:rsidRPr="004C2736">
                        <w:rPr>
                          <w:sz w:val="24"/>
                          <w:szCs w:val="24"/>
                          <w:lang w:bidi="ar-SA"/>
                        </w:rPr>
                        <w:t xml:space="preserve"> </w:t>
                      </w:r>
                      <w:proofErr w:type="spellStart"/>
                      <w:r w:rsidRPr="004C2736">
                        <w:rPr>
                          <w:sz w:val="24"/>
                          <w:szCs w:val="24"/>
                          <w:lang w:bidi="ar-SA"/>
                        </w:rPr>
                        <w:t>national</w:t>
                      </w:r>
                      <w:proofErr w:type="spellEnd"/>
                      <w:r w:rsidRPr="004C2736">
                        <w:rPr>
                          <w:sz w:val="24"/>
                          <w:szCs w:val="24"/>
                          <w:lang w:bidi="ar-SA"/>
                        </w:rPr>
                        <w:t xml:space="preserve"> </w:t>
                      </w:r>
                      <w:proofErr w:type="spellStart"/>
                      <w:r w:rsidRPr="004C2736">
                        <w:rPr>
                          <w:sz w:val="24"/>
                          <w:szCs w:val="24"/>
                          <w:lang w:bidi="ar-SA"/>
                        </w:rPr>
                        <w:t>scientific</w:t>
                      </w:r>
                      <w:proofErr w:type="spellEnd"/>
                      <w:r w:rsidRPr="004C2736">
                        <w:rPr>
                          <w:sz w:val="24"/>
                          <w:szCs w:val="24"/>
                          <w:lang w:bidi="ar-SA"/>
                        </w:rPr>
                        <w:t xml:space="preserve"> </w:t>
                      </w:r>
                      <w:proofErr w:type="spellStart"/>
                      <w:r w:rsidRPr="004C2736">
                        <w:rPr>
                          <w:sz w:val="24"/>
                          <w:szCs w:val="24"/>
                          <w:lang w:bidi="ar-SA"/>
                        </w:rPr>
                        <w:t>activites</w:t>
                      </w:r>
                      <w:proofErr w:type="spellEnd"/>
                      <w:r w:rsidRPr="004C2736">
                        <w:rPr>
                          <w:sz w:val="24"/>
                          <w:szCs w:val="24"/>
                          <w:lang w:bidi="ar-SA"/>
                        </w:rPr>
                        <w:t xml:space="preserve"> such Science Fair, Night </w:t>
                      </w:r>
                      <w:proofErr w:type="spellStart"/>
                      <w:r w:rsidRPr="004C2736">
                        <w:rPr>
                          <w:sz w:val="24"/>
                          <w:szCs w:val="24"/>
                          <w:lang w:bidi="ar-SA"/>
                        </w:rPr>
                        <w:t>of</w:t>
                      </w:r>
                      <w:proofErr w:type="spellEnd"/>
                      <w:r w:rsidRPr="004C2736">
                        <w:rPr>
                          <w:sz w:val="24"/>
                          <w:szCs w:val="24"/>
                          <w:lang w:bidi="ar-SA"/>
                        </w:rPr>
                        <w:t xml:space="preserve"> </w:t>
                      </w:r>
                      <w:proofErr w:type="spellStart"/>
                      <w:r w:rsidRPr="004C2736">
                        <w:rPr>
                          <w:sz w:val="24"/>
                          <w:szCs w:val="24"/>
                          <w:lang w:bidi="ar-SA"/>
                        </w:rPr>
                        <w:t>Scientists</w:t>
                      </w:r>
                      <w:proofErr w:type="spellEnd"/>
                      <w:r w:rsidRPr="004C2736">
                        <w:rPr>
                          <w:sz w:val="24"/>
                          <w:szCs w:val="24"/>
                          <w:lang w:bidi="ar-SA"/>
                        </w:rPr>
                        <w:t xml:space="preserve">, Mendel Festival, Open </w:t>
                      </w:r>
                      <w:proofErr w:type="spellStart"/>
                      <w:proofErr w:type="gramStart"/>
                      <w:r w:rsidRPr="004C2736">
                        <w:rPr>
                          <w:sz w:val="24"/>
                          <w:szCs w:val="24"/>
                          <w:lang w:bidi="ar-SA"/>
                        </w:rPr>
                        <w:t>Days</w:t>
                      </w:r>
                      <w:proofErr w:type="spellEnd"/>
                      <w:r w:rsidRPr="004C2736">
                        <w:rPr>
                          <w:sz w:val="24"/>
                          <w:szCs w:val="24"/>
                          <w:lang w:bidi="ar-SA"/>
                        </w:rPr>
                        <w:t>,</w:t>
                      </w:r>
                      <w:proofErr w:type="gramEnd"/>
                      <w:r w:rsidRPr="004C2736">
                        <w:rPr>
                          <w:sz w:val="24"/>
                          <w:szCs w:val="24"/>
                          <w:lang w:bidi="ar-SA"/>
                        </w:rPr>
                        <w:t xml:space="preserve"> </w:t>
                      </w:r>
                      <w:proofErr w:type="spellStart"/>
                      <w:r w:rsidRPr="004C2736">
                        <w:rPr>
                          <w:sz w:val="24"/>
                          <w:szCs w:val="24"/>
                          <w:lang w:bidi="ar-SA"/>
                        </w:rPr>
                        <w:t>etc</w:t>
                      </w:r>
                      <w:proofErr w:type="spellEnd"/>
                      <w:r w:rsidRPr="004C2736">
                        <w:rPr>
                          <w:sz w:val="24"/>
                          <w:szCs w:val="24"/>
                          <w:lang w:bidi="ar-SA"/>
                        </w:rPr>
                        <w:t xml:space="preserve"> (</w:t>
                      </w:r>
                      <w:proofErr w:type="spellStart"/>
                      <w:r w:rsidRPr="004C2736">
                        <w:rPr>
                          <w:sz w:val="24"/>
                          <w:szCs w:val="24"/>
                          <w:lang w:bidi="ar-SA"/>
                        </w:rPr>
                        <w:t>see</w:t>
                      </w:r>
                      <w:proofErr w:type="spellEnd"/>
                      <w:r w:rsidRPr="004C2736">
                        <w:rPr>
                          <w:sz w:val="24"/>
                          <w:szCs w:val="24"/>
                          <w:lang w:bidi="ar-SA"/>
                        </w:rPr>
                        <w:t xml:space="preserve"> </w:t>
                      </w:r>
                      <w:proofErr w:type="spellStart"/>
                      <w:r w:rsidRPr="004C2736">
                        <w:rPr>
                          <w:sz w:val="24"/>
                          <w:szCs w:val="24"/>
                          <w:lang w:bidi="ar-SA"/>
                        </w:rPr>
                        <w:t>Action</w:t>
                      </w:r>
                      <w:proofErr w:type="spellEnd"/>
                      <w:r w:rsidRPr="004C2736">
                        <w:rPr>
                          <w:sz w:val="24"/>
                          <w:szCs w:val="24"/>
                          <w:lang w:bidi="ar-SA"/>
                        </w:rPr>
                        <w:t xml:space="preserve"> 11).</w:t>
                      </w:r>
                      <w:r w:rsidRPr="004C2736">
                        <w:rPr>
                          <w:sz w:val="24"/>
                          <w:szCs w:val="24"/>
                          <w:lang w:bidi="ar-SA"/>
                        </w:rPr>
                        <w:br/>
                      </w:r>
                    </w:p>
                    <w:p w14:paraId="31D77895" w14:textId="77777777" w:rsidR="00B0528E" w:rsidRDefault="00B0528E">
                      <w:pPr>
                        <w:pStyle w:val="Zkladntext"/>
                        <w:spacing w:before="250" w:line="276" w:lineRule="auto"/>
                        <w:ind w:left="103" w:right="295"/>
                      </w:pPr>
                    </w:p>
                  </w:txbxContent>
                </v:textbox>
                <w10:wrap type="topAndBottom" anchorx="page"/>
              </v:shape>
            </w:pict>
          </mc:Fallback>
        </mc:AlternateContent>
      </w:r>
    </w:p>
    <w:p w14:paraId="53DD36A9" w14:textId="77777777" w:rsidR="00F056A6" w:rsidRPr="008F6C18" w:rsidRDefault="00F056A6" w:rsidP="00635D9B">
      <w:pPr>
        <w:rPr>
          <w:sz w:val="16"/>
          <w:lang w:val="en-GB"/>
        </w:rPr>
        <w:sectPr w:rsidR="00F056A6" w:rsidRPr="008F6C18">
          <w:pgSz w:w="16840" w:h="11910" w:orient="landscape"/>
          <w:pgMar w:top="1020" w:right="280" w:bottom="680" w:left="440" w:header="0" w:footer="420" w:gutter="0"/>
          <w:cols w:space="708"/>
        </w:sectPr>
      </w:pPr>
    </w:p>
    <w:p w14:paraId="6886C563" w14:textId="77777777" w:rsidR="00F056A6" w:rsidRPr="008F6C18" w:rsidRDefault="00806738" w:rsidP="00FB2C9D">
      <w:pPr>
        <w:pStyle w:val="Zkladntext"/>
        <w:spacing w:before="40"/>
        <w:ind w:left="278" w:right="612"/>
        <w:rPr>
          <w:rFonts w:ascii="Times New Roman" w:hAnsi="Times New Roman" w:cs="Times New Roman"/>
          <w:lang w:val="en-GB"/>
        </w:rPr>
      </w:pPr>
      <w:r w:rsidRPr="008F6C18">
        <w:rPr>
          <w:rFonts w:ascii="Times New Roman" w:hAnsi="Times New Roman" w:cs="Times New Roman"/>
          <w:noProof/>
          <w:lang w:bidi="ar-SA"/>
        </w:rPr>
        <mc:AlternateContent>
          <mc:Choice Requires="wpg">
            <w:drawing>
              <wp:anchor distT="0" distB="0" distL="114300" distR="114300" simplePos="0" relativeHeight="248336384" behindDoc="1" locked="0" layoutInCell="1" allowOverlap="1" wp14:anchorId="06FA508D" wp14:editId="4BF0F76E">
                <wp:simplePos x="0" y="0"/>
                <wp:positionH relativeFrom="page">
                  <wp:posOffset>356260</wp:posOffset>
                </wp:positionH>
                <wp:positionV relativeFrom="page">
                  <wp:posOffset>546265</wp:posOffset>
                </wp:positionV>
                <wp:extent cx="9959340" cy="4572000"/>
                <wp:effectExtent l="0" t="0" r="22860" b="19050"/>
                <wp:wrapNone/>
                <wp:docPr id="50"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59340" cy="4572000"/>
                          <a:chOff x="607" y="1018"/>
                          <a:chExt cx="15684" cy="9684"/>
                        </a:xfrm>
                      </wpg:grpSpPr>
                      <wps:wsp>
                        <wps:cNvPr id="51" name="Freeform 53"/>
                        <wps:cNvSpPr>
                          <a:spLocks/>
                        </wps:cNvSpPr>
                        <wps:spPr bwMode="auto">
                          <a:xfrm>
                            <a:off x="616" y="1027"/>
                            <a:ext cx="15665" cy="9665"/>
                          </a:xfrm>
                          <a:custGeom>
                            <a:avLst/>
                            <a:gdLst>
                              <a:gd name="T0" fmla="+- 0 16281 617"/>
                              <a:gd name="T1" fmla="*/ T0 w 15665"/>
                              <a:gd name="T2" fmla="+- 0 1027 1027"/>
                              <a:gd name="T3" fmla="*/ 1027 h 9665"/>
                              <a:gd name="T4" fmla="+- 0 16178 617"/>
                              <a:gd name="T5" fmla="*/ T4 w 15665"/>
                              <a:gd name="T6" fmla="+- 0 1027 1027"/>
                              <a:gd name="T7" fmla="*/ 1027 h 9665"/>
                              <a:gd name="T8" fmla="+- 0 720 617"/>
                              <a:gd name="T9" fmla="*/ T8 w 15665"/>
                              <a:gd name="T10" fmla="+- 0 1027 1027"/>
                              <a:gd name="T11" fmla="*/ 1027 h 9665"/>
                              <a:gd name="T12" fmla="+- 0 617 617"/>
                              <a:gd name="T13" fmla="*/ T12 w 15665"/>
                              <a:gd name="T14" fmla="+- 0 1027 1027"/>
                              <a:gd name="T15" fmla="*/ 1027 h 9665"/>
                              <a:gd name="T16" fmla="+- 0 617 617"/>
                              <a:gd name="T17" fmla="*/ T16 w 15665"/>
                              <a:gd name="T18" fmla="+- 0 10692 1027"/>
                              <a:gd name="T19" fmla="*/ 10692 h 9665"/>
                              <a:gd name="T20" fmla="+- 0 720 617"/>
                              <a:gd name="T21" fmla="*/ T20 w 15665"/>
                              <a:gd name="T22" fmla="+- 0 10692 1027"/>
                              <a:gd name="T23" fmla="*/ 10692 h 9665"/>
                              <a:gd name="T24" fmla="+- 0 16178 617"/>
                              <a:gd name="T25" fmla="*/ T24 w 15665"/>
                              <a:gd name="T26" fmla="+- 0 10692 1027"/>
                              <a:gd name="T27" fmla="*/ 10692 h 9665"/>
                              <a:gd name="T28" fmla="+- 0 16281 617"/>
                              <a:gd name="T29" fmla="*/ T28 w 15665"/>
                              <a:gd name="T30" fmla="+- 0 10692 1027"/>
                              <a:gd name="T31" fmla="*/ 10692 h 9665"/>
                              <a:gd name="T32" fmla="+- 0 16281 617"/>
                              <a:gd name="T33" fmla="*/ T32 w 15665"/>
                              <a:gd name="T34" fmla="+- 0 1027 1027"/>
                              <a:gd name="T35" fmla="*/ 1027 h 9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5665" h="9665">
                                <a:moveTo>
                                  <a:pt x="15664" y="0"/>
                                </a:moveTo>
                                <a:lnTo>
                                  <a:pt x="15561" y="0"/>
                                </a:lnTo>
                                <a:lnTo>
                                  <a:pt x="103" y="0"/>
                                </a:lnTo>
                                <a:lnTo>
                                  <a:pt x="0" y="0"/>
                                </a:lnTo>
                                <a:lnTo>
                                  <a:pt x="0" y="9665"/>
                                </a:lnTo>
                                <a:lnTo>
                                  <a:pt x="103" y="9665"/>
                                </a:lnTo>
                                <a:lnTo>
                                  <a:pt x="15561" y="9665"/>
                                </a:lnTo>
                                <a:lnTo>
                                  <a:pt x="15664" y="9665"/>
                                </a:lnTo>
                                <a:lnTo>
                                  <a:pt x="15664" y="0"/>
                                </a:lnTo>
                              </a:path>
                            </a:pathLst>
                          </a:custGeom>
                          <a:solidFill>
                            <a:srgbClr val="BCD5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Line 52"/>
                        <wps:cNvCnPr>
                          <a:cxnSpLocks noChangeShapeType="1"/>
                        </wps:cNvCnPr>
                        <wps:spPr bwMode="auto">
                          <a:xfrm>
                            <a:off x="617" y="1022"/>
                            <a:ext cx="15664"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3" name="Line 51"/>
                        <wps:cNvCnPr>
                          <a:cxnSpLocks noChangeShapeType="1"/>
                        </wps:cNvCnPr>
                        <wps:spPr bwMode="auto">
                          <a:xfrm>
                            <a:off x="612" y="1018"/>
                            <a:ext cx="0" cy="96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 name="Line 50"/>
                        <wps:cNvCnPr>
                          <a:cxnSpLocks noChangeShapeType="1"/>
                        </wps:cNvCnPr>
                        <wps:spPr bwMode="auto">
                          <a:xfrm>
                            <a:off x="617" y="10696"/>
                            <a:ext cx="15664" cy="0"/>
                          </a:xfrm>
                          <a:prstGeom prst="line">
                            <a:avLst/>
                          </a:prstGeom>
                          <a:noFill/>
                          <a:ln w="6097">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5" name="Line 49"/>
                        <wps:cNvCnPr>
                          <a:cxnSpLocks noChangeShapeType="1"/>
                        </wps:cNvCnPr>
                        <wps:spPr bwMode="auto">
                          <a:xfrm>
                            <a:off x="16286" y="1018"/>
                            <a:ext cx="0" cy="9683"/>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1DF2B7DE" id="Group 48" o:spid="_x0000_s1026" style="position:absolute;margin-left:28.05pt;margin-top:43pt;width:784.2pt;height:5in;z-index:-254980096;mso-position-horizontal-relative:page;mso-position-vertical-relative:page" coordorigin="607,1018" coordsize="15684,9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p2L8QUAADQaAAAOAAAAZHJzL2Uyb0RvYy54bWzsWV2P2kYUfa/U/zDyYyuCxxiDUdgogSWq&#10;tG0jhf6AWdtgq8bj2t5lt1X/e8+d8bBjilmaKCtFzQsMzOXOnXvO/TKv3zzscnafVHUmi7nDX7kO&#10;S4pIxlmxnTu/rVeDqcPqRhSxyGWRzJ3HpHbeXH3/3et9OUs8mco8TioGJUU925dzJ22acjYc1lGa&#10;7ET9SpZJgc2NrHaiwcdqO4wrsYf2XT70XDcY7mUVl5WMkrrGt0u96Vwp/ZtNEjW/bjZ10rB87sC2&#10;Rr1W6vWWXodXr8VsW4kyzaLWDPEJVuxEVuDQg6qlaAS7q7J/qdplUSVruWleRXI3lJtNFiXqDrgN&#10;d49u876Sd6W6y3a235YHN8G1R376ZLXRL/cfKpbFc2cM9xRiB4zUscyfknP25XYGmfdV+bH8UOkb&#10;Ynkjo99rbA+P9+nzVguz2/3PMoY+cddI5ZyHTbUjFbg2e1AYPB4wSB4aFuHLMByHIx+2RNjzxxOA&#10;3KIUpYCSfhe4E4dhl7tc2ShmUXrd/pyPg6mvfxzSimwUM32wMrY1jm4GxtVPTq0/z6kfU1EmCqua&#10;HGacyo1TV1WSEI3ZeKT9qsSMU2vbo9YOGVnD8c/6MuBB6xNvokltHAqPBGPjEaxsj8Bzd3XzPpEK&#10;FnF/UzfYBotjrPSi5cQaiGx2OWLjxwFzGQ+8KWcBb8/axkYM99ViPwzZ2mV7po9vtRopz0hpZa43&#10;YRwv2vAnZSMjBmW0z1IW0mWOtAHvjml8Mj1lGpzwZJrfZxrcaCvrMw0MPCg7Yxqyn6UNZD5lWGiE&#10;yGfTPsP4EQJ9lnEbgjOm8S4IwPKUbdzGYM29XuuOQOi1zkbhnHVdHPqss2FY86DXui4O3A1C7yTj&#10;uI2FFjvNOa+LRg+yno3FGuj3xUMXi377PBuOs/Yd4QEHngwKz8Zj7fWGhdfF44yFNiRnLTzCpC+j&#10;eDYka683PkZdRPotHNmgnLNwdIRKn4UjG5T1qDdGRkeY9MXIyMbkKEZQzA7JWaQmX0cPRZuwsWKC&#10;ei9XVdxS1lQx17gyCuZalR6ogBRl9x5hHE/CKh0/Kwx0SBhZRxeW86opnShxU4eeEdeFfo2wvEQ7&#10;hRtpR5RcJN5eVBeeZ29KRCTt4M8l2okVSrxzVX1KC1aF9vS4Ma0chsb0lo4Qs1I0hLFZsj2aHl3O&#10;U3RKVAppayfvk7VUQg2hTSKgGg5XnROOfJLIi67kONA+M5Jm37yXWqOrL3NeCgFonWk0mHetScuY&#10;Kg7TzLZ57x74vODY3OACUeOW/yDavTHsJUhUT3nAhiC1uqha5lm8yvKcAKmr7e0ir9i9wPzxbrEc&#10;Xy9b8nTEchWOhaSfaW7pb9DDtfBTN6fmib9C7vnuOy8crILpZOCv/PEgnLjTgcvDd2Hg+qG/XP1N&#10;vOD+LM3iOClusiIxsw33L2tz2ylLTyVquiHyhWPUC3Wv3kuiXW87dvilc0kMM0WsaJ0mIr5u143I&#10;cr0edi1WTsa1zbtyBFp43RDr/v1Wxo9ojiup5zrMoViksvrTYXvMdHOn/uNOVInD8p8K9Pch92my&#10;aNQHNVs4rLJ3bu0dUURQNXcaBxmVlotGD453ZZVtU5zElS8K+RYDziaj1lnZp61qP2DEeKlZA+VK&#10;D3AK8LFHTCN/YRxZFHp4Q7pthzdWyEWKSpGowWX9WGJQ04mt8xPj7wsGEJ2rUa/UwWJmDyBIRzTP&#10;mWgyg2BZ6emD0WLu5CCqcqmZRCjeWhFi3SFAKG0QHwM3DD6Zj6R5KepUB6eiqs66zxMVx5M9J8PT&#10;Da+n11N/4HvB9cB3l8vB29XCHwQrPhkvR8vFYsm74UlB//nh2fGPFUo6E8GRF4WSofALshaVxWat&#10;4mCHgqpP+WKsRdCAmE+PEgxrkSeIsXiIYJqJb6S1asr/nLTIZzZpVV57QdKaVBsg/amKaljbtn5f&#10;KNdOvuXaw4PeQy36mnItBh6Ltr6aql6MtvTM0DykNA9uDW+/Zduvs0VQj9Tx14Rq0tu/Uei/D/uz&#10;aoSf/uy5+gcAAP//AwBQSwMEFAAGAAgAAAAhALPA+NDfAAAACgEAAA8AAABkcnMvZG93bnJldi54&#10;bWxMj0FrwkAQhe+F/odlCr3VTWwTJGYjIm1PUqgWircxOybB7G7Irkn89x1P9TjvPd58L19NphUD&#10;9b5xVkE8i0CQLZ1ubKXgZ//xsgDhA1qNrbOk4EoeVsXjQ46ZdqP9pmEXKsEl1meooA6hy6T0ZU0G&#10;/cx1ZNk7ud5g4LOvpO5x5HLTynkUpdJgY/lDjR1tairPu4tR8DniuH6N34ft+bS5HvbJ1+82JqWe&#10;n6b1EkSgKfyH4YbP6FAw09FdrPaiVZCkMScVLFKedPPT+VsC4shKxJIscnk/ofgDAAD//wMAUEsB&#10;Ai0AFAAGAAgAAAAhALaDOJL+AAAA4QEAABMAAAAAAAAAAAAAAAAAAAAAAFtDb250ZW50X1R5cGVz&#10;XS54bWxQSwECLQAUAAYACAAAACEAOP0h/9YAAACUAQAACwAAAAAAAAAAAAAAAAAvAQAAX3JlbHMv&#10;LnJlbHNQSwECLQAUAAYACAAAACEAlDKdi/EFAAA0GgAADgAAAAAAAAAAAAAAAAAuAgAAZHJzL2Uy&#10;b0RvYy54bWxQSwECLQAUAAYACAAAACEAs8D40N8AAAAKAQAADwAAAAAAAAAAAAAAAABLCAAAZHJz&#10;L2Rvd25yZXYueG1sUEsFBgAAAAAEAAQA8wAAAFcJAAAAAA==&#10;">
                <v:shape id="Freeform 53" o:spid="_x0000_s1027" style="position:absolute;left:616;top:1027;width:15665;height:9665;visibility:visible;mso-wrap-style:square;v-text-anchor:top" coordsize="15665,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VNFxAAAANsAAAAPAAAAZHJzL2Rvd25yZXYueG1sRI/RasJA&#10;FETfC/2H5Rb6VjfRtoToRoqg9KVSUz/gkr1mY7N3Q3Y10a93hUIfh5k5wyyWo23FmXrfOFaQThIQ&#10;xJXTDdcK9j/rlwyED8gaW8ek4EIelsXjwwJz7Qbe0bkMtYgQ9jkqMCF0uZS+MmTRT1xHHL2D6y2G&#10;KPta6h6HCLetnCbJu7TYcFww2NHKUPVbnqwCu7lmxoSv43Cdme/XS0PZttwq9fw0fsxBBBrDf/iv&#10;/akVvKVw/xJ/gCxuAAAA//8DAFBLAQItABQABgAIAAAAIQDb4fbL7gAAAIUBAAATAAAAAAAAAAAA&#10;AAAAAAAAAABbQ29udGVudF9UeXBlc10ueG1sUEsBAi0AFAAGAAgAAAAhAFr0LFu/AAAAFQEAAAsA&#10;AAAAAAAAAAAAAAAAHwEAAF9yZWxzLy5yZWxzUEsBAi0AFAAGAAgAAAAhAI3FU0XEAAAA2wAAAA8A&#10;AAAAAAAAAAAAAAAABwIAAGRycy9kb3ducmV2LnhtbFBLBQYAAAAAAwADALcAAAD4AgAAAAA=&#10;" path="m15664,r-103,l103,,,,,9665r103,l15561,9665r103,l15664,e" fillcolor="#bcd5ed" stroked="f">
                  <v:path arrowok="t" o:connecttype="custom" o:connectlocs="15664,1027;15561,1027;103,1027;0,1027;0,10692;103,10692;15561,10692;15664,10692;15664,1027" o:connectangles="0,0,0,0,0,0,0,0,0"/>
                </v:shape>
                <v:line id="Line 52" o:spid="_x0000_s1028" style="position:absolute;visibility:visible;mso-wrap-style:square" from="617,1022" to="16281,10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lNxAAAANsAAAAPAAAAZHJzL2Rvd25yZXYueG1sRI/NasMw&#10;EITvgbyD2EJvidxAk+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Dq76U3EAAAA2wAAAA8A&#10;AAAAAAAAAAAAAAAABwIAAGRycy9kb3ducmV2LnhtbFBLBQYAAAAAAwADALcAAAD4AgAAAAA=&#10;" strokeweight=".48pt"/>
                <v:line id="Line 51" o:spid="_x0000_s1029" style="position:absolute;visibility:visible;mso-wrap-style:square" from="612,1018" to="612,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0zWxAAAANsAAAAPAAAAZHJzL2Rvd25yZXYueG1sRI9BawIx&#10;FITvgv8hPMGbZltRy9YobUEt7Km20B4fyetm6eZl2cTd9d+bguBxmJlvmM1ucLXoqA2VZwUP8wwE&#10;sfam4lLB1+d+9gQiRGSDtWdScKEAu+14tMHc+J4/qDvFUiQIhxwV2BibXMqgLTkMc98QJ+/Xtw5j&#10;km0pTYt9grtaPmbZSjqsOC1YbOjNkv47nZ2C7lj8dMXaoz5+F69W7w/Vuj8oNZ0ML88gIg3xHr61&#10;342C5QL+v6QfILdXAAAA//8DAFBLAQItABQABgAIAAAAIQDb4fbL7gAAAIUBAAATAAAAAAAAAAAA&#10;AAAAAAAAAABbQ29udGVudF9UeXBlc10ueG1sUEsBAi0AFAAGAAgAAAAhAFr0LFu/AAAAFQEAAAsA&#10;AAAAAAAAAAAAAAAAHwEAAF9yZWxzLy5yZWxzUEsBAi0AFAAGAAgAAAAhAFX3TNbEAAAA2wAAAA8A&#10;AAAAAAAAAAAAAAAABwIAAGRycy9kb3ducmV2LnhtbFBLBQYAAAAAAwADALcAAAD4AgAAAAA=&#10;" strokeweight=".48pt"/>
                <v:line id="Line 50" o:spid="_x0000_s1030" style="position:absolute;visibility:visible;mso-wrap-style:square" from="617,10696" to="16281,106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x5uxAAAANsAAAAPAAAAZHJzL2Rvd25yZXYueG1sRI9LiwIx&#10;EITvC/6H0IK3NeNjBxmNIsKCB2HxcfHWTNrMYNIZJlkd/fUbQdhjUVVfUYtV56y4URtqzwpGwwwE&#10;cel1zUbB6fj9OQMRIrJG65kUPCjAatn7WGCh/Z33dDtEIxKEQ4EKqhibQspQVuQwDH1DnLyLbx3G&#10;JFsjdYv3BHdWjrMslw5rTgsVNrSpqLwefp2Cyfpx7ibezuzT1PnY5NfdT5MpNeh36zmISF38D7/b&#10;W63gawqvL+kHyOUfAAAA//8DAFBLAQItABQABgAIAAAAIQDb4fbL7gAAAIUBAAATAAAAAAAAAAAA&#10;AAAAAAAAAABbQ29udGVudF9UeXBlc10ueG1sUEsBAi0AFAAGAAgAAAAhAFr0LFu/AAAAFQEAAAsA&#10;AAAAAAAAAAAAAAAAHwEAAF9yZWxzLy5yZWxzUEsBAi0AFAAGAAgAAAAhAFjzHm7EAAAA2wAAAA8A&#10;AAAAAAAAAAAAAAAABwIAAGRycy9kb3ducmV2LnhtbFBLBQYAAAAAAwADALcAAAD4AgAAAAA=&#10;" strokeweight=".16936mm"/>
                <v:line id="Line 49" o:spid="_x0000_s1031" style="position:absolute;visibility:visible;mso-wrap-style:square" from="16286,1018" to="16286,107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nE5xAAAANsAAAAPAAAAZHJzL2Rvd25yZXYueG1sRI9PawIx&#10;FMTvgt8hvEJvmq1g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LVScTnEAAAA2wAAAA8A&#10;AAAAAAAAAAAAAAAABwIAAGRycy9kb3ducmV2LnhtbFBLBQYAAAAAAwADALcAAAD4AgAAAAA=&#10;" strokeweight=".48pt"/>
                <w10:wrap anchorx="page" anchory="page"/>
              </v:group>
            </w:pict>
          </mc:Fallback>
        </mc:AlternateContent>
      </w:r>
      <w:r w:rsidR="00635D9B" w:rsidRPr="008F6C18">
        <w:rPr>
          <w:rFonts w:ascii="Times New Roman" w:hAnsi="Times New Roman" w:cs="Times New Roman"/>
          <w:lang w:val="en-GB"/>
        </w:rPr>
        <w:t xml:space="preserve">    In the case of evaluation/appraisal of the Institu</w:t>
      </w:r>
      <w:r w:rsidR="00D35B12">
        <w:rPr>
          <w:rFonts w:ascii="Times New Roman" w:hAnsi="Times New Roman" w:cs="Times New Roman"/>
          <w:lang w:val="en-GB"/>
        </w:rPr>
        <w:t>t</w:t>
      </w:r>
      <w:r w:rsidR="00635D9B" w:rsidRPr="008F6C18">
        <w:rPr>
          <w:rFonts w:ascii="Times New Roman" w:hAnsi="Times New Roman" w:cs="Times New Roman"/>
          <w:lang w:val="en-GB"/>
        </w:rPr>
        <w:t>e and its departments, the expected implementation process represented relatively small improvements (already existing evaluation procedures are quite strong and robust). These improvements have been implemented relatively easily in the years 2022-2023. Career progression and evaluation are tightly related and can be connected by considering these aspects by the evaluation bodies (commissions, ISAB members). Job descriptions have been improved in connection with the more transparent evaluation. During the whole period 2022-2023, the focus of the ISAB have been directed to the most general problems of the Institute in order to support excellence in science (see Action 13).</w:t>
      </w:r>
      <w:r w:rsidR="00635D9B" w:rsidRPr="008F6C18">
        <w:rPr>
          <w:rFonts w:ascii="Times New Roman" w:hAnsi="Times New Roman" w:cs="Times New Roman"/>
          <w:lang w:val="en-GB"/>
        </w:rPr>
        <w:br/>
        <w:t>      Our aim to strengthen the so-called scientific incubator, recruit talented scientists with the potential to build a new perspective team, and submit their projects to the ERC agency is in progress. Current departments are supported according to their size and scientific contributions. In the frame of HRS4R, several motivation tools have been established:  Internal Cooperation Award, the Application Award and the Scientific paper of the year. We also organized several advanced courses for scientists (advance graphics, biostatistics, Excell statistics, see Action 8).</w:t>
      </w:r>
      <w:r w:rsidR="00635D9B" w:rsidRPr="008F6C18">
        <w:rPr>
          <w:rFonts w:ascii="Times New Roman" w:hAnsi="Times New Roman" w:cs="Times New Roman"/>
          <w:lang w:val="en-GB"/>
        </w:rPr>
        <w:br/>
        <w:t>      We have eliminated to a great extent gender imbalance; lectures on gender iss</w:t>
      </w:r>
      <w:r w:rsidR="00D35B12">
        <w:rPr>
          <w:rFonts w:ascii="Times New Roman" w:hAnsi="Times New Roman" w:cs="Times New Roman"/>
          <w:lang w:val="en-GB"/>
        </w:rPr>
        <w:t>ues have been organized and pres</w:t>
      </w:r>
      <w:r w:rsidR="00635D9B" w:rsidRPr="008F6C18">
        <w:rPr>
          <w:rFonts w:ascii="Times New Roman" w:hAnsi="Times New Roman" w:cs="Times New Roman"/>
          <w:lang w:val="en-GB"/>
        </w:rPr>
        <w:t>ented in the Institute. We have supported equality from the view of age, citizenship, social categories (see Actions 7 and 8). We have revised our classification system V1-V6 and normalized it on EU categorization of research positions R1-R4 (see Action 6)</w:t>
      </w:r>
      <w:r w:rsidR="00635D9B" w:rsidRPr="008F6C18">
        <w:rPr>
          <w:rStyle w:val="Siln"/>
          <w:rFonts w:ascii="Times New Roman" w:hAnsi="Times New Roman" w:cs="Times New Roman"/>
          <w:lang w:val="en-GB"/>
        </w:rPr>
        <w:t xml:space="preserve">. </w:t>
      </w:r>
      <w:r w:rsidR="00635D9B" w:rsidRPr="008F6C18">
        <w:rPr>
          <w:rFonts w:ascii="Times New Roman" w:hAnsi="Times New Roman" w:cs="Times New Roman"/>
          <w:lang w:val="en-GB"/>
        </w:rPr>
        <w:br/>
        <w:t>      In spite of responsible approach to HRS4R, some aspects or parts of Actions were not completely finished. For example, we have introduced regulation on mobility for students, however, the number of those drawing money is not large enough (some improvements are needed). We have several systems of evaluation, however, we have to check their compatibility to ARRA (Agreement on Reforming Research Assessment). We started with gender issues, however, continuation is needed. We improved profe</w:t>
      </w:r>
      <w:r w:rsidR="005D7ABD">
        <w:rPr>
          <w:rFonts w:ascii="Times New Roman" w:hAnsi="Times New Roman" w:cs="Times New Roman"/>
          <w:lang w:val="en-GB"/>
        </w:rPr>
        <w:t>s</w:t>
      </w:r>
      <w:r w:rsidR="00635D9B" w:rsidRPr="008F6C18">
        <w:rPr>
          <w:rFonts w:ascii="Times New Roman" w:hAnsi="Times New Roman" w:cs="Times New Roman"/>
          <w:lang w:val="en-GB"/>
        </w:rPr>
        <w:t>sional level of our scientists, however, some aspects were not sufficiently accented (e.g. Open Science). Some other less important questions are mentioned in the evaluation of individual actions.</w:t>
      </w:r>
    </w:p>
    <w:p w14:paraId="154F588F" w14:textId="77777777" w:rsidR="00F056A6" w:rsidRPr="008F6C18" w:rsidRDefault="00F056A6" w:rsidP="00635D9B">
      <w:pPr>
        <w:pStyle w:val="Zkladntext"/>
        <w:spacing w:before="11"/>
        <w:rPr>
          <w:rFonts w:ascii="Times New Roman" w:hAnsi="Times New Roman" w:cs="Times New Roman"/>
          <w:sz w:val="11"/>
          <w:lang w:val="en-GB"/>
        </w:rPr>
      </w:pPr>
    </w:p>
    <w:p w14:paraId="20052784" w14:textId="77777777" w:rsidR="00FB2C9D" w:rsidRPr="008F6C18" w:rsidRDefault="00FB2C9D" w:rsidP="00FB2C9D">
      <w:pPr>
        <w:widowControl/>
        <w:autoSpaceDE/>
        <w:autoSpaceDN/>
        <w:spacing w:before="100" w:beforeAutospacing="1" w:after="100" w:afterAutospacing="1"/>
        <w:rPr>
          <w:sz w:val="24"/>
          <w:szCs w:val="24"/>
          <w:lang w:val="en-GB" w:bidi="ar-SA"/>
        </w:rPr>
      </w:pPr>
    </w:p>
    <w:p w14:paraId="00C9A3F6" w14:textId="77777777" w:rsidR="00FB2C9D" w:rsidRPr="008F6C18" w:rsidRDefault="00FB2C9D" w:rsidP="00FB2C9D">
      <w:pPr>
        <w:widowControl/>
        <w:autoSpaceDE/>
        <w:autoSpaceDN/>
        <w:spacing w:before="100" w:beforeAutospacing="1" w:after="100" w:afterAutospacing="1"/>
        <w:rPr>
          <w:sz w:val="24"/>
          <w:szCs w:val="24"/>
          <w:lang w:val="en-GB" w:bidi="ar-SA"/>
        </w:rPr>
      </w:pPr>
    </w:p>
    <w:p w14:paraId="52A3BFE6" w14:textId="77777777" w:rsidR="00FB2C9D" w:rsidRPr="008F6C18" w:rsidRDefault="00FB2C9D" w:rsidP="00FB2C9D">
      <w:pPr>
        <w:widowControl/>
        <w:autoSpaceDE/>
        <w:autoSpaceDN/>
        <w:spacing w:before="100" w:beforeAutospacing="1" w:after="100" w:afterAutospacing="1"/>
        <w:rPr>
          <w:sz w:val="24"/>
          <w:szCs w:val="24"/>
          <w:lang w:val="en-GB" w:bidi="ar-SA"/>
        </w:rPr>
      </w:pPr>
    </w:p>
    <w:p w14:paraId="6F05C8D9" w14:textId="77777777" w:rsidR="00FB2C9D" w:rsidRPr="008F6C18" w:rsidRDefault="00FB2C9D" w:rsidP="00FB2C9D">
      <w:pPr>
        <w:widowControl/>
        <w:autoSpaceDE/>
        <w:autoSpaceDN/>
        <w:spacing w:before="100" w:beforeAutospacing="1" w:after="100" w:afterAutospacing="1"/>
        <w:rPr>
          <w:sz w:val="24"/>
          <w:szCs w:val="24"/>
          <w:lang w:val="en-GB" w:bidi="ar-SA"/>
        </w:rPr>
      </w:pPr>
    </w:p>
    <w:p w14:paraId="4BF72085" w14:textId="77777777" w:rsidR="00FB2C9D" w:rsidRPr="008F6C18" w:rsidRDefault="00FB2C9D" w:rsidP="00FB2C9D">
      <w:pPr>
        <w:spacing w:before="56"/>
        <w:rPr>
          <w:lang w:val="en-GB"/>
        </w:rPr>
      </w:pPr>
    </w:p>
    <w:p w14:paraId="62A77989" w14:textId="77777777" w:rsidR="00FB2C9D" w:rsidRPr="008F6C18" w:rsidRDefault="00FB2C9D" w:rsidP="00FB2C9D">
      <w:pPr>
        <w:spacing w:before="56"/>
        <w:rPr>
          <w:lang w:val="en-GB"/>
        </w:rPr>
      </w:pPr>
    </w:p>
    <w:p w14:paraId="4DEE7A33" w14:textId="77777777" w:rsidR="00F056A6" w:rsidRPr="008F6C18" w:rsidRDefault="002C4CE0" w:rsidP="00FB2C9D">
      <w:pPr>
        <w:spacing w:before="56"/>
        <w:rPr>
          <w:lang w:val="en-GB"/>
        </w:rPr>
      </w:pPr>
      <w:r w:rsidRPr="008F6C18">
        <w:rPr>
          <w:lang w:val="en-GB"/>
        </w:rPr>
        <w:t xml:space="preserve">Make sure you also cover all the aspects highlighted in </w:t>
      </w:r>
      <w:r w:rsidRPr="008F6C18">
        <w:rPr>
          <w:b/>
          <w:lang w:val="en-GB"/>
        </w:rPr>
        <w:t>the checklist below</w:t>
      </w:r>
      <w:r w:rsidRPr="008F6C18">
        <w:rPr>
          <w:lang w:val="en-GB"/>
        </w:rPr>
        <w:t>:</w:t>
      </w:r>
    </w:p>
    <w:p w14:paraId="50D2D2EA" w14:textId="77777777" w:rsidR="00FB2C9D" w:rsidRPr="008F6C18" w:rsidRDefault="00FB2C9D" w:rsidP="00FB2C9D">
      <w:pPr>
        <w:spacing w:before="56"/>
        <w:rPr>
          <w:lang w:val="en-GB"/>
        </w:rPr>
      </w:pPr>
    </w:p>
    <w:p w14:paraId="42F2336C" w14:textId="77777777" w:rsidR="00FB2C9D" w:rsidRPr="008F6C18" w:rsidRDefault="00FB2C9D" w:rsidP="00FB2C9D">
      <w:pPr>
        <w:spacing w:before="56"/>
        <w:rPr>
          <w:lang w:val="en-GB"/>
        </w:rPr>
      </w:pPr>
      <w:r w:rsidRPr="008F6C18">
        <w:rPr>
          <w:lang w:val="en-GB"/>
        </w:rPr>
        <w:t>How have you prepared the internal</w:t>
      </w:r>
      <w:r w:rsidRPr="008F6C18">
        <w:rPr>
          <w:spacing w:val="-7"/>
          <w:lang w:val="en-GB"/>
        </w:rPr>
        <w:t xml:space="preserve"> </w:t>
      </w:r>
      <w:r w:rsidRPr="008F6C18">
        <w:rPr>
          <w:lang w:val="en-GB"/>
        </w:rPr>
        <w:t>review?</w:t>
      </w:r>
    </w:p>
    <w:p w14:paraId="60AB9CF6" w14:textId="77777777" w:rsidR="00FB2C9D" w:rsidRPr="008F6C18" w:rsidRDefault="00FB2C9D" w:rsidP="00FB2C9D">
      <w:pPr>
        <w:spacing w:before="56"/>
        <w:rPr>
          <w:lang w:val="en-GB"/>
        </w:rPr>
      </w:pPr>
    </w:p>
    <w:p w14:paraId="32B16455" w14:textId="77777777" w:rsidR="00FB2C9D" w:rsidRPr="008F6C18" w:rsidRDefault="00FB2C9D" w:rsidP="00FB2C9D">
      <w:pPr>
        <w:spacing w:before="56"/>
        <w:rPr>
          <w:lang w:val="en-GB"/>
        </w:rPr>
      </w:pPr>
    </w:p>
    <w:p w14:paraId="5A62D7FC" w14:textId="6FC5B17B" w:rsidR="00F056A6" w:rsidRPr="008F6C18" w:rsidRDefault="00806738" w:rsidP="00C97E04">
      <w:pPr>
        <w:pStyle w:val="Nadpis2"/>
        <w:tabs>
          <w:tab w:val="left" w:pos="992"/>
          <w:tab w:val="left" w:pos="993"/>
        </w:tabs>
        <w:spacing w:before="80"/>
        <w:ind w:left="0"/>
        <w:rPr>
          <w:rFonts w:ascii="Times New Roman" w:hAnsi="Times New Roman" w:cs="Times New Roman"/>
          <w:lang w:val="en-GB"/>
        </w:rPr>
      </w:pPr>
      <w:r w:rsidRPr="008F6C18">
        <w:rPr>
          <w:rFonts w:ascii="Times New Roman" w:hAnsi="Times New Roman" w:cs="Times New Roman"/>
          <w:noProof/>
          <w:lang w:bidi="ar-SA"/>
        </w:rPr>
        <mc:AlternateContent>
          <mc:Choice Requires="wps">
            <w:drawing>
              <wp:anchor distT="0" distB="0" distL="0" distR="0" simplePos="0" relativeHeight="251701248" behindDoc="1" locked="0" layoutInCell="1" allowOverlap="1" wp14:anchorId="209CDDDD" wp14:editId="14B61626">
                <wp:simplePos x="0" y="0"/>
                <wp:positionH relativeFrom="page">
                  <wp:posOffset>431800</wp:posOffset>
                </wp:positionH>
                <wp:positionV relativeFrom="paragraph">
                  <wp:posOffset>565150</wp:posOffset>
                </wp:positionV>
                <wp:extent cx="107950" cy="1270"/>
                <wp:effectExtent l="0" t="0" r="0" b="0"/>
                <wp:wrapTopAndBottom/>
                <wp:docPr id="4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1270"/>
                        </a:xfrm>
                        <a:custGeom>
                          <a:avLst/>
                          <a:gdLst>
                            <a:gd name="T0" fmla="+- 0 680 680"/>
                            <a:gd name="T1" fmla="*/ T0 w 170"/>
                            <a:gd name="T2" fmla="+- 0 850 680"/>
                            <a:gd name="T3" fmla="*/ T2 w 170"/>
                          </a:gdLst>
                          <a:ahLst/>
                          <a:cxnLst>
                            <a:cxn ang="0">
                              <a:pos x="T1" y="0"/>
                            </a:cxn>
                            <a:cxn ang="0">
                              <a:pos x="T3" y="0"/>
                            </a:cxn>
                          </a:cxnLst>
                          <a:rect l="0" t="0" r="r" b="b"/>
                          <a:pathLst>
                            <a:path w="170">
                              <a:moveTo>
                                <a:pt x="0" y="0"/>
                              </a:moveTo>
                              <a:lnTo>
                                <a:pt x="170" y="0"/>
                              </a:lnTo>
                            </a:path>
                          </a:pathLst>
                        </a:custGeom>
                        <a:noFill/>
                        <a:ln w="12700">
                          <a:solidFill>
                            <a:srgbClr val="0000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853B22A" id="Freeform 41" o:spid="_x0000_s1026" style="position:absolute;margin-left:34pt;margin-top:44.5pt;width:8.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m+DAwMAAJ4GAAAOAAAAZHJzL2Uyb0RvYy54bWysVW1v0zAQ/o7Ef7D8EdQlKVnftHSamhYh&#10;DZi08gPc2GkiHNvYbtOB+O+c7aRrO5AQIlJTu3d+7rnnzteb20PD0Z5pU0uR4eQqxoiJQtJabDP8&#10;Zb0aTDAylghKuBQsw0/M4Nv561c3rZqxoawkp0wjABFm1qoMV9aqWRSZomINMVdSMQHGUuqGWNjq&#10;bUQ1aQG94dEwjkdRKzVVWhbMGPg1D0Y89/hlyQr7uSwNs4hnGLhZ/9b+vXHvaH5DZltNVFUXHQ3y&#10;DywaUgsIeoTKiSVop+sXUE1daGlkaa8K2USyLOuC+RwgmyS+yOaxIor5XEAco44ymf8HW3zaP2hU&#10;0wyn7zASpIEarTRjTnGUJk6fVpkZuD2qB+0yNOpeFl8NGKIzi9sY8EGb9qOkAEN2VnpNDqVu3EnI&#10;Fh289E9H6dnBogJ+TOLx9BoKVIApGY59YSIy648WO2PfM+lhyP7e2FA3CiuvOu2orwGibDiU8O0A&#10;xWg08Z+uykenpHd6E6F1jFqUhIBQvqPPsPfxQJPr3wKBZCGaAxo+AwHzbc+NVD3d4iA6vrBCxN2Q&#10;2AukpHHCrIFXrwwggJPL7Q++EPrSN5zpQmho/cum1xhB02+CHIpYx8yFcEvUgvAgg9s3cs/W0lvs&#10;RcUgxrOVi1Mvd/qUU7DCAQcP3RIWPqRjelJRIVc1576kXHgi0AGBipG8ps7q2Bi93Sy4RnvibjM8&#10;+cLlAmhnbkobmxNTBT9vCilruRPUh6kYoctubUnNwxqAuNccurKTxvWnv8c/pvF0OVlO0kE6HC0H&#10;aZzng7vVIh2MVsn4On+XLxZ58tPJl6SzqqaUCUe7nylJ+nd3tptuYRocp8pZemcqrPzzUoXonIYX&#10;CXLpv0MV+isb7vhG0ie4vlqGIQlDHRaV1N8xamFAZth82xHNMOIfBEygaZKmbqL6TXo9HsJGn1o2&#10;pxYiCoDKsMXQ+G65sGEK75SutxVESnzrCXkHY6Os3QX38yWw6jYwBH0G3cB2U/Z0772e/1bmvwAA&#10;AP//AwBQSwMEFAAGAAgAAAAhADcRoeHcAAAABwEAAA8AAABkcnMvZG93bnJldi54bWxMj0FrwkAQ&#10;he8F/8MyhV6KbhqoxJiNWKE91YKmeN5kxyQ0Oxuyqyb/vuOpPT0eb3jzvWwz2k5ccfCtIwUviwgE&#10;UuVMS7WC7+J9noDwQZPRnSNUMKGHTT57yHRq3I0OeD2GWnAJ+VQraELoUyl91aDVfuF6JM7ObrA6&#10;sB1qaQZ943LbyTiKltLqlvhDo3vcNVj9HC9WwfPOTJ/7YvoyH/t4Vb5NJ1ccrFJPj+N2DSLgGP6O&#10;4Y7P6JAzU+kuZLzoFCwTnhIUJCtWzpNX1vLuY5B5Jv/z578AAAD//wMAUEsBAi0AFAAGAAgAAAAh&#10;ALaDOJL+AAAA4QEAABMAAAAAAAAAAAAAAAAAAAAAAFtDb250ZW50X1R5cGVzXS54bWxQSwECLQAU&#10;AAYACAAAACEAOP0h/9YAAACUAQAACwAAAAAAAAAAAAAAAAAvAQAAX3JlbHMvLnJlbHNQSwECLQAU&#10;AAYACAAAACEA+YJvgwMDAACeBgAADgAAAAAAAAAAAAAAAAAuAgAAZHJzL2Uyb0RvYy54bWxQSwEC&#10;LQAUAAYACAAAACEANxGh4dwAAAAHAQAADwAAAAAAAAAAAAAAAABdBQAAZHJzL2Rvd25yZXYueG1s&#10;UEsFBgAAAAAEAAQA8wAAAGYGAAAAAA==&#10;" path="m,l170,e" filled="f" strokecolor="#0000dc" strokeweight="1pt">
                <v:path arrowok="t" o:connecttype="custom" o:connectlocs="0,0;107950,0" o:connectangles="0,0"/>
                <w10:wrap type="topAndBottom" anchorx="page"/>
              </v:shape>
            </w:pict>
          </mc:Fallback>
        </mc:AlternateContent>
      </w:r>
      <w:r w:rsidR="002C4CE0" w:rsidRPr="008F6C18">
        <w:rPr>
          <w:rFonts w:ascii="Times New Roman" w:hAnsi="Times New Roman" w:cs="Times New Roman"/>
          <w:lang w:val="en-GB"/>
        </w:rPr>
        <w:t>How have you prepared the internal</w:t>
      </w:r>
      <w:r w:rsidR="002C4CE0" w:rsidRPr="008F6C18">
        <w:rPr>
          <w:rFonts w:ascii="Times New Roman" w:hAnsi="Times New Roman" w:cs="Times New Roman"/>
          <w:spacing w:val="-7"/>
          <w:lang w:val="en-GB"/>
        </w:rPr>
        <w:t xml:space="preserve"> </w:t>
      </w:r>
      <w:r w:rsidR="002C4CE0" w:rsidRPr="008F6C18">
        <w:rPr>
          <w:rFonts w:ascii="Times New Roman" w:hAnsi="Times New Roman" w:cs="Times New Roman"/>
          <w:lang w:val="en-GB"/>
        </w:rPr>
        <w:t>review?</w:t>
      </w:r>
    </w:p>
    <w:p w14:paraId="1D04C6D9" w14:textId="0E36ADF4" w:rsidR="00F056A6" w:rsidRPr="008F6C18" w:rsidRDefault="00A070AA" w:rsidP="00635D9B">
      <w:pPr>
        <w:pStyle w:val="Zkladntext"/>
        <w:rPr>
          <w:rFonts w:ascii="Times New Roman" w:hAnsi="Times New Roman" w:cs="Times New Roman"/>
          <w:b/>
          <w:sz w:val="20"/>
          <w:lang w:val="en-GB"/>
        </w:rPr>
      </w:pPr>
      <w:r w:rsidRPr="008F6C18">
        <w:rPr>
          <w:rFonts w:ascii="Times New Roman" w:hAnsi="Times New Roman" w:cs="Times New Roman"/>
          <w:noProof/>
          <w:lang w:bidi="ar-SA"/>
        </w:rPr>
        <mc:AlternateContent>
          <mc:Choice Requires="wps">
            <w:drawing>
              <wp:anchor distT="0" distB="0" distL="0" distR="0" simplePos="0" relativeHeight="251726848" behindDoc="1" locked="0" layoutInCell="1" allowOverlap="1" wp14:anchorId="7651185D" wp14:editId="62BC1D44">
                <wp:simplePos x="0" y="0"/>
                <wp:positionH relativeFrom="margin">
                  <wp:align>left</wp:align>
                </wp:positionH>
                <wp:positionV relativeFrom="paragraph">
                  <wp:posOffset>320040</wp:posOffset>
                </wp:positionV>
                <wp:extent cx="9982200" cy="3982720"/>
                <wp:effectExtent l="0" t="0" r="19050" b="17780"/>
                <wp:wrapTopAndBottom/>
                <wp:docPr id="134"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0" cy="3982720"/>
                        </a:xfrm>
                        <a:prstGeom prst="rect">
                          <a:avLst/>
                        </a:prstGeom>
                        <a:solidFill>
                          <a:srgbClr val="BCD5ED"/>
                        </a:solidFill>
                        <a:ln w="6096">
                          <a:solidFill>
                            <a:srgbClr val="000000"/>
                          </a:solidFill>
                          <a:prstDash val="solid"/>
                          <a:miter lim="800000"/>
                          <a:headEnd/>
                          <a:tailEnd/>
                        </a:ln>
                      </wps:spPr>
                      <wps:txbx>
                        <w:txbxContent>
                          <w:p w14:paraId="6A6FEF2A" w14:textId="438A6299" w:rsidR="00B0528E" w:rsidRDefault="00B0528E" w:rsidP="00FB2C9D">
                            <w:pPr>
                              <w:pStyle w:val="Zkladntext"/>
                              <w:spacing w:line="276" w:lineRule="auto"/>
                              <w:ind w:left="103"/>
                              <w:rPr>
                                <w:b/>
                              </w:rPr>
                            </w:pPr>
                            <w:r>
                              <w:t>The Internal Review (IR) has been prepared in collaboration of Working Group, Steering Committee and Director of the Institute. We carefully discussed all Actions, their fulfillment, possible continuations or extensions. The Sub-Groups dedicated to each Action (see Reports for 2022-23) were responsible for their part of work. In addition, we introduced new actions with the aim to bring our activities closer to the aims of EU introduced into new Charter. The fulfillment of individual Actions has been described in Reports summarizing all sub-Actions in the Internal Review, the sub-Actions are again described with a lot of details including some documents enclosed and pictures (</w:t>
                            </w:r>
                            <w:r w:rsidRPr="004B01FB">
                              <w:t>https://www.ibp.cz/en/about-ibp/hr-award/implementation-phase/actions</w:t>
                            </w:r>
                            <w:r>
                              <w:t>). The other related documents (that are not public and not enclosed to IR as pdf file) are stored by responsible person (Jana Poláková).</w:t>
                            </w:r>
                            <w:r>
                              <w:br/>
                              <w:t>      Before writing IR, we have performed and ongoing questionnaire (enclosed), where the response of our community to the HR Award activities has been investigated. The  questionnaire survey has been prepared by Working Group and all employees of the Institute has been invited to participate in the survey. The survey was anonymous and prepared in both Czech and English versions. The Analysis of the Questionnaire has been elaborated (see https://www.ibp.cz/en/about-ibp/hr-award/implementation-phase).</w:t>
                            </w:r>
                            <w:r>
                              <w:br/>
                              <w:t>       The survey consisted of 53 questions related mainly to the running Action Plan. The total number of respondents with identified position was 89. In 53% of cases the respondens were women, 36% men and in 12% gender was not specified. 54% of employees who completed the survey work at our Institute for 10 years or longer, 39% work 2-10 years and only 7% work up to 2 years. There was no strong correlation with gender, however, there was correlation with positions. All R4 employees work at the Institue for over 10 years. Let us have a look at the answers of the questionnaire. The question „Do you know that IBP is a holder of the HR Award/HR Excellence? „ answered 88% respondents „Yes“. Gener does not influece the conclusion that the activities of HR Award are beneficial or motivating for our employees. Important aspect is recruitment and selection procedures. The answer to the question: „Are the selection procedures for positions at the IBP transparent?“ was mostly positive, however, many respondents answered „I do not know“. It means that many employees are not acquainted with the selection procedure; those who can decide preferably select „Yes“ only with minor exceptions (only in 2 cases „No“).</w:t>
                            </w:r>
                            <w:r>
                              <w:br/>
                              <w:t>     The questionnaire provided for us very important platform both for IR and for new Action Plan (AP). We can be sure that the HR activites are useful for our employees and further continuation will be meaningful.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651185D" id="Text Box 40" o:spid="_x0000_s1071" type="#_x0000_t202" style="position:absolute;margin-left:0;margin-top:25.2pt;width:786pt;height:313.6pt;z-index:-2515896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QquHwIAADwEAAAOAAAAZHJzL2Uyb0RvYy54bWysU8GO0zAQvSPxD5bvNGnRljZqutptdxHS&#10;siAtfIDjOI2F4zFjt0n5esZO20ULXBA5WOPY8zzz3pvV9dAZdlDoNdiSTyc5Z8pKqLXdlfzrl/s3&#10;C858ELYWBqwq+VF5fr1+/WrVu0LNoAVTK2QEYn3Ru5K3Ibgiy7xsVSf8BJyydNgAdiLQFndZjaIn&#10;9M5kszyfZz1g7RCk8p7+bsdDvk74TaNk+NQ0XgVmSk61hbRiWqu4ZuuVKHYoXKvlqQzxD1V0Qlt6&#10;9AK1FUGwPerfoDotETw0YSKhy6BptFSpB+pmmr/o5qkVTqVeiBzvLjT5/wcrHw9P7jOyMNzCQAKm&#10;Jrx7APnNMwubVtidukGEvlWipoenkbKsd744pUaqfeEjSNV/hJpEFvsACWhosIusUJ+M0EmA44V0&#10;NQQm6edyuZiRkpxJOntLm3ezJEsminO6Qx/eK+hYDEqOpGqCF4cHH2I5ojhfia95MLq+18akDe6q&#10;jUF2EOSA28326m6bOnhxzVjWl3yeL+cjA3+FyNP3J4hYwlb4dnwqFTHaq9OBPG50V/LFJVsUkdA7&#10;WycHBqHNGFMvxp4YjqSO9IahGpiuS34VISPhFdRHohxhtDSNIAUt4A/OerJzyf33vUDFmflgSbbo&#10;/XOA56A6B8JKSi154GwMN2Gckb1DvWsJeTSGhRuSttGJ9OcqTuWSRZMWp3GKM/DrPt16Hvr1TwAA&#10;AP//AwBQSwMEFAAGAAgAAAAhAMPBSK3eAAAACAEAAA8AAABkcnMvZG93bnJldi54bWxMj8FOwzAM&#10;hu9IvENkJG4s3bS1qDSdAA0OCE3a1gPHtPHaao1TNdnWvT3uCY72b33+/mw92k5ccPCtIwXzWQQC&#10;qXKmpVpBcfh4egbhgyajO0eo4IYe1vn9XaZT4660w8s+1IIh5FOtoAmhT6X0VYNW+5nrkTg7usHq&#10;wONQSzPoK8NtJxdRFEurW+IPje7xvcHqtD9bBXFSHDdvp+28vBXux5af35h8VUo9PoyvLyACjuHv&#10;GCZ9VoecnUp3JuNFp4CLBAWraAliSlfJgjflxE5ikHkm/xfIfwEAAP//AwBQSwECLQAUAAYACAAA&#10;ACEAtoM4kv4AAADhAQAAEwAAAAAAAAAAAAAAAAAAAAAAW0NvbnRlbnRfVHlwZXNdLnhtbFBLAQIt&#10;ABQABgAIAAAAIQA4/SH/1gAAAJQBAAALAAAAAAAAAAAAAAAAAC8BAABfcmVscy8ucmVsc1BLAQIt&#10;ABQABgAIAAAAIQDBFQquHwIAADwEAAAOAAAAAAAAAAAAAAAAAC4CAABkcnMvZTJvRG9jLnhtbFBL&#10;AQItABQABgAIAAAAIQDDwUit3gAAAAgBAAAPAAAAAAAAAAAAAAAAAHkEAABkcnMvZG93bnJldi54&#10;bWxQSwUGAAAAAAQABADzAAAAhAUAAAAA&#10;" fillcolor="#bcd5ed" strokeweight=".48pt">
                <v:textbox inset="0,0,0,0">
                  <w:txbxContent>
                    <w:p w14:paraId="6A6FEF2A" w14:textId="438A6299" w:rsidR="00B0528E" w:rsidRDefault="00B0528E" w:rsidP="00FB2C9D">
                      <w:pPr>
                        <w:pStyle w:val="Zkladntext"/>
                        <w:spacing w:line="276" w:lineRule="auto"/>
                        <w:ind w:left="103"/>
                        <w:rPr>
                          <w:b/>
                        </w:rPr>
                      </w:pPr>
                      <w:proofErr w:type="spellStart"/>
                      <w:r>
                        <w:t>The</w:t>
                      </w:r>
                      <w:proofErr w:type="spellEnd"/>
                      <w:r>
                        <w:t xml:space="preserve"> </w:t>
                      </w:r>
                      <w:proofErr w:type="spellStart"/>
                      <w:r>
                        <w:t>Internal</w:t>
                      </w:r>
                      <w:proofErr w:type="spellEnd"/>
                      <w:r>
                        <w:t xml:space="preserve"> </w:t>
                      </w:r>
                      <w:proofErr w:type="spellStart"/>
                      <w:r>
                        <w:t>Review</w:t>
                      </w:r>
                      <w:proofErr w:type="spellEnd"/>
                      <w:r>
                        <w:t xml:space="preserve"> (IR) has </w:t>
                      </w:r>
                      <w:proofErr w:type="spellStart"/>
                      <w:r>
                        <w:t>been</w:t>
                      </w:r>
                      <w:proofErr w:type="spellEnd"/>
                      <w:r>
                        <w:t xml:space="preserve"> </w:t>
                      </w:r>
                      <w:proofErr w:type="spellStart"/>
                      <w:r>
                        <w:t>prepared</w:t>
                      </w:r>
                      <w:proofErr w:type="spellEnd"/>
                      <w:r>
                        <w:t xml:space="preserve"> in </w:t>
                      </w:r>
                      <w:proofErr w:type="spellStart"/>
                      <w:r>
                        <w:t>collaboration</w:t>
                      </w:r>
                      <w:proofErr w:type="spellEnd"/>
                      <w:r>
                        <w:t xml:space="preserve"> </w:t>
                      </w:r>
                      <w:proofErr w:type="spellStart"/>
                      <w:r>
                        <w:t>of</w:t>
                      </w:r>
                      <w:proofErr w:type="spellEnd"/>
                      <w:r>
                        <w:t xml:space="preserve"> </w:t>
                      </w:r>
                      <w:proofErr w:type="spellStart"/>
                      <w:r>
                        <w:t>Working</w:t>
                      </w:r>
                      <w:proofErr w:type="spellEnd"/>
                      <w:r>
                        <w:t xml:space="preserve"> Group, </w:t>
                      </w:r>
                      <w:proofErr w:type="spellStart"/>
                      <w:r>
                        <w:t>Steering</w:t>
                      </w:r>
                      <w:proofErr w:type="spellEnd"/>
                      <w:r>
                        <w:t xml:space="preserve"> </w:t>
                      </w:r>
                      <w:proofErr w:type="spellStart"/>
                      <w:r>
                        <w:t>Committee</w:t>
                      </w:r>
                      <w:proofErr w:type="spellEnd"/>
                      <w:r>
                        <w:t xml:space="preserve"> and </w:t>
                      </w:r>
                      <w:proofErr w:type="spellStart"/>
                      <w:r>
                        <w:t>Director</w:t>
                      </w:r>
                      <w:proofErr w:type="spellEnd"/>
                      <w:r>
                        <w:t xml:space="preserve"> </w:t>
                      </w:r>
                      <w:proofErr w:type="spellStart"/>
                      <w:r>
                        <w:t>of</w:t>
                      </w:r>
                      <w:proofErr w:type="spellEnd"/>
                      <w:r>
                        <w:t xml:space="preserve"> </w:t>
                      </w:r>
                      <w:proofErr w:type="spellStart"/>
                      <w:r>
                        <w:t>the</w:t>
                      </w:r>
                      <w:proofErr w:type="spellEnd"/>
                      <w:r>
                        <w:t xml:space="preserve"> Institute. </w:t>
                      </w:r>
                      <w:proofErr w:type="spellStart"/>
                      <w:r>
                        <w:t>We</w:t>
                      </w:r>
                      <w:proofErr w:type="spellEnd"/>
                      <w:r>
                        <w:t xml:space="preserve"> </w:t>
                      </w:r>
                      <w:proofErr w:type="spellStart"/>
                      <w:r>
                        <w:t>carefully</w:t>
                      </w:r>
                      <w:proofErr w:type="spellEnd"/>
                      <w:r>
                        <w:t xml:space="preserve"> </w:t>
                      </w:r>
                      <w:proofErr w:type="spellStart"/>
                      <w:r>
                        <w:t>discussed</w:t>
                      </w:r>
                      <w:proofErr w:type="spellEnd"/>
                      <w:r>
                        <w:t xml:space="preserve"> </w:t>
                      </w:r>
                      <w:proofErr w:type="spellStart"/>
                      <w:r>
                        <w:t>all</w:t>
                      </w:r>
                      <w:proofErr w:type="spellEnd"/>
                      <w:r>
                        <w:t xml:space="preserve"> </w:t>
                      </w:r>
                      <w:proofErr w:type="spellStart"/>
                      <w:r>
                        <w:t>Actions</w:t>
                      </w:r>
                      <w:proofErr w:type="spellEnd"/>
                      <w:r>
                        <w:t xml:space="preserve">, </w:t>
                      </w:r>
                      <w:proofErr w:type="spellStart"/>
                      <w:r>
                        <w:t>their</w:t>
                      </w:r>
                      <w:proofErr w:type="spellEnd"/>
                      <w:r>
                        <w:t xml:space="preserve"> </w:t>
                      </w:r>
                      <w:proofErr w:type="spellStart"/>
                      <w:r>
                        <w:t>fulfillment</w:t>
                      </w:r>
                      <w:proofErr w:type="spellEnd"/>
                      <w:r>
                        <w:t xml:space="preserve">, </w:t>
                      </w:r>
                      <w:proofErr w:type="spellStart"/>
                      <w:r>
                        <w:t>possible</w:t>
                      </w:r>
                      <w:proofErr w:type="spellEnd"/>
                      <w:r>
                        <w:t xml:space="preserve"> </w:t>
                      </w:r>
                      <w:proofErr w:type="spellStart"/>
                      <w:r>
                        <w:t>continuations</w:t>
                      </w:r>
                      <w:proofErr w:type="spellEnd"/>
                      <w:r>
                        <w:t xml:space="preserve"> </w:t>
                      </w:r>
                      <w:proofErr w:type="spellStart"/>
                      <w:r>
                        <w:t>or</w:t>
                      </w:r>
                      <w:proofErr w:type="spellEnd"/>
                      <w:r>
                        <w:t xml:space="preserve"> </w:t>
                      </w:r>
                      <w:proofErr w:type="spellStart"/>
                      <w:r>
                        <w:t>extensions</w:t>
                      </w:r>
                      <w:proofErr w:type="spellEnd"/>
                      <w:r>
                        <w:t xml:space="preserve">. </w:t>
                      </w:r>
                      <w:proofErr w:type="spellStart"/>
                      <w:r>
                        <w:t>The</w:t>
                      </w:r>
                      <w:proofErr w:type="spellEnd"/>
                      <w:r>
                        <w:t xml:space="preserve"> Sub-</w:t>
                      </w:r>
                      <w:proofErr w:type="spellStart"/>
                      <w:r>
                        <w:t>Groups</w:t>
                      </w:r>
                      <w:proofErr w:type="spellEnd"/>
                      <w:r>
                        <w:t xml:space="preserve"> </w:t>
                      </w:r>
                      <w:proofErr w:type="spellStart"/>
                      <w:r>
                        <w:t>dedicated</w:t>
                      </w:r>
                      <w:proofErr w:type="spellEnd"/>
                      <w:r>
                        <w:t xml:space="preserve"> to </w:t>
                      </w:r>
                      <w:proofErr w:type="spellStart"/>
                      <w:r>
                        <w:t>each</w:t>
                      </w:r>
                      <w:proofErr w:type="spellEnd"/>
                      <w:r>
                        <w:t xml:space="preserve"> </w:t>
                      </w:r>
                      <w:proofErr w:type="spellStart"/>
                      <w:r>
                        <w:t>Action</w:t>
                      </w:r>
                      <w:proofErr w:type="spellEnd"/>
                      <w:r>
                        <w:t xml:space="preserve"> (</w:t>
                      </w:r>
                      <w:proofErr w:type="spellStart"/>
                      <w:r>
                        <w:t>see</w:t>
                      </w:r>
                      <w:proofErr w:type="spellEnd"/>
                      <w:r>
                        <w:t xml:space="preserve"> </w:t>
                      </w:r>
                      <w:proofErr w:type="spellStart"/>
                      <w:r>
                        <w:t>Reports</w:t>
                      </w:r>
                      <w:proofErr w:type="spellEnd"/>
                      <w:r>
                        <w:t xml:space="preserve"> </w:t>
                      </w:r>
                      <w:proofErr w:type="spellStart"/>
                      <w:r>
                        <w:t>for</w:t>
                      </w:r>
                      <w:proofErr w:type="spellEnd"/>
                      <w:r>
                        <w:t xml:space="preserve"> 2022-23) </w:t>
                      </w:r>
                      <w:proofErr w:type="spellStart"/>
                      <w:r>
                        <w:t>were</w:t>
                      </w:r>
                      <w:proofErr w:type="spellEnd"/>
                      <w:r>
                        <w:t xml:space="preserve"> </w:t>
                      </w:r>
                      <w:proofErr w:type="spellStart"/>
                      <w:r>
                        <w:t>responsible</w:t>
                      </w:r>
                      <w:proofErr w:type="spellEnd"/>
                      <w:r>
                        <w:t xml:space="preserve"> </w:t>
                      </w:r>
                      <w:proofErr w:type="spellStart"/>
                      <w:r>
                        <w:t>for</w:t>
                      </w:r>
                      <w:proofErr w:type="spellEnd"/>
                      <w:r>
                        <w:t xml:space="preserve"> </w:t>
                      </w:r>
                      <w:proofErr w:type="spellStart"/>
                      <w:r>
                        <w:t>their</w:t>
                      </w:r>
                      <w:proofErr w:type="spellEnd"/>
                      <w:r>
                        <w:t xml:space="preserve"> part </w:t>
                      </w:r>
                      <w:proofErr w:type="spellStart"/>
                      <w:r>
                        <w:t>of</w:t>
                      </w:r>
                      <w:proofErr w:type="spellEnd"/>
                      <w:r>
                        <w:t xml:space="preserve"> </w:t>
                      </w:r>
                      <w:proofErr w:type="spellStart"/>
                      <w:r>
                        <w:t>work</w:t>
                      </w:r>
                      <w:proofErr w:type="spellEnd"/>
                      <w:r>
                        <w:t xml:space="preserve">. In </w:t>
                      </w:r>
                      <w:proofErr w:type="spellStart"/>
                      <w:r>
                        <w:t>addition</w:t>
                      </w:r>
                      <w:proofErr w:type="spellEnd"/>
                      <w:r>
                        <w:t xml:space="preserve">, </w:t>
                      </w:r>
                      <w:proofErr w:type="spellStart"/>
                      <w:r>
                        <w:t>we</w:t>
                      </w:r>
                      <w:proofErr w:type="spellEnd"/>
                      <w:r>
                        <w:t xml:space="preserve"> </w:t>
                      </w:r>
                      <w:proofErr w:type="spellStart"/>
                      <w:r>
                        <w:t>introduced</w:t>
                      </w:r>
                      <w:proofErr w:type="spellEnd"/>
                      <w:r>
                        <w:t xml:space="preserve"> </w:t>
                      </w:r>
                      <w:proofErr w:type="spellStart"/>
                      <w:r>
                        <w:t>new</w:t>
                      </w:r>
                      <w:proofErr w:type="spellEnd"/>
                      <w:r>
                        <w:t xml:space="preserve"> </w:t>
                      </w:r>
                      <w:proofErr w:type="spellStart"/>
                      <w:r>
                        <w:t>actions</w:t>
                      </w:r>
                      <w:proofErr w:type="spellEnd"/>
                      <w:r>
                        <w:t xml:space="preserve"> </w:t>
                      </w:r>
                      <w:proofErr w:type="spellStart"/>
                      <w:r>
                        <w:t>with</w:t>
                      </w:r>
                      <w:proofErr w:type="spellEnd"/>
                      <w:r>
                        <w:t xml:space="preserve"> </w:t>
                      </w:r>
                      <w:proofErr w:type="spellStart"/>
                      <w:r>
                        <w:t>the</w:t>
                      </w:r>
                      <w:proofErr w:type="spellEnd"/>
                      <w:r>
                        <w:t xml:space="preserve"> </w:t>
                      </w:r>
                      <w:proofErr w:type="spellStart"/>
                      <w:r>
                        <w:t>aim</w:t>
                      </w:r>
                      <w:proofErr w:type="spellEnd"/>
                      <w:r>
                        <w:t xml:space="preserve"> to </w:t>
                      </w:r>
                      <w:proofErr w:type="spellStart"/>
                      <w:r>
                        <w:t>bring</w:t>
                      </w:r>
                      <w:proofErr w:type="spellEnd"/>
                      <w:r>
                        <w:t xml:space="preserve"> </w:t>
                      </w:r>
                      <w:proofErr w:type="spellStart"/>
                      <w:r>
                        <w:t>our</w:t>
                      </w:r>
                      <w:proofErr w:type="spellEnd"/>
                      <w:r>
                        <w:t xml:space="preserve"> </w:t>
                      </w:r>
                      <w:proofErr w:type="spellStart"/>
                      <w:r>
                        <w:t>activities</w:t>
                      </w:r>
                      <w:proofErr w:type="spellEnd"/>
                      <w:r>
                        <w:t xml:space="preserve"> </w:t>
                      </w:r>
                      <w:proofErr w:type="spellStart"/>
                      <w:r>
                        <w:t>closer</w:t>
                      </w:r>
                      <w:proofErr w:type="spellEnd"/>
                      <w:r>
                        <w:t xml:space="preserve"> to </w:t>
                      </w:r>
                      <w:proofErr w:type="spellStart"/>
                      <w:r>
                        <w:t>the</w:t>
                      </w:r>
                      <w:proofErr w:type="spellEnd"/>
                      <w:r>
                        <w:t xml:space="preserve"> </w:t>
                      </w:r>
                      <w:proofErr w:type="spellStart"/>
                      <w:r>
                        <w:t>aims</w:t>
                      </w:r>
                      <w:proofErr w:type="spellEnd"/>
                      <w:r>
                        <w:t xml:space="preserve"> </w:t>
                      </w:r>
                      <w:proofErr w:type="spellStart"/>
                      <w:r>
                        <w:t>of</w:t>
                      </w:r>
                      <w:proofErr w:type="spellEnd"/>
                      <w:r>
                        <w:t xml:space="preserve"> EU </w:t>
                      </w:r>
                      <w:proofErr w:type="spellStart"/>
                      <w:r>
                        <w:t>introduced</w:t>
                      </w:r>
                      <w:proofErr w:type="spellEnd"/>
                      <w:r>
                        <w:t xml:space="preserve"> </w:t>
                      </w:r>
                      <w:proofErr w:type="spellStart"/>
                      <w:r>
                        <w:t>into</w:t>
                      </w:r>
                      <w:proofErr w:type="spellEnd"/>
                      <w:r>
                        <w:t xml:space="preserve"> </w:t>
                      </w:r>
                      <w:proofErr w:type="spellStart"/>
                      <w:r>
                        <w:t>new</w:t>
                      </w:r>
                      <w:proofErr w:type="spellEnd"/>
                      <w:r>
                        <w:t xml:space="preserve"> Charter. </w:t>
                      </w:r>
                      <w:proofErr w:type="spellStart"/>
                      <w:r>
                        <w:t>The</w:t>
                      </w:r>
                      <w:proofErr w:type="spellEnd"/>
                      <w:r>
                        <w:t xml:space="preserve"> </w:t>
                      </w:r>
                      <w:proofErr w:type="spellStart"/>
                      <w:r>
                        <w:t>fulfillment</w:t>
                      </w:r>
                      <w:proofErr w:type="spellEnd"/>
                      <w:r>
                        <w:t xml:space="preserve"> </w:t>
                      </w:r>
                      <w:proofErr w:type="spellStart"/>
                      <w:r>
                        <w:t>of</w:t>
                      </w:r>
                      <w:proofErr w:type="spellEnd"/>
                      <w:r>
                        <w:t xml:space="preserve"> </w:t>
                      </w:r>
                      <w:proofErr w:type="spellStart"/>
                      <w:r>
                        <w:t>individual</w:t>
                      </w:r>
                      <w:proofErr w:type="spellEnd"/>
                      <w:r>
                        <w:t xml:space="preserve"> </w:t>
                      </w:r>
                      <w:proofErr w:type="spellStart"/>
                      <w:r>
                        <w:t>Actions</w:t>
                      </w:r>
                      <w:proofErr w:type="spellEnd"/>
                      <w:r>
                        <w:t xml:space="preserve"> has </w:t>
                      </w:r>
                      <w:proofErr w:type="spellStart"/>
                      <w:r>
                        <w:t>been</w:t>
                      </w:r>
                      <w:proofErr w:type="spellEnd"/>
                      <w:r>
                        <w:t xml:space="preserve"> </w:t>
                      </w:r>
                      <w:proofErr w:type="spellStart"/>
                      <w:r>
                        <w:t>described</w:t>
                      </w:r>
                      <w:proofErr w:type="spellEnd"/>
                      <w:r>
                        <w:t xml:space="preserve"> in </w:t>
                      </w:r>
                      <w:proofErr w:type="spellStart"/>
                      <w:r>
                        <w:t>Reports</w:t>
                      </w:r>
                      <w:proofErr w:type="spellEnd"/>
                      <w:r>
                        <w:t xml:space="preserve"> </w:t>
                      </w:r>
                      <w:proofErr w:type="spellStart"/>
                      <w:r>
                        <w:t>summarizing</w:t>
                      </w:r>
                      <w:proofErr w:type="spellEnd"/>
                      <w:r>
                        <w:t xml:space="preserve"> </w:t>
                      </w:r>
                      <w:proofErr w:type="spellStart"/>
                      <w:r>
                        <w:t>all</w:t>
                      </w:r>
                      <w:proofErr w:type="spellEnd"/>
                      <w:r>
                        <w:t xml:space="preserve"> sub-</w:t>
                      </w:r>
                      <w:proofErr w:type="spellStart"/>
                      <w:r>
                        <w:t>Actions</w:t>
                      </w:r>
                      <w:proofErr w:type="spellEnd"/>
                      <w:r>
                        <w:t xml:space="preserve"> in </w:t>
                      </w:r>
                      <w:proofErr w:type="spellStart"/>
                      <w:r>
                        <w:t>the</w:t>
                      </w:r>
                      <w:proofErr w:type="spellEnd"/>
                      <w:r>
                        <w:t xml:space="preserve"> </w:t>
                      </w:r>
                      <w:proofErr w:type="spellStart"/>
                      <w:r>
                        <w:t>Internal</w:t>
                      </w:r>
                      <w:proofErr w:type="spellEnd"/>
                      <w:r>
                        <w:t xml:space="preserve"> </w:t>
                      </w:r>
                      <w:proofErr w:type="spellStart"/>
                      <w:r>
                        <w:t>Review</w:t>
                      </w:r>
                      <w:proofErr w:type="spellEnd"/>
                      <w:r>
                        <w:t xml:space="preserve">, </w:t>
                      </w:r>
                      <w:proofErr w:type="spellStart"/>
                      <w:r>
                        <w:t>the</w:t>
                      </w:r>
                      <w:proofErr w:type="spellEnd"/>
                      <w:r>
                        <w:t xml:space="preserve"> sub-</w:t>
                      </w:r>
                      <w:proofErr w:type="spellStart"/>
                      <w:r>
                        <w:t>Actions</w:t>
                      </w:r>
                      <w:proofErr w:type="spellEnd"/>
                      <w:r>
                        <w:t xml:space="preserve"> are </w:t>
                      </w:r>
                      <w:proofErr w:type="spellStart"/>
                      <w:r>
                        <w:t>again</w:t>
                      </w:r>
                      <w:proofErr w:type="spellEnd"/>
                      <w:r>
                        <w:t xml:space="preserve"> </w:t>
                      </w:r>
                      <w:proofErr w:type="spellStart"/>
                      <w:r>
                        <w:t>described</w:t>
                      </w:r>
                      <w:proofErr w:type="spellEnd"/>
                      <w:r>
                        <w:t xml:space="preserve"> </w:t>
                      </w:r>
                      <w:proofErr w:type="spellStart"/>
                      <w:r>
                        <w:t>with</w:t>
                      </w:r>
                      <w:proofErr w:type="spellEnd"/>
                      <w:r>
                        <w:t xml:space="preserve"> a lot </w:t>
                      </w:r>
                      <w:proofErr w:type="spellStart"/>
                      <w:r>
                        <w:t>of</w:t>
                      </w:r>
                      <w:proofErr w:type="spellEnd"/>
                      <w:r>
                        <w:t xml:space="preserve"> </w:t>
                      </w:r>
                      <w:proofErr w:type="spellStart"/>
                      <w:r>
                        <w:t>details</w:t>
                      </w:r>
                      <w:proofErr w:type="spellEnd"/>
                      <w:r>
                        <w:t xml:space="preserve"> </w:t>
                      </w:r>
                      <w:proofErr w:type="spellStart"/>
                      <w:r>
                        <w:t>including</w:t>
                      </w:r>
                      <w:proofErr w:type="spellEnd"/>
                      <w:r>
                        <w:t xml:space="preserve"> </w:t>
                      </w:r>
                      <w:proofErr w:type="spellStart"/>
                      <w:r>
                        <w:t>some</w:t>
                      </w:r>
                      <w:proofErr w:type="spellEnd"/>
                      <w:r>
                        <w:t xml:space="preserve"> </w:t>
                      </w:r>
                      <w:proofErr w:type="spellStart"/>
                      <w:r>
                        <w:t>documents</w:t>
                      </w:r>
                      <w:proofErr w:type="spellEnd"/>
                      <w:r>
                        <w:t xml:space="preserve"> </w:t>
                      </w:r>
                      <w:proofErr w:type="spellStart"/>
                      <w:r>
                        <w:t>enclosed</w:t>
                      </w:r>
                      <w:proofErr w:type="spellEnd"/>
                      <w:r>
                        <w:t xml:space="preserve"> and </w:t>
                      </w:r>
                      <w:proofErr w:type="spellStart"/>
                      <w:r>
                        <w:t>pictures</w:t>
                      </w:r>
                      <w:proofErr w:type="spellEnd"/>
                      <w:r>
                        <w:t xml:space="preserve"> (</w:t>
                      </w:r>
                      <w:r w:rsidRPr="004B01FB">
                        <w:t>https://www.ibp.cz/en/about-ibp/hr-award/implementation-phase/actions</w:t>
                      </w:r>
                      <w:r>
                        <w:t xml:space="preserve">). </w:t>
                      </w:r>
                      <w:proofErr w:type="spellStart"/>
                      <w:r>
                        <w:t>The</w:t>
                      </w:r>
                      <w:proofErr w:type="spellEnd"/>
                      <w:r>
                        <w:t xml:space="preserve"> </w:t>
                      </w:r>
                      <w:proofErr w:type="spellStart"/>
                      <w:r>
                        <w:t>other</w:t>
                      </w:r>
                      <w:proofErr w:type="spellEnd"/>
                      <w:r>
                        <w:t xml:space="preserve"> </w:t>
                      </w:r>
                      <w:proofErr w:type="spellStart"/>
                      <w:r>
                        <w:t>related</w:t>
                      </w:r>
                      <w:proofErr w:type="spellEnd"/>
                      <w:r>
                        <w:t xml:space="preserve"> </w:t>
                      </w:r>
                      <w:proofErr w:type="spellStart"/>
                      <w:r>
                        <w:t>documents</w:t>
                      </w:r>
                      <w:proofErr w:type="spellEnd"/>
                      <w:r>
                        <w:t xml:space="preserve"> (</w:t>
                      </w:r>
                      <w:proofErr w:type="spellStart"/>
                      <w:r>
                        <w:t>that</w:t>
                      </w:r>
                      <w:proofErr w:type="spellEnd"/>
                      <w:r>
                        <w:t xml:space="preserve"> are not public and not </w:t>
                      </w:r>
                      <w:proofErr w:type="spellStart"/>
                      <w:r>
                        <w:t>enclosed</w:t>
                      </w:r>
                      <w:proofErr w:type="spellEnd"/>
                      <w:r>
                        <w:t xml:space="preserve"> to IR as </w:t>
                      </w:r>
                      <w:proofErr w:type="spellStart"/>
                      <w:r>
                        <w:t>pdf</w:t>
                      </w:r>
                      <w:proofErr w:type="spellEnd"/>
                      <w:r>
                        <w:t xml:space="preserve"> </w:t>
                      </w:r>
                      <w:proofErr w:type="spellStart"/>
                      <w:r>
                        <w:t>file</w:t>
                      </w:r>
                      <w:proofErr w:type="spellEnd"/>
                      <w:r>
                        <w:t xml:space="preserve">) are </w:t>
                      </w:r>
                      <w:proofErr w:type="spellStart"/>
                      <w:r>
                        <w:t>stored</w:t>
                      </w:r>
                      <w:proofErr w:type="spellEnd"/>
                      <w:r>
                        <w:t xml:space="preserve"> by </w:t>
                      </w:r>
                      <w:proofErr w:type="spellStart"/>
                      <w:r>
                        <w:t>responsible</w:t>
                      </w:r>
                      <w:proofErr w:type="spellEnd"/>
                      <w:r>
                        <w:t xml:space="preserve"> person (Jana Poláková).</w:t>
                      </w:r>
                      <w:r>
                        <w:br/>
                        <w:t xml:space="preserve">      </w:t>
                      </w:r>
                      <w:proofErr w:type="spellStart"/>
                      <w:r>
                        <w:t>Before</w:t>
                      </w:r>
                      <w:proofErr w:type="spellEnd"/>
                      <w:r>
                        <w:t xml:space="preserve"> </w:t>
                      </w:r>
                      <w:proofErr w:type="spellStart"/>
                      <w:r>
                        <w:t>writing</w:t>
                      </w:r>
                      <w:proofErr w:type="spellEnd"/>
                      <w:r>
                        <w:t xml:space="preserve"> IR, </w:t>
                      </w:r>
                      <w:proofErr w:type="spellStart"/>
                      <w:r>
                        <w:t>we</w:t>
                      </w:r>
                      <w:proofErr w:type="spellEnd"/>
                      <w:r>
                        <w:t xml:space="preserve"> </w:t>
                      </w:r>
                      <w:proofErr w:type="spellStart"/>
                      <w:r>
                        <w:t>have</w:t>
                      </w:r>
                      <w:proofErr w:type="spellEnd"/>
                      <w:r>
                        <w:t xml:space="preserve"> </w:t>
                      </w:r>
                      <w:proofErr w:type="spellStart"/>
                      <w:r>
                        <w:t>performed</w:t>
                      </w:r>
                      <w:proofErr w:type="spellEnd"/>
                      <w:r>
                        <w:t xml:space="preserve"> and </w:t>
                      </w:r>
                      <w:proofErr w:type="spellStart"/>
                      <w:r>
                        <w:t>ongoing</w:t>
                      </w:r>
                      <w:proofErr w:type="spellEnd"/>
                      <w:r>
                        <w:t xml:space="preserve"> </w:t>
                      </w:r>
                      <w:proofErr w:type="spellStart"/>
                      <w:r>
                        <w:t>questionnaire</w:t>
                      </w:r>
                      <w:proofErr w:type="spellEnd"/>
                      <w:r>
                        <w:t xml:space="preserve"> (</w:t>
                      </w:r>
                      <w:proofErr w:type="spellStart"/>
                      <w:r>
                        <w:t>enclosed</w:t>
                      </w:r>
                      <w:proofErr w:type="spellEnd"/>
                      <w:r>
                        <w:t xml:space="preserve">), </w:t>
                      </w:r>
                      <w:proofErr w:type="spellStart"/>
                      <w:r>
                        <w:t>where</w:t>
                      </w:r>
                      <w:proofErr w:type="spellEnd"/>
                      <w:r>
                        <w:t xml:space="preserve"> </w:t>
                      </w:r>
                      <w:proofErr w:type="spellStart"/>
                      <w:r>
                        <w:t>the</w:t>
                      </w:r>
                      <w:proofErr w:type="spellEnd"/>
                      <w:r>
                        <w:t xml:space="preserve"> response </w:t>
                      </w:r>
                      <w:proofErr w:type="spellStart"/>
                      <w:r>
                        <w:t>of</w:t>
                      </w:r>
                      <w:proofErr w:type="spellEnd"/>
                      <w:r>
                        <w:t xml:space="preserve"> </w:t>
                      </w:r>
                      <w:proofErr w:type="spellStart"/>
                      <w:r>
                        <w:t>our</w:t>
                      </w:r>
                      <w:proofErr w:type="spellEnd"/>
                      <w:r>
                        <w:t xml:space="preserve"> </w:t>
                      </w:r>
                      <w:proofErr w:type="spellStart"/>
                      <w:r>
                        <w:t>community</w:t>
                      </w:r>
                      <w:proofErr w:type="spellEnd"/>
                      <w:r>
                        <w:t xml:space="preserve"> to </w:t>
                      </w:r>
                      <w:proofErr w:type="spellStart"/>
                      <w:r>
                        <w:t>the</w:t>
                      </w:r>
                      <w:proofErr w:type="spellEnd"/>
                      <w:r>
                        <w:t xml:space="preserve"> HR </w:t>
                      </w:r>
                      <w:proofErr w:type="spellStart"/>
                      <w:r>
                        <w:t>Award</w:t>
                      </w:r>
                      <w:proofErr w:type="spellEnd"/>
                      <w:r>
                        <w:t xml:space="preserve"> </w:t>
                      </w:r>
                      <w:proofErr w:type="spellStart"/>
                      <w:r>
                        <w:t>activities</w:t>
                      </w:r>
                      <w:proofErr w:type="spellEnd"/>
                      <w:r>
                        <w:t xml:space="preserve"> has </w:t>
                      </w:r>
                      <w:proofErr w:type="spellStart"/>
                      <w:r>
                        <w:t>been</w:t>
                      </w:r>
                      <w:proofErr w:type="spellEnd"/>
                      <w:r>
                        <w:t xml:space="preserve"> </w:t>
                      </w:r>
                      <w:proofErr w:type="spellStart"/>
                      <w:r>
                        <w:t>investigated</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survey</w:t>
                      </w:r>
                      <w:proofErr w:type="spellEnd"/>
                      <w:r>
                        <w:t xml:space="preserve"> has </w:t>
                      </w:r>
                      <w:proofErr w:type="spellStart"/>
                      <w:r>
                        <w:t>been</w:t>
                      </w:r>
                      <w:proofErr w:type="spellEnd"/>
                      <w:r>
                        <w:t xml:space="preserve"> </w:t>
                      </w:r>
                      <w:proofErr w:type="spellStart"/>
                      <w:r>
                        <w:t>prepared</w:t>
                      </w:r>
                      <w:proofErr w:type="spellEnd"/>
                      <w:r>
                        <w:t xml:space="preserve"> by </w:t>
                      </w:r>
                      <w:proofErr w:type="spellStart"/>
                      <w:r>
                        <w:t>Working</w:t>
                      </w:r>
                      <w:proofErr w:type="spellEnd"/>
                      <w:r>
                        <w:t xml:space="preserve"> Group and </w:t>
                      </w:r>
                      <w:proofErr w:type="spellStart"/>
                      <w:r>
                        <w:t>all</w:t>
                      </w:r>
                      <w:proofErr w:type="spellEnd"/>
                      <w:r>
                        <w:t xml:space="preserve"> </w:t>
                      </w:r>
                      <w:proofErr w:type="spellStart"/>
                      <w:r>
                        <w:t>employees</w:t>
                      </w:r>
                      <w:proofErr w:type="spellEnd"/>
                      <w:r>
                        <w:t xml:space="preserve"> </w:t>
                      </w:r>
                      <w:proofErr w:type="spellStart"/>
                      <w:r>
                        <w:t>of</w:t>
                      </w:r>
                      <w:proofErr w:type="spellEnd"/>
                      <w:r>
                        <w:t xml:space="preserve"> </w:t>
                      </w:r>
                      <w:proofErr w:type="spellStart"/>
                      <w:r>
                        <w:t>the</w:t>
                      </w:r>
                      <w:proofErr w:type="spellEnd"/>
                      <w:r>
                        <w:t xml:space="preserve"> Institute has </w:t>
                      </w:r>
                      <w:proofErr w:type="spellStart"/>
                      <w:r>
                        <w:t>been</w:t>
                      </w:r>
                      <w:proofErr w:type="spellEnd"/>
                      <w:r>
                        <w:t xml:space="preserve"> </w:t>
                      </w:r>
                      <w:proofErr w:type="spellStart"/>
                      <w:r>
                        <w:t>invited</w:t>
                      </w:r>
                      <w:proofErr w:type="spellEnd"/>
                      <w:r>
                        <w:t xml:space="preserve"> to </w:t>
                      </w:r>
                      <w:proofErr w:type="spellStart"/>
                      <w:r>
                        <w:t>participate</w:t>
                      </w:r>
                      <w:proofErr w:type="spellEnd"/>
                      <w:r>
                        <w:t xml:space="preserve"> in </w:t>
                      </w:r>
                      <w:proofErr w:type="spellStart"/>
                      <w:r>
                        <w:t>the</w:t>
                      </w:r>
                      <w:proofErr w:type="spellEnd"/>
                      <w:r>
                        <w:t xml:space="preserve"> </w:t>
                      </w:r>
                      <w:proofErr w:type="spellStart"/>
                      <w:r>
                        <w:t>survey</w:t>
                      </w:r>
                      <w:proofErr w:type="spellEnd"/>
                      <w:r>
                        <w:t xml:space="preserve">. </w:t>
                      </w:r>
                      <w:proofErr w:type="spellStart"/>
                      <w:r>
                        <w:t>The</w:t>
                      </w:r>
                      <w:proofErr w:type="spellEnd"/>
                      <w:r>
                        <w:t xml:space="preserve"> </w:t>
                      </w:r>
                      <w:proofErr w:type="spellStart"/>
                      <w:r>
                        <w:t>survey</w:t>
                      </w:r>
                      <w:proofErr w:type="spellEnd"/>
                      <w:r>
                        <w:t xml:space="preserve"> </w:t>
                      </w:r>
                      <w:proofErr w:type="spellStart"/>
                      <w:r>
                        <w:t>was</w:t>
                      </w:r>
                      <w:proofErr w:type="spellEnd"/>
                      <w:r>
                        <w:t xml:space="preserve"> </w:t>
                      </w:r>
                      <w:proofErr w:type="spellStart"/>
                      <w:r>
                        <w:t>anonymous</w:t>
                      </w:r>
                      <w:proofErr w:type="spellEnd"/>
                      <w:r>
                        <w:t xml:space="preserve"> and </w:t>
                      </w:r>
                      <w:proofErr w:type="spellStart"/>
                      <w:r>
                        <w:t>prepared</w:t>
                      </w:r>
                      <w:proofErr w:type="spellEnd"/>
                      <w:r>
                        <w:t xml:space="preserve"> in </w:t>
                      </w:r>
                      <w:proofErr w:type="spellStart"/>
                      <w:r>
                        <w:t>both</w:t>
                      </w:r>
                      <w:proofErr w:type="spellEnd"/>
                      <w:r>
                        <w:t xml:space="preserve"> Czech and </w:t>
                      </w:r>
                      <w:proofErr w:type="spellStart"/>
                      <w:r>
                        <w:t>English</w:t>
                      </w:r>
                      <w:proofErr w:type="spellEnd"/>
                      <w:r>
                        <w:t xml:space="preserve"> </w:t>
                      </w:r>
                      <w:proofErr w:type="spellStart"/>
                      <w:r>
                        <w:t>versions</w:t>
                      </w:r>
                      <w:proofErr w:type="spellEnd"/>
                      <w:r>
                        <w:t xml:space="preserve">. </w:t>
                      </w:r>
                      <w:proofErr w:type="spellStart"/>
                      <w:r>
                        <w:t>The</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has </w:t>
                      </w:r>
                      <w:proofErr w:type="spellStart"/>
                      <w:r>
                        <w:t>been</w:t>
                      </w:r>
                      <w:proofErr w:type="spellEnd"/>
                      <w:r>
                        <w:t xml:space="preserve"> </w:t>
                      </w:r>
                      <w:proofErr w:type="spellStart"/>
                      <w:r>
                        <w:t>elaborated</w:t>
                      </w:r>
                      <w:proofErr w:type="spellEnd"/>
                      <w:r>
                        <w:t xml:space="preserve"> (</w:t>
                      </w:r>
                      <w:proofErr w:type="spellStart"/>
                      <w:r>
                        <w:t>see</w:t>
                      </w:r>
                      <w:proofErr w:type="spellEnd"/>
                      <w:r>
                        <w:t xml:space="preserve"> https://www.ibp.cz/en/about-ibp/hr-award/implementation-phase).</w:t>
                      </w:r>
                      <w:r>
                        <w:br/>
                        <w:t xml:space="preserve">       </w:t>
                      </w:r>
                      <w:proofErr w:type="spellStart"/>
                      <w:r>
                        <w:t>The</w:t>
                      </w:r>
                      <w:proofErr w:type="spellEnd"/>
                      <w:r>
                        <w:t xml:space="preserve"> </w:t>
                      </w:r>
                      <w:proofErr w:type="spellStart"/>
                      <w:r>
                        <w:t>survey</w:t>
                      </w:r>
                      <w:proofErr w:type="spellEnd"/>
                      <w:r>
                        <w:t xml:space="preserve"> </w:t>
                      </w:r>
                      <w:proofErr w:type="spellStart"/>
                      <w:r>
                        <w:t>consisted</w:t>
                      </w:r>
                      <w:proofErr w:type="spellEnd"/>
                      <w:r>
                        <w:t xml:space="preserve"> </w:t>
                      </w:r>
                      <w:proofErr w:type="spellStart"/>
                      <w:r>
                        <w:t>of</w:t>
                      </w:r>
                      <w:proofErr w:type="spellEnd"/>
                      <w:r>
                        <w:t xml:space="preserve"> 53 </w:t>
                      </w:r>
                      <w:proofErr w:type="spellStart"/>
                      <w:r>
                        <w:t>questions</w:t>
                      </w:r>
                      <w:proofErr w:type="spellEnd"/>
                      <w:r>
                        <w:t xml:space="preserve"> </w:t>
                      </w:r>
                      <w:proofErr w:type="spellStart"/>
                      <w:r>
                        <w:t>related</w:t>
                      </w:r>
                      <w:proofErr w:type="spellEnd"/>
                      <w:r>
                        <w:t xml:space="preserve"> </w:t>
                      </w:r>
                      <w:proofErr w:type="spellStart"/>
                      <w:r>
                        <w:t>mainly</w:t>
                      </w:r>
                      <w:proofErr w:type="spellEnd"/>
                      <w:r>
                        <w:t xml:space="preserve"> to </w:t>
                      </w:r>
                      <w:proofErr w:type="spellStart"/>
                      <w:r>
                        <w:t>the</w:t>
                      </w:r>
                      <w:proofErr w:type="spellEnd"/>
                      <w:r>
                        <w:t xml:space="preserve"> </w:t>
                      </w:r>
                      <w:proofErr w:type="spellStart"/>
                      <w:r>
                        <w:t>running</w:t>
                      </w:r>
                      <w:proofErr w:type="spellEnd"/>
                      <w:r>
                        <w:t xml:space="preserve"> </w:t>
                      </w:r>
                      <w:proofErr w:type="spellStart"/>
                      <w:r>
                        <w:t>Action</w:t>
                      </w:r>
                      <w:proofErr w:type="spellEnd"/>
                      <w:r>
                        <w:t xml:space="preserve"> </w:t>
                      </w:r>
                      <w:proofErr w:type="spellStart"/>
                      <w:r>
                        <w:t>Plan</w:t>
                      </w:r>
                      <w:proofErr w:type="spellEnd"/>
                      <w:r>
                        <w:t xml:space="preserve">. </w:t>
                      </w:r>
                      <w:proofErr w:type="spellStart"/>
                      <w:r>
                        <w:t>The</w:t>
                      </w:r>
                      <w:proofErr w:type="spellEnd"/>
                      <w:r>
                        <w:t xml:space="preserve"> </w:t>
                      </w:r>
                      <w:proofErr w:type="spellStart"/>
                      <w:r>
                        <w:t>total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with</w:t>
                      </w:r>
                      <w:proofErr w:type="spellEnd"/>
                      <w:r>
                        <w:t xml:space="preserve"> </w:t>
                      </w:r>
                      <w:proofErr w:type="spellStart"/>
                      <w:r>
                        <w:t>identified</w:t>
                      </w:r>
                      <w:proofErr w:type="spellEnd"/>
                      <w:r>
                        <w:t xml:space="preserve"> </w:t>
                      </w:r>
                      <w:proofErr w:type="spellStart"/>
                      <w:r>
                        <w:t>position</w:t>
                      </w:r>
                      <w:proofErr w:type="spellEnd"/>
                      <w:r>
                        <w:t xml:space="preserve"> </w:t>
                      </w:r>
                      <w:proofErr w:type="spellStart"/>
                      <w:r>
                        <w:t>was</w:t>
                      </w:r>
                      <w:proofErr w:type="spellEnd"/>
                      <w:r>
                        <w:t xml:space="preserve"> 89. In 53% </w:t>
                      </w:r>
                      <w:proofErr w:type="spellStart"/>
                      <w:r>
                        <w:t>of</w:t>
                      </w:r>
                      <w:proofErr w:type="spellEnd"/>
                      <w:r>
                        <w:t xml:space="preserve"> </w:t>
                      </w:r>
                      <w:proofErr w:type="spellStart"/>
                      <w:r>
                        <w:t>cases</w:t>
                      </w:r>
                      <w:proofErr w:type="spellEnd"/>
                      <w:r>
                        <w:t xml:space="preserve"> </w:t>
                      </w:r>
                      <w:proofErr w:type="spellStart"/>
                      <w:r>
                        <w:t>the</w:t>
                      </w:r>
                      <w:proofErr w:type="spellEnd"/>
                      <w:r>
                        <w:t xml:space="preserve"> </w:t>
                      </w:r>
                      <w:proofErr w:type="spellStart"/>
                      <w:r>
                        <w:t>respondens</w:t>
                      </w:r>
                      <w:proofErr w:type="spellEnd"/>
                      <w:r>
                        <w:t xml:space="preserve"> </w:t>
                      </w:r>
                      <w:proofErr w:type="spellStart"/>
                      <w:r>
                        <w:t>were</w:t>
                      </w:r>
                      <w:proofErr w:type="spellEnd"/>
                      <w:r>
                        <w:t xml:space="preserve"> </w:t>
                      </w:r>
                      <w:proofErr w:type="spellStart"/>
                      <w:r>
                        <w:t>women</w:t>
                      </w:r>
                      <w:proofErr w:type="spellEnd"/>
                      <w:r>
                        <w:t xml:space="preserve">, 36% </w:t>
                      </w:r>
                      <w:proofErr w:type="spellStart"/>
                      <w:r>
                        <w:t>men</w:t>
                      </w:r>
                      <w:proofErr w:type="spellEnd"/>
                      <w:r>
                        <w:t xml:space="preserve"> and in 12% gender </w:t>
                      </w:r>
                      <w:proofErr w:type="spellStart"/>
                      <w:r>
                        <w:t>was</w:t>
                      </w:r>
                      <w:proofErr w:type="spellEnd"/>
                      <w:r>
                        <w:t xml:space="preserve"> not </w:t>
                      </w:r>
                      <w:proofErr w:type="spellStart"/>
                      <w:r>
                        <w:t>specified</w:t>
                      </w:r>
                      <w:proofErr w:type="spellEnd"/>
                      <w:r>
                        <w:t xml:space="preserve">. 54% </w:t>
                      </w:r>
                      <w:proofErr w:type="spellStart"/>
                      <w:r>
                        <w:t>of</w:t>
                      </w:r>
                      <w:proofErr w:type="spellEnd"/>
                      <w:r>
                        <w:t xml:space="preserve"> </w:t>
                      </w:r>
                      <w:proofErr w:type="spellStart"/>
                      <w:r>
                        <w:t>employees</w:t>
                      </w:r>
                      <w:proofErr w:type="spellEnd"/>
                      <w:r>
                        <w:t xml:space="preserve"> </w:t>
                      </w:r>
                      <w:proofErr w:type="spellStart"/>
                      <w:r>
                        <w:t>who</w:t>
                      </w:r>
                      <w:proofErr w:type="spellEnd"/>
                      <w:r>
                        <w:t xml:space="preserve"> </w:t>
                      </w:r>
                      <w:proofErr w:type="spellStart"/>
                      <w:r>
                        <w:t>completed</w:t>
                      </w:r>
                      <w:proofErr w:type="spellEnd"/>
                      <w:r>
                        <w:t xml:space="preserve"> </w:t>
                      </w:r>
                      <w:proofErr w:type="spellStart"/>
                      <w:r>
                        <w:t>the</w:t>
                      </w:r>
                      <w:proofErr w:type="spellEnd"/>
                      <w:r>
                        <w:t xml:space="preserve"> </w:t>
                      </w:r>
                      <w:proofErr w:type="spellStart"/>
                      <w:r>
                        <w:t>survey</w:t>
                      </w:r>
                      <w:proofErr w:type="spellEnd"/>
                      <w:r>
                        <w:t xml:space="preserve"> </w:t>
                      </w:r>
                      <w:proofErr w:type="spellStart"/>
                      <w:r>
                        <w:t>work</w:t>
                      </w:r>
                      <w:proofErr w:type="spellEnd"/>
                      <w:r>
                        <w:t xml:space="preserve"> </w:t>
                      </w:r>
                      <w:proofErr w:type="spellStart"/>
                      <w:r>
                        <w:t>at</w:t>
                      </w:r>
                      <w:proofErr w:type="spellEnd"/>
                      <w:r>
                        <w:t xml:space="preserve"> </w:t>
                      </w:r>
                      <w:proofErr w:type="spellStart"/>
                      <w:r>
                        <w:t>our</w:t>
                      </w:r>
                      <w:proofErr w:type="spellEnd"/>
                      <w:r>
                        <w:t xml:space="preserve"> Institute </w:t>
                      </w:r>
                      <w:proofErr w:type="spellStart"/>
                      <w:r>
                        <w:t>for</w:t>
                      </w:r>
                      <w:proofErr w:type="spellEnd"/>
                      <w:r>
                        <w:t xml:space="preserve"> 10 </w:t>
                      </w:r>
                      <w:proofErr w:type="spellStart"/>
                      <w:r>
                        <w:t>years</w:t>
                      </w:r>
                      <w:proofErr w:type="spellEnd"/>
                      <w:r>
                        <w:t xml:space="preserve"> </w:t>
                      </w:r>
                      <w:proofErr w:type="spellStart"/>
                      <w:r>
                        <w:t>or</w:t>
                      </w:r>
                      <w:proofErr w:type="spellEnd"/>
                      <w:r>
                        <w:t xml:space="preserve"> </w:t>
                      </w:r>
                      <w:proofErr w:type="spellStart"/>
                      <w:r>
                        <w:t>longer</w:t>
                      </w:r>
                      <w:proofErr w:type="spellEnd"/>
                      <w:r>
                        <w:t xml:space="preserve">, 39% </w:t>
                      </w:r>
                      <w:proofErr w:type="spellStart"/>
                      <w:r>
                        <w:t>work</w:t>
                      </w:r>
                      <w:proofErr w:type="spellEnd"/>
                      <w:r>
                        <w:t xml:space="preserve"> 2-10 </w:t>
                      </w:r>
                      <w:proofErr w:type="spellStart"/>
                      <w:r>
                        <w:t>years</w:t>
                      </w:r>
                      <w:proofErr w:type="spellEnd"/>
                      <w:r>
                        <w:t xml:space="preserve"> and </w:t>
                      </w:r>
                      <w:proofErr w:type="spellStart"/>
                      <w:r>
                        <w:t>only</w:t>
                      </w:r>
                      <w:proofErr w:type="spellEnd"/>
                      <w:r>
                        <w:t xml:space="preserve"> 7% </w:t>
                      </w:r>
                      <w:proofErr w:type="spellStart"/>
                      <w:r>
                        <w:t>work</w:t>
                      </w:r>
                      <w:proofErr w:type="spellEnd"/>
                      <w:r>
                        <w:t xml:space="preserve"> up to 2 </w:t>
                      </w:r>
                      <w:proofErr w:type="spellStart"/>
                      <w:r>
                        <w:t>years</w:t>
                      </w:r>
                      <w:proofErr w:type="spellEnd"/>
                      <w:r>
                        <w:t xml:space="preserve">. </w:t>
                      </w:r>
                      <w:proofErr w:type="spellStart"/>
                      <w:r>
                        <w:t>There</w:t>
                      </w:r>
                      <w:proofErr w:type="spellEnd"/>
                      <w:r>
                        <w:t xml:space="preserve"> </w:t>
                      </w:r>
                      <w:proofErr w:type="spellStart"/>
                      <w:r>
                        <w:t>was</w:t>
                      </w:r>
                      <w:proofErr w:type="spellEnd"/>
                      <w:r>
                        <w:t xml:space="preserve"> no </w:t>
                      </w:r>
                      <w:proofErr w:type="spellStart"/>
                      <w:r>
                        <w:t>strong</w:t>
                      </w:r>
                      <w:proofErr w:type="spellEnd"/>
                      <w:r>
                        <w:t xml:space="preserve"> </w:t>
                      </w:r>
                      <w:proofErr w:type="spellStart"/>
                      <w:r>
                        <w:t>correlation</w:t>
                      </w:r>
                      <w:proofErr w:type="spellEnd"/>
                      <w:r>
                        <w:t xml:space="preserve"> </w:t>
                      </w:r>
                      <w:proofErr w:type="spellStart"/>
                      <w:r>
                        <w:t>with</w:t>
                      </w:r>
                      <w:proofErr w:type="spellEnd"/>
                      <w:r>
                        <w:t xml:space="preserve"> gender, </w:t>
                      </w:r>
                      <w:proofErr w:type="spellStart"/>
                      <w:r>
                        <w:t>however</w:t>
                      </w:r>
                      <w:proofErr w:type="spellEnd"/>
                      <w:r>
                        <w:t xml:space="preserve">, </w:t>
                      </w:r>
                      <w:proofErr w:type="spellStart"/>
                      <w:r>
                        <w:t>there</w:t>
                      </w:r>
                      <w:proofErr w:type="spellEnd"/>
                      <w:r>
                        <w:t xml:space="preserve"> </w:t>
                      </w:r>
                      <w:proofErr w:type="spellStart"/>
                      <w:r>
                        <w:t>was</w:t>
                      </w:r>
                      <w:proofErr w:type="spellEnd"/>
                      <w:r>
                        <w:t xml:space="preserve"> </w:t>
                      </w:r>
                      <w:proofErr w:type="spellStart"/>
                      <w:r>
                        <w:t>correlation</w:t>
                      </w:r>
                      <w:proofErr w:type="spellEnd"/>
                      <w:r>
                        <w:t xml:space="preserve"> </w:t>
                      </w:r>
                      <w:proofErr w:type="spellStart"/>
                      <w:r>
                        <w:t>with</w:t>
                      </w:r>
                      <w:proofErr w:type="spellEnd"/>
                      <w:r>
                        <w:t xml:space="preserve"> </w:t>
                      </w:r>
                      <w:proofErr w:type="spellStart"/>
                      <w:r>
                        <w:t>positions</w:t>
                      </w:r>
                      <w:proofErr w:type="spellEnd"/>
                      <w:r>
                        <w:t xml:space="preserve">. All R4 </w:t>
                      </w:r>
                      <w:proofErr w:type="spellStart"/>
                      <w:r>
                        <w:t>employees</w:t>
                      </w:r>
                      <w:proofErr w:type="spellEnd"/>
                      <w:r>
                        <w:t xml:space="preserve"> </w:t>
                      </w:r>
                      <w:proofErr w:type="spellStart"/>
                      <w:r>
                        <w:t>work</w:t>
                      </w:r>
                      <w:proofErr w:type="spellEnd"/>
                      <w:r>
                        <w:t xml:space="preserve"> </w:t>
                      </w:r>
                      <w:proofErr w:type="spellStart"/>
                      <w:r>
                        <w:t>at</w:t>
                      </w:r>
                      <w:proofErr w:type="spellEnd"/>
                      <w:r>
                        <w:t xml:space="preserve"> </w:t>
                      </w:r>
                      <w:proofErr w:type="spellStart"/>
                      <w:r>
                        <w:t>the</w:t>
                      </w:r>
                      <w:proofErr w:type="spellEnd"/>
                      <w:r>
                        <w:t xml:space="preserve"> </w:t>
                      </w:r>
                      <w:proofErr w:type="spellStart"/>
                      <w:r>
                        <w:t>Institue</w:t>
                      </w:r>
                      <w:proofErr w:type="spellEnd"/>
                      <w:r>
                        <w:t xml:space="preserve"> </w:t>
                      </w:r>
                      <w:proofErr w:type="spellStart"/>
                      <w:r>
                        <w:t>for</w:t>
                      </w:r>
                      <w:proofErr w:type="spellEnd"/>
                      <w:r>
                        <w:t xml:space="preserve"> </w:t>
                      </w:r>
                      <w:proofErr w:type="spellStart"/>
                      <w:r>
                        <w:t>over</w:t>
                      </w:r>
                      <w:proofErr w:type="spellEnd"/>
                      <w:r>
                        <w:t xml:space="preserve"> 10 </w:t>
                      </w:r>
                      <w:proofErr w:type="spellStart"/>
                      <w:r>
                        <w:t>years</w:t>
                      </w:r>
                      <w:proofErr w:type="spellEnd"/>
                      <w:r>
                        <w:t xml:space="preserve">. Let </w:t>
                      </w:r>
                      <w:proofErr w:type="spellStart"/>
                      <w:r>
                        <w:t>us</w:t>
                      </w:r>
                      <w:proofErr w:type="spellEnd"/>
                      <w:r>
                        <w:t xml:space="preserve"> </w:t>
                      </w:r>
                      <w:proofErr w:type="spellStart"/>
                      <w:r>
                        <w:t>have</w:t>
                      </w:r>
                      <w:proofErr w:type="spellEnd"/>
                      <w:r>
                        <w:t xml:space="preserve"> a </w:t>
                      </w:r>
                      <w:proofErr w:type="spellStart"/>
                      <w:r>
                        <w:t>look</w:t>
                      </w:r>
                      <w:proofErr w:type="spellEnd"/>
                      <w:r>
                        <w:t xml:space="preserve"> </w:t>
                      </w:r>
                      <w:proofErr w:type="spellStart"/>
                      <w:r>
                        <w:t>at</w:t>
                      </w:r>
                      <w:proofErr w:type="spellEnd"/>
                      <w:r>
                        <w:t xml:space="preserve"> </w:t>
                      </w:r>
                      <w:proofErr w:type="spellStart"/>
                      <w:r>
                        <w:t>the</w:t>
                      </w:r>
                      <w:proofErr w:type="spellEnd"/>
                      <w:r>
                        <w:t xml:space="preserve"> </w:t>
                      </w:r>
                      <w:proofErr w:type="spellStart"/>
                      <w:r>
                        <w:t>answers</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The</w:t>
                      </w:r>
                      <w:proofErr w:type="spellEnd"/>
                      <w:r>
                        <w:t xml:space="preserve"> </w:t>
                      </w:r>
                      <w:proofErr w:type="spellStart"/>
                      <w:r>
                        <w:t>question</w:t>
                      </w:r>
                      <w:proofErr w:type="spellEnd"/>
                      <w:r>
                        <w:t xml:space="preserve"> „Do </w:t>
                      </w:r>
                      <w:proofErr w:type="spellStart"/>
                      <w:r>
                        <w:t>you</w:t>
                      </w:r>
                      <w:proofErr w:type="spellEnd"/>
                      <w:r>
                        <w:t xml:space="preserve"> </w:t>
                      </w:r>
                      <w:proofErr w:type="spellStart"/>
                      <w:r>
                        <w:t>know</w:t>
                      </w:r>
                      <w:proofErr w:type="spellEnd"/>
                      <w:r>
                        <w:t xml:space="preserve"> </w:t>
                      </w:r>
                      <w:proofErr w:type="spellStart"/>
                      <w:r>
                        <w:t>that</w:t>
                      </w:r>
                      <w:proofErr w:type="spellEnd"/>
                      <w:r>
                        <w:t xml:space="preserve"> IBP </w:t>
                      </w:r>
                      <w:proofErr w:type="spellStart"/>
                      <w:r>
                        <w:t>is</w:t>
                      </w:r>
                      <w:proofErr w:type="spellEnd"/>
                      <w:r>
                        <w:t xml:space="preserve"> a </w:t>
                      </w:r>
                      <w:proofErr w:type="spellStart"/>
                      <w:r>
                        <w:t>holder</w:t>
                      </w:r>
                      <w:proofErr w:type="spellEnd"/>
                      <w:r>
                        <w:t xml:space="preserve"> </w:t>
                      </w:r>
                      <w:proofErr w:type="spellStart"/>
                      <w:r>
                        <w:t>of</w:t>
                      </w:r>
                      <w:proofErr w:type="spellEnd"/>
                      <w:r>
                        <w:t xml:space="preserve"> </w:t>
                      </w:r>
                      <w:proofErr w:type="spellStart"/>
                      <w:r>
                        <w:t>the</w:t>
                      </w:r>
                      <w:proofErr w:type="spellEnd"/>
                      <w:r>
                        <w:t xml:space="preserve"> HR </w:t>
                      </w:r>
                      <w:proofErr w:type="spellStart"/>
                      <w:r>
                        <w:t>Award</w:t>
                      </w:r>
                      <w:proofErr w:type="spellEnd"/>
                      <w:r>
                        <w:t xml:space="preserve">/HR Excellence? „ </w:t>
                      </w:r>
                      <w:proofErr w:type="spellStart"/>
                      <w:r>
                        <w:t>answered</w:t>
                      </w:r>
                      <w:proofErr w:type="spellEnd"/>
                      <w:r>
                        <w:t xml:space="preserve"> 88% </w:t>
                      </w:r>
                      <w:proofErr w:type="spellStart"/>
                      <w:r>
                        <w:t>respondents</w:t>
                      </w:r>
                      <w:proofErr w:type="spellEnd"/>
                      <w:r>
                        <w:t xml:space="preserve"> „</w:t>
                      </w:r>
                      <w:proofErr w:type="spellStart"/>
                      <w:r>
                        <w:t>Yes</w:t>
                      </w:r>
                      <w:proofErr w:type="spellEnd"/>
                      <w:r>
                        <w:t xml:space="preserve">“. </w:t>
                      </w:r>
                      <w:proofErr w:type="spellStart"/>
                      <w:r>
                        <w:t>Gener</w:t>
                      </w:r>
                      <w:proofErr w:type="spellEnd"/>
                      <w:r>
                        <w:t xml:space="preserve"> </w:t>
                      </w:r>
                      <w:proofErr w:type="spellStart"/>
                      <w:r>
                        <w:t>does</w:t>
                      </w:r>
                      <w:proofErr w:type="spellEnd"/>
                      <w:r>
                        <w:t xml:space="preserve"> not </w:t>
                      </w:r>
                      <w:proofErr w:type="spellStart"/>
                      <w:r>
                        <w:t>influece</w:t>
                      </w:r>
                      <w:proofErr w:type="spellEnd"/>
                      <w:r>
                        <w:t xml:space="preserve"> </w:t>
                      </w:r>
                      <w:proofErr w:type="spellStart"/>
                      <w:r>
                        <w:t>the</w:t>
                      </w:r>
                      <w:proofErr w:type="spellEnd"/>
                      <w:r>
                        <w:t xml:space="preserve"> </w:t>
                      </w:r>
                      <w:proofErr w:type="spellStart"/>
                      <w:r>
                        <w:t>conclusion</w:t>
                      </w:r>
                      <w:proofErr w:type="spellEnd"/>
                      <w:r>
                        <w:t xml:space="preserve"> </w:t>
                      </w:r>
                      <w:proofErr w:type="spellStart"/>
                      <w:r>
                        <w:t>that</w:t>
                      </w:r>
                      <w:proofErr w:type="spellEnd"/>
                      <w:r>
                        <w:t xml:space="preserve"> </w:t>
                      </w:r>
                      <w:proofErr w:type="spellStart"/>
                      <w:r>
                        <w:t>the</w:t>
                      </w:r>
                      <w:proofErr w:type="spellEnd"/>
                      <w:r>
                        <w:t xml:space="preserve"> </w:t>
                      </w:r>
                      <w:proofErr w:type="spellStart"/>
                      <w:r>
                        <w:t>activities</w:t>
                      </w:r>
                      <w:proofErr w:type="spellEnd"/>
                      <w:r>
                        <w:t xml:space="preserve"> </w:t>
                      </w:r>
                      <w:proofErr w:type="spellStart"/>
                      <w:r>
                        <w:t>of</w:t>
                      </w:r>
                      <w:proofErr w:type="spellEnd"/>
                      <w:r>
                        <w:t xml:space="preserve"> HR </w:t>
                      </w:r>
                      <w:proofErr w:type="spellStart"/>
                      <w:r>
                        <w:t>Award</w:t>
                      </w:r>
                      <w:proofErr w:type="spellEnd"/>
                      <w:r>
                        <w:t xml:space="preserve"> are </w:t>
                      </w:r>
                      <w:proofErr w:type="spellStart"/>
                      <w:r>
                        <w:t>beneficial</w:t>
                      </w:r>
                      <w:proofErr w:type="spellEnd"/>
                      <w:r>
                        <w:t xml:space="preserve"> </w:t>
                      </w:r>
                      <w:proofErr w:type="spellStart"/>
                      <w:r>
                        <w:t>or</w:t>
                      </w:r>
                      <w:proofErr w:type="spellEnd"/>
                      <w:r>
                        <w:t xml:space="preserve"> </w:t>
                      </w:r>
                      <w:proofErr w:type="spellStart"/>
                      <w:r>
                        <w:t>motivating</w:t>
                      </w:r>
                      <w:proofErr w:type="spellEnd"/>
                      <w:r>
                        <w:t xml:space="preserve"> </w:t>
                      </w:r>
                      <w:proofErr w:type="spellStart"/>
                      <w:r>
                        <w:t>for</w:t>
                      </w:r>
                      <w:proofErr w:type="spellEnd"/>
                      <w:r>
                        <w:t xml:space="preserve"> </w:t>
                      </w:r>
                      <w:proofErr w:type="spellStart"/>
                      <w:r>
                        <w:t>our</w:t>
                      </w:r>
                      <w:proofErr w:type="spellEnd"/>
                      <w:r>
                        <w:t xml:space="preserve"> </w:t>
                      </w:r>
                      <w:proofErr w:type="spellStart"/>
                      <w:r>
                        <w:t>employees</w:t>
                      </w:r>
                      <w:proofErr w:type="spellEnd"/>
                      <w:r>
                        <w:t xml:space="preserve">. </w:t>
                      </w:r>
                      <w:proofErr w:type="spellStart"/>
                      <w:r>
                        <w:t>Important</w:t>
                      </w:r>
                      <w:proofErr w:type="spellEnd"/>
                      <w:r>
                        <w:t xml:space="preserve"> </w:t>
                      </w:r>
                      <w:proofErr w:type="spellStart"/>
                      <w:r>
                        <w:t>aspect</w:t>
                      </w:r>
                      <w:proofErr w:type="spellEnd"/>
                      <w:r>
                        <w:t xml:space="preserve"> </w:t>
                      </w:r>
                      <w:proofErr w:type="spellStart"/>
                      <w:r>
                        <w:t>is</w:t>
                      </w:r>
                      <w:proofErr w:type="spellEnd"/>
                      <w:r>
                        <w:t xml:space="preserve"> </w:t>
                      </w:r>
                      <w:proofErr w:type="spellStart"/>
                      <w:r>
                        <w:t>recruitment</w:t>
                      </w:r>
                      <w:proofErr w:type="spellEnd"/>
                      <w:r>
                        <w:t xml:space="preserve"> and </w:t>
                      </w:r>
                      <w:proofErr w:type="spellStart"/>
                      <w:r>
                        <w:t>selection</w:t>
                      </w:r>
                      <w:proofErr w:type="spellEnd"/>
                      <w:r>
                        <w:t xml:space="preserve"> </w:t>
                      </w:r>
                      <w:proofErr w:type="spellStart"/>
                      <w:r>
                        <w:t>procedures</w:t>
                      </w:r>
                      <w:proofErr w:type="spellEnd"/>
                      <w:r>
                        <w:t xml:space="preserve">. </w:t>
                      </w:r>
                      <w:proofErr w:type="spellStart"/>
                      <w:r>
                        <w:t>The</w:t>
                      </w:r>
                      <w:proofErr w:type="spellEnd"/>
                      <w:r>
                        <w:t xml:space="preserve"> </w:t>
                      </w:r>
                      <w:proofErr w:type="spellStart"/>
                      <w:r>
                        <w:t>answer</w:t>
                      </w:r>
                      <w:proofErr w:type="spellEnd"/>
                      <w:r>
                        <w:t xml:space="preserve"> to </w:t>
                      </w:r>
                      <w:proofErr w:type="spellStart"/>
                      <w:r>
                        <w:t>the</w:t>
                      </w:r>
                      <w:proofErr w:type="spellEnd"/>
                      <w:r>
                        <w:t xml:space="preserve"> </w:t>
                      </w:r>
                      <w:proofErr w:type="spellStart"/>
                      <w:r>
                        <w:t>question</w:t>
                      </w:r>
                      <w:proofErr w:type="spellEnd"/>
                      <w:r>
                        <w:t xml:space="preserve">: „Are </w:t>
                      </w:r>
                      <w:proofErr w:type="spellStart"/>
                      <w:r>
                        <w:t>the</w:t>
                      </w:r>
                      <w:proofErr w:type="spellEnd"/>
                      <w:r>
                        <w:t xml:space="preserve"> </w:t>
                      </w:r>
                      <w:proofErr w:type="spellStart"/>
                      <w:r>
                        <w:t>selection</w:t>
                      </w:r>
                      <w:proofErr w:type="spellEnd"/>
                      <w:r>
                        <w:t xml:space="preserve"> </w:t>
                      </w:r>
                      <w:proofErr w:type="spellStart"/>
                      <w:r>
                        <w:t>procedures</w:t>
                      </w:r>
                      <w:proofErr w:type="spellEnd"/>
                      <w:r>
                        <w:t xml:space="preserve"> </w:t>
                      </w:r>
                      <w:proofErr w:type="spellStart"/>
                      <w:r>
                        <w:t>for</w:t>
                      </w:r>
                      <w:proofErr w:type="spellEnd"/>
                      <w:r>
                        <w:t xml:space="preserve"> </w:t>
                      </w:r>
                      <w:proofErr w:type="spellStart"/>
                      <w:r>
                        <w:t>positions</w:t>
                      </w:r>
                      <w:proofErr w:type="spellEnd"/>
                      <w:r>
                        <w:t xml:space="preserve"> </w:t>
                      </w:r>
                      <w:proofErr w:type="spellStart"/>
                      <w:r>
                        <w:t>at</w:t>
                      </w:r>
                      <w:proofErr w:type="spellEnd"/>
                      <w:r>
                        <w:t xml:space="preserve"> </w:t>
                      </w:r>
                      <w:proofErr w:type="spellStart"/>
                      <w:r>
                        <w:t>the</w:t>
                      </w:r>
                      <w:proofErr w:type="spellEnd"/>
                      <w:r>
                        <w:t xml:space="preserve"> IBP transparent?“ </w:t>
                      </w:r>
                      <w:proofErr w:type="spellStart"/>
                      <w:r>
                        <w:t>was</w:t>
                      </w:r>
                      <w:proofErr w:type="spellEnd"/>
                      <w:r>
                        <w:t xml:space="preserve"> </w:t>
                      </w:r>
                      <w:proofErr w:type="spellStart"/>
                      <w:r>
                        <w:t>mostly</w:t>
                      </w:r>
                      <w:proofErr w:type="spellEnd"/>
                      <w:r>
                        <w:t xml:space="preserve"> positive, </w:t>
                      </w:r>
                      <w:proofErr w:type="spellStart"/>
                      <w:r>
                        <w:t>however</w:t>
                      </w:r>
                      <w:proofErr w:type="spellEnd"/>
                      <w:r>
                        <w:t xml:space="preserve">, many </w:t>
                      </w:r>
                      <w:proofErr w:type="spellStart"/>
                      <w:r>
                        <w:t>respondents</w:t>
                      </w:r>
                      <w:proofErr w:type="spellEnd"/>
                      <w:r>
                        <w:t xml:space="preserve"> </w:t>
                      </w:r>
                      <w:proofErr w:type="spellStart"/>
                      <w:r>
                        <w:t>answered</w:t>
                      </w:r>
                      <w:proofErr w:type="spellEnd"/>
                      <w:r>
                        <w:t xml:space="preserve"> „I do not </w:t>
                      </w:r>
                      <w:proofErr w:type="spellStart"/>
                      <w:r>
                        <w:t>know</w:t>
                      </w:r>
                      <w:proofErr w:type="spellEnd"/>
                      <w:r>
                        <w:t xml:space="preserve">“. It </w:t>
                      </w:r>
                      <w:proofErr w:type="spellStart"/>
                      <w:r>
                        <w:t>means</w:t>
                      </w:r>
                      <w:proofErr w:type="spellEnd"/>
                      <w:r>
                        <w:t xml:space="preserve"> </w:t>
                      </w:r>
                      <w:proofErr w:type="spellStart"/>
                      <w:r>
                        <w:t>that</w:t>
                      </w:r>
                      <w:proofErr w:type="spellEnd"/>
                      <w:r>
                        <w:t xml:space="preserve"> many </w:t>
                      </w:r>
                      <w:proofErr w:type="spellStart"/>
                      <w:r>
                        <w:t>employees</w:t>
                      </w:r>
                      <w:proofErr w:type="spellEnd"/>
                      <w:r>
                        <w:t xml:space="preserve"> are not </w:t>
                      </w:r>
                      <w:proofErr w:type="spellStart"/>
                      <w:r>
                        <w:t>acquainted</w:t>
                      </w:r>
                      <w:proofErr w:type="spellEnd"/>
                      <w:r>
                        <w:t xml:space="preserve"> </w:t>
                      </w:r>
                      <w:proofErr w:type="spellStart"/>
                      <w:r>
                        <w:t>with</w:t>
                      </w:r>
                      <w:proofErr w:type="spellEnd"/>
                      <w:r>
                        <w:t xml:space="preserve"> </w:t>
                      </w:r>
                      <w:proofErr w:type="spellStart"/>
                      <w:r>
                        <w:t>the</w:t>
                      </w:r>
                      <w:proofErr w:type="spellEnd"/>
                      <w:r>
                        <w:t xml:space="preserve"> </w:t>
                      </w:r>
                      <w:proofErr w:type="spellStart"/>
                      <w:r>
                        <w:t>selection</w:t>
                      </w:r>
                      <w:proofErr w:type="spellEnd"/>
                      <w:r>
                        <w:t xml:space="preserve"> </w:t>
                      </w:r>
                      <w:proofErr w:type="spellStart"/>
                      <w:r>
                        <w:t>procedure</w:t>
                      </w:r>
                      <w:proofErr w:type="spellEnd"/>
                      <w:r>
                        <w:t xml:space="preserve">; </w:t>
                      </w:r>
                      <w:proofErr w:type="spellStart"/>
                      <w:r>
                        <w:t>those</w:t>
                      </w:r>
                      <w:proofErr w:type="spellEnd"/>
                      <w:r>
                        <w:t xml:space="preserve"> </w:t>
                      </w:r>
                      <w:proofErr w:type="spellStart"/>
                      <w:r>
                        <w:t>who</w:t>
                      </w:r>
                      <w:proofErr w:type="spellEnd"/>
                      <w:r>
                        <w:t xml:space="preserve"> </w:t>
                      </w:r>
                      <w:proofErr w:type="spellStart"/>
                      <w:r>
                        <w:t>can</w:t>
                      </w:r>
                      <w:proofErr w:type="spellEnd"/>
                      <w:r>
                        <w:t xml:space="preserve"> </w:t>
                      </w:r>
                      <w:proofErr w:type="spellStart"/>
                      <w:r>
                        <w:t>decide</w:t>
                      </w:r>
                      <w:proofErr w:type="spellEnd"/>
                      <w:r>
                        <w:t xml:space="preserve"> </w:t>
                      </w:r>
                      <w:proofErr w:type="spellStart"/>
                      <w:r>
                        <w:t>preferably</w:t>
                      </w:r>
                      <w:proofErr w:type="spellEnd"/>
                      <w:r>
                        <w:t xml:space="preserve"> </w:t>
                      </w:r>
                      <w:proofErr w:type="spellStart"/>
                      <w:r>
                        <w:t>select</w:t>
                      </w:r>
                      <w:proofErr w:type="spellEnd"/>
                      <w:r>
                        <w:t xml:space="preserve"> „</w:t>
                      </w:r>
                      <w:proofErr w:type="spellStart"/>
                      <w:r>
                        <w:t>Yes</w:t>
                      </w:r>
                      <w:proofErr w:type="spellEnd"/>
                      <w:r>
                        <w:t xml:space="preserve">“ </w:t>
                      </w:r>
                      <w:proofErr w:type="spellStart"/>
                      <w:r>
                        <w:t>only</w:t>
                      </w:r>
                      <w:proofErr w:type="spellEnd"/>
                      <w:r>
                        <w:t xml:space="preserve"> </w:t>
                      </w:r>
                      <w:proofErr w:type="spellStart"/>
                      <w:r>
                        <w:t>with</w:t>
                      </w:r>
                      <w:proofErr w:type="spellEnd"/>
                      <w:r>
                        <w:t xml:space="preserve"> minor </w:t>
                      </w:r>
                      <w:proofErr w:type="spellStart"/>
                      <w:r>
                        <w:t>exceptions</w:t>
                      </w:r>
                      <w:proofErr w:type="spellEnd"/>
                      <w:r>
                        <w:t xml:space="preserve"> (</w:t>
                      </w:r>
                      <w:proofErr w:type="spellStart"/>
                      <w:r>
                        <w:t>only</w:t>
                      </w:r>
                      <w:proofErr w:type="spellEnd"/>
                      <w:r>
                        <w:t xml:space="preserve"> in 2 </w:t>
                      </w:r>
                      <w:proofErr w:type="spellStart"/>
                      <w:r>
                        <w:t>cases</w:t>
                      </w:r>
                      <w:proofErr w:type="spellEnd"/>
                      <w:r>
                        <w:t xml:space="preserve"> „No“).</w:t>
                      </w:r>
                      <w:r>
                        <w:br/>
                        <w:t xml:space="preserve">     </w:t>
                      </w:r>
                      <w:proofErr w:type="spellStart"/>
                      <w:r>
                        <w:t>The</w:t>
                      </w:r>
                      <w:proofErr w:type="spellEnd"/>
                      <w:r>
                        <w:t xml:space="preserve"> </w:t>
                      </w:r>
                      <w:proofErr w:type="spellStart"/>
                      <w:r>
                        <w:t>questionnaire</w:t>
                      </w:r>
                      <w:proofErr w:type="spellEnd"/>
                      <w:r>
                        <w:t xml:space="preserve"> </w:t>
                      </w:r>
                      <w:proofErr w:type="spellStart"/>
                      <w:r>
                        <w:t>provided</w:t>
                      </w:r>
                      <w:proofErr w:type="spellEnd"/>
                      <w:r>
                        <w:t xml:space="preserve"> </w:t>
                      </w:r>
                      <w:proofErr w:type="spellStart"/>
                      <w:r>
                        <w:t>for</w:t>
                      </w:r>
                      <w:proofErr w:type="spellEnd"/>
                      <w:r>
                        <w:t xml:space="preserve"> </w:t>
                      </w:r>
                      <w:proofErr w:type="spellStart"/>
                      <w:r>
                        <w:t>us</w:t>
                      </w:r>
                      <w:proofErr w:type="spellEnd"/>
                      <w:r>
                        <w:t xml:space="preserve"> very </w:t>
                      </w:r>
                      <w:proofErr w:type="spellStart"/>
                      <w:r>
                        <w:t>important</w:t>
                      </w:r>
                      <w:proofErr w:type="spellEnd"/>
                      <w:r>
                        <w:t xml:space="preserve"> </w:t>
                      </w:r>
                      <w:proofErr w:type="spellStart"/>
                      <w:r>
                        <w:t>platform</w:t>
                      </w:r>
                      <w:proofErr w:type="spellEnd"/>
                      <w:r>
                        <w:t xml:space="preserve"> </w:t>
                      </w:r>
                      <w:proofErr w:type="spellStart"/>
                      <w:r>
                        <w:t>both</w:t>
                      </w:r>
                      <w:proofErr w:type="spellEnd"/>
                      <w:r>
                        <w:t xml:space="preserve"> </w:t>
                      </w:r>
                      <w:proofErr w:type="spellStart"/>
                      <w:r>
                        <w:t>for</w:t>
                      </w:r>
                      <w:proofErr w:type="spellEnd"/>
                      <w:r>
                        <w:t xml:space="preserve"> IR and </w:t>
                      </w:r>
                      <w:proofErr w:type="spellStart"/>
                      <w:r>
                        <w:t>for</w:t>
                      </w:r>
                      <w:proofErr w:type="spellEnd"/>
                      <w:r>
                        <w:t xml:space="preserve"> </w:t>
                      </w:r>
                      <w:proofErr w:type="spellStart"/>
                      <w:r>
                        <w:t>new</w:t>
                      </w:r>
                      <w:proofErr w:type="spellEnd"/>
                      <w:r>
                        <w:t xml:space="preserve"> </w:t>
                      </w:r>
                      <w:proofErr w:type="spellStart"/>
                      <w:r>
                        <w:t>Action</w:t>
                      </w:r>
                      <w:proofErr w:type="spellEnd"/>
                      <w:r>
                        <w:t xml:space="preserve"> </w:t>
                      </w:r>
                      <w:proofErr w:type="spellStart"/>
                      <w:r>
                        <w:t>Plan</w:t>
                      </w:r>
                      <w:proofErr w:type="spellEnd"/>
                      <w:r>
                        <w:t xml:space="preserve"> (AP). </w:t>
                      </w:r>
                      <w:proofErr w:type="spellStart"/>
                      <w:r>
                        <w:t>We</w:t>
                      </w:r>
                      <w:proofErr w:type="spellEnd"/>
                      <w:r>
                        <w:t xml:space="preserve"> </w:t>
                      </w:r>
                      <w:proofErr w:type="spellStart"/>
                      <w:r>
                        <w:t>can</w:t>
                      </w:r>
                      <w:proofErr w:type="spellEnd"/>
                      <w:r>
                        <w:t xml:space="preserve"> </w:t>
                      </w:r>
                      <w:proofErr w:type="spellStart"/>
                      <w:r>
                        <w:t>be</w:t>
                      </w:r>
                      <w:proofErr w:type="spellEnd"/>
                      <w:r>
                        <w:t xml:space="preserve"> </w:t>
                      </w:r>
                      <w:proofErr w:type="spellStart"/>
                      <w:r>
                        <w:t>sure</w:t>
                      </w:r>
                      <w:proofErr w:type="spellEnd"/>
                      <w:r>
                        <w:t xml:space="preserve"> </w:t>
                      </w:r>
                      <w:proofErr w:type="spellStart"/>
                      <w:r>
                        <w:t>that</w:t>
                      </w:r>
                      <w:proofErr w:type="spellEnd"/>
                      <w:r>
                        <w:t xml:space="preserve"> </w:t>
                      </w:r>
                      <w:proofErr w:type="spellStart"/>
                      <w:r>
                        <w:t>the</w:t>
                      </w:r>
                      <w:proofErr w:type="spellEnd"/>
                      <w:r>
                        <w:t xml:space="preserve"> HR </w:t>
                      </w:r>
                      <w:proofErr w:type="spellStart"/>
                      <w:r>
                        <w:t>activites</w:t>
                      </w:r>
                      <w:proofErr w:type="spellEnd"/>
                      <w:r>
                        <w:t xml:space="preserve"> are </w:t>
                      </w:r>
                      <w:proofErr w:type="spellStart"/>
                      <w:r>
                        <w:t>useful</w:t>
                      </w:r>
                      <w:proofErr w:type="spellEnd"/>
                      <w:r>
                        <w:t xml:space="preserve"> </w:t>
                      </w:r>
                      <w:proofErr w:type="spellStart"/>
                      <w:r>
                        <w:t>for</w:t>
                      </w:r>
                      <w:proofErr w:type="spellEnd"/>
                      <w:r>
                        <w:t xml:space="preserve"> </w:t>
                      </w:r>
                      <w:proofErr w:type="spellStart"/>
                      <w:r>
                        <w:t>our</w:t>
                      </w:r>
                      <w:proofErr w:type="spellEnd"/>
                      <w:r>
                        <w:t xml:space="preserve"> </w:t>
                      </w:r>
                      <w:proofErr w:type="spellStart"/>
                      <w:r>
                        <w:t>employees</w:t>
                      </w:r>
                      <w:proofErr w:type="spellEnd"/>
                      <w:r>
                        <w:t xml:space="preserve"> and </w:t>
                      </w:r>
                      <w:proofErr w:type="spellStart"/>
                      <w:r>
                        <w:t>further</w:t>
                      </w:r>
                      <w:proofErr w:type="spellEnd"/>
                      <w:r>
                        <w:t xml:space="preserve"> </w:t>
                      </w:r>
                      <w:proofErr w:type="spellStart"/>
                      <w:r>
                        <w:t>continuation</w:t>
                      </w:r>
                      <w:proofErr w:type="spellEnd"/>
                      <w:r>
                        <w:t xml:space="preserve"> </w:t>
                      </w:r>
                      <w:proofErr w:type="spellStart"/>
                      <w:r>
                        <w:t>will</w:t>
                      </w:r>
                      <w:proofErr w:type="spellEnd"/>
                      <w:r>
                        <w:t xml:space="preserve"> </w:t>
                      </w:r>
                      <w:proofErr w:type="spellStart"/>
                      <w:r>
                        <w:t>be</w:t>
                      </w:r>
                      <w:proofErr w:type="spellEnd"/>
                      <w:r>
                        <w:t xml:space="preserve"> </w:t>
                      </w:r>
                      <w:proofErr w:type="spellStart"/>
                      <w:r>
                        <w:t>meaningful</w:t>
                      </w:r>
                      <w:proofErr w:type="spellEnd"/>
                      <w:r>
                        <w:t>.</w:t>
                      </w:r>
                    </w:p>
                  </w:txbxContent>
                </v:textbox>
                <w10:wrap type="topAndBottom" anchorx="margin"/>
              </v:shape>
            </w:pict>
          </mc:Fallback>
        </mc:AlternateContent>
      </w:r>
    </w:p>
    <w:p w14:paraId="5B4D46AD" w14:textId="77777777" w:rsidR="00FB2C9D" w:rsidRPr="008F6C18" w:rsidRDefault="00FB2C9D" w:rsidP="00FB2C9D">
      <w:pPr>
        <w:pStyle w:val="Odstavecseseznamem"/>
        <w:tabs>
          <w:tab w:val="left" w:pos="992"/>
          <w:tab w:val="left" w:pos="993"/>
        </w:tabs>
        <w:spacing w:before="235"/>
        <w:ind w:firstLine="0"/>
        <w:rPr>
          <w:rFonts w:ascii="Times New Roman" w:hAnsi="Times New Roman" w:cs="Times New Roman"/>
          <w:b/>
          <w:lang w:val="en-GB"/>
        </w:rPr>
      </w:pPr>
    </w:p>
    <w:p w14:paraId="3E9D3E81" w14:textId="77777777" w:rsidR="00FB2C9D" w:rsidRPr="008F6C18" w:rsidRDefault="00FB2C9D" w:rsidP="00FB2C9D">
      <w:pPr>
        <w:pStyle w:val="Odstavecseseznamem"/>
        <w:rPr>
          <w:rFonts w:ascii="Times New Roman" w:hAnsi="Times New Roman" w:cs="Times New Roman"/>
          <w:b/>
          <w:lang w:val="en-GB"/>
        </w:rPr>
      </w:pPr>
    </w:p>
    <w:p w14:paraId="3173A4AB" w14:textId="77777777" w:rsidR="00FB2C9D" w:rsidRPr="008F6C18" w:rsidRDefault="00FB2C9D" w:rsidP="00FB2C9D">
      <w:pPr>
        <w:pStyle w:val="Odstavecseseznamem"/>
        <w:tabs>
          <w:tab w:val="left" w:pos="992"/>
          <w:tab w:val="left" w:pos="993"/>
        </w:tabs>
        <w:spacing w:before="235"/>
        <w:ind w:firstLine="0"/>
        <w:rPr>
          <w:rFonts w:ascii="Times New Roman" w:hAnsi="Times New Roman" w:cs="Times New Roman"/>
          <w:b/>
          <w:lang w:val="en-GB"/>
        </w:rPr>
      </w:pPr>
    </w:p>
    <w:p w14:paraId="3C810ABD" w14:textId="77777777" w:rsidR="00FB2C9D" w:rsidRPr="008F6C18" w:rsidRDefault="00FB2C9D" w:rsidP="00FB2C9D">
      <w:pPr>
        <w:tabs>
          <w:tab w:val="left" w:pos="992"/>
          <w:tab w:val="left" w:pos="993"/>
        </w:tabs>
        <w:spacing w:before="235"/>
        <w:ind w:left="636"/>
        <w:rPr>
          <w:b/>
          <w:lang w:val="en-GB"/>
        </w:rPr>
      </w:pPr>
    </w:p>
    <w:p w14:paraId="3D85CD9A" w14:textId="77777777" w:rsidR="00FB2C9D" w:rsidRPr="008F6C18" w:rsidRDefault="00FB2C9D" w:rsidP="00FB2C9D">
      <w:pPr>
        <w:pStyle w:val="Odstavecseseznamem"/>
        <w:tabs>
          <w:tab w:val="left" w:pos="992"/>
          <w:tab w:val="left" w:pos="993"/>
        </w:tabs>
        <w:spacing w:before="235"/>
        <w:ind w:firstLine="0"/>
        <w:rPr>
          <w:rFonts w:ascii="Times New Roman" w:hAnsi="Times New Roman" w:cs="Times New Roman"/>
          <w:b/>
          <w:lang w:val="en-GB"/>
        </w:rPr>
      </w:pPr>
    </w:p>
    <w:p w14:paraId="512D57B9" w14:textId="77777777" w:rsidR="00FB2C9D" w:rsidRPr="008F6C18" w:rsidRDefault="00FB2C9D" w:rsidP="00FB2C9D">
      <w:pPr>
        <w:pStyle w:val="Odstavecseseznamem"/>
        <w:tabs>
          <w:tab w:val="left" w:pos="992"/>
          <w:tab w:val="left" w:pos="993"/>
        </w:tabs>
        <w:spacing w:before="235"/>
        <w:ind w:firstLine="0"/>
        <w:rPr>
          <w:rFonts w:ascii="Times New Roman" w:hAnsi="Times New Roman" w:cs="Times New Roman"/>
          <w:b/>
          <w:lang w:val="en-GB"/>
        </w:rPr>
      </w:pPr>
    </w:p>
    <w:p w14:paraId="538B38AF" w14:textId="77777777" w:rsidR="00F056A6" w:rsidRPr="008F6C18" w:rsidRDefault="00FB2C9D" w:rsidP="00C97E04">
      <w:pPr>
        <w:tabs>
          <w:tab w:val="left" w:pos="992"/>
          <w:tab w:val="left" w:pos="993"/>
        </w:tabs>
        <w:spacing w:before="235"/>
        <w:rPr>
          <w:b/>
          <w:lang w:val="en-GB"/>
        </w:rPr>
      </w:pPr>
      <w:r w:rsidRPr="008F6C18">
        <w:rPr>
          <w:noProof/>
          <w:lang w:bidi="ar-SA"/>
        </w:rPr>
        <mc:AlternateContent>
          <mc:Choice Requires="wps">
            <w:drawing>
              <wp:anchor distT="0" distB="0" distL="0" distR="0" simplePos="0" relativeHeight="251705344" behindDoc="1" locked="0" layoutInCell="1" allowOverlap="1" wp14:anchorId="1A20E339" wp14:editId="7AB9C48A">
                <wp:simplePos x="0" y="0"/>
                <wp:positionH relativeFrom="margin">
                  <wp:align>left</wp:align>
                </wp:positionH>
                <wp:positionV relativeFrom="paragraph">
                  <wp:posOffset>653415</wp:posOffset>
                </wp:positionV>
                <wp:extent cx="9424670" cy="3253740"/>
                <wp:effectExtent l="0" t="0" r="24130" b="22860"/>
                <wp:wrapTopAndBottom/>
                <wp:docPr id="34"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670" cy="3253740"/>
                        </a:xfrm>
                        <a:prstGeom prst="rect">
                          <a:avLst/>
                        </a:prstGeom>
                        <a:solidFill>
                          <a:srgbClr val="BCD5ED"/>
                        </a:solidFill>
                        <a:ln w="6096">
                          <a:solidFill>
                            <a:srgbClr val="000000"/>
                          </a:solidFill>
                          <a:prstDash val="solid"/>
                          <a:miter lim="800000"/>
                          <a:headEnd/>
                          <a:tailEnd/>
                        </a:ln>
                      </wps:spPr>
                      <wps:txbx>
                        <w:txbxContent>
                          <w:p w14:paraId="52148382" w14:textId="77777777" w:rsidR="00B0528E" w:rsidRDefault="00B0528E">
                            <w:pPr>
                              <w:pStyle w:val="Zkladntext"/>
                              <w:spacing w:before="41" w:line="273" w:lineRule="auto"/>
                              <w:ind w:left="103" w:right="707"/>
                            </w:pPr>
                            <w:r>
                              <w:t xml:space="preserve">    The research community actively participated in the implementation process. Most activities were designed to support particular aspects of scientific professional life, working conditions, career aspects, training and development. Also recruitment detailed methodology has been supported and fully applied by group and department leaders in vast majority of cases. Participation of the community in individual Actions can be seen in indicators for each sub-action. The total satisfaction with the HR implementation process can be seen from the answer to the question: Are the HR activities (courses, seminars, awards) beneficial or motivating for you? „ With the exception of non-research respondents and students in all research cathegories the activities related to HR Award were found to be hihgly beneficial or motivating. See our Analysis of the Questionnaire (https://www.ibp.cz/en/about-ibp/hr-award/implementation-phase). The question „Do you perceive the environment of the institute positively, such as the garden, common room, lecture rooms?“ has been answered „Yes“ in ALL CASES. Similar questions such as „Do you rate other employee benefits, such as the annual distribution of vitamins, positively?  or „Do you perceive  contributions to recreation and lunches from the social fund as a significant employee benefit?“ have been answered „Yes“ in the vast majority of cases. Also sports and other leisure activities organized at the work place are seen positively. Majority of respondents also consider social policy of the Institute adequate. The working place is considered „safe“ practically for all employees. The vast majority of workers would recomment a job at the Institute to his friends.</w:t>
                            </w:r>
                            <w:r>
                              <w:br/>
                              <w:t>      From the above mentioned statements of our employees we can judge that the research community was not only involved in the implementation process but also contributed to its successful course and feel good from HR implementation after the initial 2 years. All important questions related to the implementation have been considered in Working Group (24 members from about 180 employees) which has tight relations with individual departments and represents different interests of 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1A20E339" id="Text Box 32" o:spid="_x0000_s1072" type="#_x0000_t202" style="position:absolute;margin-left:0;margin-top:51.45pt;width:742.1pt;height:256.2pt;z-index:-2516111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c5xIQIAADwEAAAOAAAAZHJzL2Uyb0RvYy54bWysU8tu2zAQvBfoPxC815Idx0kEy0FiJ0WB&#10;9AGk/QCKoiyiFJdd0pbSr8+Ssp0ibS9FdSCWInc4Ozu7vB46w/YKvQZb8ukk50xZCbW225J/+3r/&#10;7pIzH4SthQGrSv6kPL9evX2z7F2hZtCCqRUyArG+6F3J2xBckWVetqoTfgJOWTpsADsRaIvbrEbR&#10;E3pnslmeL7IesHYIUnlPfzfjIV8l/KZRMnxuGq8CMyUnbiGtmNYqrtlqKYotCtdqeaAh/oFFJ7Sl&#10;R09QGxEE26H+DarTEsFDEyYSugyaRkuVaqBqpvmrah5b4VSqhcTx7iST/3+w8tP+0X1BFoZbGKiB&#10;qQjvHkB+98zCuhV2q24QoW+VqOnhaZQs650vDqlRal/4CFL1H6GmJotdgAQ0NNhFVahORujUgKeT&#10;6GoITNLPq/lsvrigI0lnZ7Pzs4t5aksmimO6Qx/eK+hYDEqO1NUEL/YPPkQ6ojheia95MLq+18ak&#10;DW6rtUG2F+SA2/Xm/G6TKnh1zVjWl3yRXy1GBf4KkafvTxCRwkb4dnwqkRjt1elAHje6K/nlKVsU&#10;UdA7WycHBqHNGFMtxh4UjqKO8oahGpiuiWGEjIJXUD+R5AijpWkEKWgBf3LWk51L7n/sBCrOzAdL&#10;bYvePwZ4DKpjIKyk1JIHzsZwHcYZ2TnU25aQR2NYuKHWNjqJ/sLiQJcsmnpxGKc4A7/u062XoV89&#10;AwAA//8DAFBLAwQUAAYACAAAACEAOwGdX+AAAAAJAQAADwAAAGRycy9kb3ducmV2LnhtbEyPwU7C&#10;QBCG7yS+w2ZMvMG2FQFrt0SNejCEROzB47Y7tA3d2aa7QHl7h5MeZ/7JN9+frUfbiRMOvnWkIJ5F&#10;IJAqZ1qqFRTf79MVCB80Gd05QgUX9LDObyaZTo070xeedqEWDCGfagVNCH0qpa8atNrPXI/E2d4N&#10;Vgceh1qaQZ8ZbjuZRNFCWt0Sf2h0j68NVofd0SpYLIv928thG5eXwv3Y8mODy89Kqbvb8fkJRMAx&#10;/B3DVZ/VIWen0h3JeNEp4CKBt1HyCOIaz1fzBETJ8PjhHmSeyf8N8l8AAAD//wMAUEsBAi0AFAAG&#10;AAgAAAAhALaDOJL+AAAA4QEAABMAAAAAAAAAAAAAAAAAAAAAAFtDb250ZW50X1R5cGVzXS54bWxQ&#10;SwECLQAUAAYACAAAACEAOP0h/9YAAACUAQAACwAAAAAAAAAAAAAAAAAvAQAAX3JlbHMvLnJlbHNQ&#10;SwECLQAUAAYACAAAACEA5pnOcSECAAA8BAAADgAAAAAAAAAAAAAAAAAuAgAAZHJzL2Uyb0RvYy54&#10;bWxQSwECLQAUAAYACAAAACEAOwGdX+AAAAAJAQAADwAAAAAAAAAAAAAAAAB7BAAAZHJzL2Rvd25y&#10;ZXYueG1sUEsFBgAAAAAEAAQA8wAAAIgFAAAAAA==&#10;" fillcolor="#bcd5ed" strokeweight=".48pt">
                <v:textbox inset="0,0,0,0">
                  <w:txbxContent>
                    <w:p w14:paraId="52148382" w14:textId="77777777" w:rsidR="00B0528E" w:rsidRDefault="00B0528E">
                      <w:pPr>
                        <w:pStyle w:val="Zkladntext"/>
                        <w:spacing w:before="41" w:line="273" w:lineRule="auto"/>
                        <w:ind w:left="103" w:right="707"/>
                      </w:pPr>
                      <w:r>
                        <w:t xml:space="preserve">    </w:t>
                      </w:r>
                      <w:proofErr w:type="spellStart"/>
                      <w:r>
                        <w:t>The</w:t>
                      </w:r>
                      <w:proofErr w:type="spellEnd"/>
                      <w:r>
                        <w:t xml:space="preserve"> </w:t>
                      </w:r>
                      <w:proofErr w:type="spellStart"/>
                      <w:r>
                        <w:t>research</w:t>
                      </w:r>
                      <w:proofErr w:type="spellEnd"/>
                      <w:r>
                        <w:t xml:space="preserve"> </w:t>
                      </w:r>
                      <w:proofErr w:type="spellStart"/>
                      <w:r>
                        <w:t>community</w:t>
                      </w:r>
                      <w:proofErr w:type="spellEnd"/>
                      <w:r>
                        <w:t xml:space="preserve"> </w:t>
                      </w:r>
                      <w:proofErr w:type="spellStart"/>
                      <w:r>
                        <w:t>actively</w:t>
                      </w:r>
                      <w:proofErr w:type="spellEnd"/>
                      <w:r>
                        <w:t xml:space="preserve"> </w:t>
                      </w:r>
                      <w:proofErr w:type="spellStart"/>
                      <w:r>
                        <w:t>participated</w:t>
                      </w:r>
                      <w:proofErr w:type="spellEnd"/>
                      <w:r>
                        <w:t xml:space="preserve"> in </w:t>
                      </w:r>
                      <w:proofErr w:type="spellStart"/>
                      <w:r>
                        <w:t>the</w:t>
                      </w:r>
                      <w:proofErr w:type="spellEnd"/>
                      <w:r>
                        <w:t xml:space="preserve"> </w:t>
                      </w:r>
                      <w:proofErr w:type="spellStart"/>
                      <w:r>
                        <w:t>implementation</w:t>
                      </w:r>
                      <w:proofErr w:type="spellEnd"/>
                      <w:r>
                        <w:t xml:space="preserve"> </w:t>
                      </w:r>
                      <w:proofErr w:type="spellStart"/>
                      <w:r>
                        <w:t>process</w:t>
                      </w:r>
                      <w:proofErr w:type="spellEnd"/>
                      <w:r>
                        <w:t xml:space="preserve">. Most </w:t>
                      </w:r>
                      <w:proofErr w:type="spellStart"/>
                      <w:r>
                        <w:t>activities</w:t>
                      </w:r>
                      <w:proofErr w:type="spellEnd"/>
                      <w:r>
                        <w:t xml:space="preserve"> </w:t>
                      </w:r>
                      <w:proofErr w:type="spellStart"/>
                      <w:r>
                        <w:t>were</w:t>
                      </w:r>
                      <w:proofErr w:type="spellEnd"/>
                      <w:r>
                        <w:t xml:space="preserve"> </w:t>
                      </w:r>
                      <w:proofErr w:type="spellStart"/>
                      <w:r>
                        <w:t>designed</w:t>
                      </w:r>
                      <w:proofErr w:type="spellEnd"/>
                      <w:r>
                        <w:t xml:space="preserve"> to support </w:t>
                      </w:r>
                      <w:proofErr w:type="spellStart"/>
                      <w:r>
                        <w:t>particular</w:t>
                      </w:r>
                      <w:proofErr w:type="spellEnd"/>
                      <w:r>
                        <w:t xml:space="preserve"> </w:t>
                      </w:r>
                      <w:proofErr w:type="spellStart"/>
                      <w:r>
                        <w:t>aspects</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professional</w:t>
                      </w:r>
                      <w:proofErr w:type="spellEnd"/>
                      <w:r>
                        <w:t xml:space="preserve"> </w:t>
                      </w:r>
                      <w:proofErr w:type="spellStart"/>
                      <w:r>
                        <w:t>life</w:t>
                      </w:r>
                      <w:proofErr w:type="spellEnd"/>
                      <w:r>
                        <w:t xml:space="preserve">, </w:t>
                      </w:r>
                      <w:proofErr w:type="spellStart"/>
                      <w:r>
                        <w:t>working</w:t>
                      </w:r>
                      <w:proofErr w:type="spellEnd"/>
                      <w:r>
                        <w:t xml:space="preserve"> </w:t>
                      </w:r>
                      <w:proofErr w:type="spellStart"/>
                      <w:r>
                        <w:t>conditions</w:t>
                      </w:r>
                      <w:proofErr w:type="spellEnd"/>
                      <w:r>
                        <w:t xml:space="preserve">, </w:t>
                      </w:r>
                      <w:proofErr w:type="spellStart"/>
                      <w:r>
                        <w:t>career</w:t>
                      </w:r>
                      <w:proofErr w:type="spellEnd"/>
                      <w:r>
                        <w:t xml:space="preserve"> </w:t>
                      </w:r>
                      <w:proofErr w:type="spellStart"/>
                      <w:r>
                        <w:t>aspects</w:t>
                      </w:r>
                      <w:proofErr w:type="spellEnd"/>
                      <w:r>
                        <w:t xml:space="preserve">, </w:t>
                      </w:r>
                      <w:proofErr w:type="spellStart"/>
                      <w:r>
                        <w:t>training</w:t>
                      </w:r>
                      <w:proofErr w:type="spellEnd"/>
                      <w:r>
                        <w:t xml:space="preserve"> and development. </w:t>
                      </w:r>
                      <w:proofErr w:type="spellStart"/>
                      <w:r>
                        <w:t>Also</w:t>
                      </w:r>
                      <w:proofErr w:type="spellEnd"/>
                      <w:r>
                        <w:t xml:space="preserve"> </w:t>
                      </w:r>
                      <w:proofErr w:type="spellStart"/>
                      <w:r>
                        <w:t>recruitment</w:t>
                      </w:r>
                      <w:proofErr w:type="spellEnd"/>
                      <w:r>
                        <w:t xml:space="preserve"> </w:t>
                      </w:r>
                      <w:proofErr w:type="spellStart"/>
                      <w:r>
                        <w:t>detailed</w:t>
                      </w:r>
                      <w:proofErr w:type="spellEnd"/>
                      <w:r>
                        <w:t xml:space="preserve"> </w:t>
                      </w:r>
                      <w:proofErr w:type="spellStart"/>
                      <w:r>
                        <w:t>methodology</w:t>
                      </w:r>
                      <w:proofErr w:type="spellEnd"/>
                      <w:r>
                        <w:t xml:space="preserve"> has </w:t>
                      </w:r>
                      <w:proofErr w:type="spellStart"/>
                      <w:r>
                        <w:t>been</w:t>
                      </w:r>
                      <w:proofErr w:type="spellEnd"/>
                      <w:r>
                        <w:t xml:space="preserve"> </w:t>
                      </w:r>
                      <w:proofErr w:type="spellStart"/>
                      <w:r>
                        <w:t>supported</w:t>
                      </w:r>
                      <w:proofErr w:type="spellEnd"/>
                      <w:r>
                        <w:t xml:space="preserve"> and </w:t>
                      </w:r>
                      <w:proofErr w:type="spellStart"/>
                      <w:r>
                        <w:t>fully</w:t>
                      </w:r>
                      <w:proofErr w:type="spellEnd"/>
                      <w:r>
                        <w:t xml:space="preserve"> </w:t>
                      </w:r>
                      <w:proofErr w:type="spellStart"/>
                      <w:r>
                        <w:t>applied</w:t>
                      </w:r>
                      <w:proofErr w:type="spellEnd"/>
                      <w:r>
                        <w:t xml:space="preserve"> by </w:t>
                      </w:r>
                      <w:proofErr w:type="spellStart"/>
                      <w:r>
                        <w:t>group</w:t>
                      </w:r>
                      <w:proofErr w:type="spellEnd"/>
                      <w:r>
                        <w:t xml:space="preserve"> and department </w:t>
                      </w:r>
                      <w:proofErr w:type="spellStart"/>
                      <w:r>
                        <w:t>leaders</w:t>
                      </w:r>
                      <w:proofErr w:type="spellEnd"/>
                      <w:r>
                        <w:t xml:space="preserve"> in </w:t>
                      </w:r>
                      <w:proofErr w:type="spellStart"/>
                      <w:r>
                        <w:t>vast</w:t>
                      </w:r>
                      <w:proofErr w:type="spellEnd"/>
                      <w:r>
                        <w:t xml:space="preserve"> majority </w:t>
                      </w:r>
                      <w:proofErr w:type="spellStart"/>
                      <w:r>
                        <w:t>of</w:t>
                      </w:r>
                      <w:proofErr w:type="spellEnd"/>
                      <w:r>
                        <w:t xml:space="preserve"> </w:t>
                      </w:r>
                      <w:proofErr w:type="spellStart"/>
                      <w:r>
                        <w:t>cases</w:t>
                      </w:r>
                      <w:proofErr w:type="spellEnd"/>
                      <w:r>
                        <w:t xml:space="preserve">. </w:t>
                      </w:r>
                      <w:proofErr w:type="spellStart"/>
                      <w:r>
                        <w:t>Participation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community</w:t>
                      </w:r>
                      <w:proofErr w:type="spellEnd"/>
                      <w:r>
                        <w:t xml:space="preserve"> in </w:t>
                      </w:r>
                      <w:proofErr w:type="spellStart"/>
                      <w:r>
                        <w:t>individual</w:t>
                      </w:r>
                      <w:proofErr w:type="spellEnd"/>
                      <w:r>
                        <w:t xml:space="preserve"> </w:t>
                      </w:r>
                      <w:proofErr w:type="spellStart"/>
                      <w:r>
                        <w:t>Actions</w:t>
                      </w:r>
                      <w:proofErr w:type="spellEnd"/>
                      <w:r>
                        <w:t xml:space="preserve"> </w:t>
                      </w:r>
                      <w:proofErr w:type="spellStart"/>
                      <w:r>
                        <w:t>can</w:t>
                      </w:r>
                      <w:proofErr w:type="spellEnd"/>
                      <w:r>
                        <w:t xml:space="preserve"> </w:t>
                      </w:r>
                      <w:proofErr w:type="spellStart"/>
                      <w:r>
                        <w:t>be</w:t>
                      </w:r>
                      <w:proofErr w:type="spellEnd"/>
                      <w:r>
                        <w:t xml:space="preserve"> </w:t>
                      </w:r>
                      <w:proofErr w:type="spellStart"/>
                      <w:r>
                        <w:t>seen</w:t>
                      </w:r>
                      <w:proofErr w:type="spellEnd"/>
                      <w:r>
                        <w:t xml:space="preserve"> in </w:t>
                      </w:r>
                      <w:proofErr w:type="spellStart"/>
                      <w:r>
                        <w:t>indicators</w:t>
                      </w:r>
                      <w:proofErr w:type="spellEnd"/>
                      <w:r>
                        <w:t xml:space="preserve"> </w:t>
                      </w:r>
                      <w:proofErr w:type="spellStart"/>
                      <w:r>
                        <w:t>for</w:t>
                      </w:r>
                      <w:proofErr w:type="spellEnd"/>
                      <w:r>
                        <w:t xml:space="preserve"> </w:t>
                      </w:r>
                      <w:proofErr w:type="spellStart"/>
                      <w:r>
                        <w:t>each</w:t>
                      </w:r>
                      <w:proofErr w:type="spellEnd"/>
                      <w:r>
                        <w:t xml:space="preserve"> sub-</w:t>
                      </w:r>
                      <w:proofErr w:type="spellStart"/>
                      <w:r>
                        <w:t>action</w:t>
                      </w:r>
                      <w:proofErr w:type="spellEnd"/>
                      <w:r>
                        <w:t xml:space="preserve">. </w:t>
                      </w:r>
                      <w:proofErr w:type="spellStart"/>
                      <w:r>
                        <w:t>The</w:t>
                      </w:r>
                      <w:proofErr w:type="spellEnd"/>
                      <w:r>
                        <w:t xml:space="preserve"> </w:t>
                      </w:r>
                      <w:proofErr w:type="spellStart"/>
                      <w:r>
                        <w:t>total</w:t>
                      </w:r>
                      <w:proofErr w:type="spellEnd"/>
                      <w:r>
                        <w:t xml:space="preserve"> </w:t>
                      </w:r>
                      <w:proofErr w:type="spellStart"/>
                      <w:r>
                        <w:t>satisfaction</w:t>
                      </w:r>
                      <w:proofErr w:type="spellEnd"/>
                      <w:r>
                        <w:t xml:space="preserve"> </w:t>
                      </w:r>
                      <w:proofErr w:type="spellStart"/>
                      <w:r>
                        <w:t>with</w:t>
                      </w:r>
                      <w:proofErr w:type="spellEnd"/>
                      <w:r>
                        <w:t xml:space="preserve"> </w:t>
                      </w:r>
                      <w:proofErr w:type="spellStart"/>
                      <w:r>
                        <w:t>the</w:t>
                      </w:r>
                      <w:proofErr w:type="spellEnd"/>
                      <w:r>
                        <w:t xml:space="preserve"> HR </w:t>
                      </w:r>
                      <w:proofErr w:type="spellStart"/>
                      <w:r>
                        <w:t>implementation</w:t>
                      </w:r>
                      <w:proofErr w:type="spellEnd"/>
                      <w:r>
                        <w:t xml:space="preserve"> </w:t>
                      </w:r>
                      <w:proofErr w:type="spellStart"/>
                      <w:r>
                        <w:t>process</w:t>
                      </w:r>
                      <w:proofErr w:type="spellEnd"/>
                      <w:r>
                        <w:t xml:space="preserve"> </w:t>
                      </w:r>
                      <w:proofErr w:type="spellStart"/>
                      <w:r>
                        <w:t>can</w:t>
                      </w:r>
                      <w:proofErr w:type="spellEnd"/>
                      <w:r>
                        <w:t xml:space="preserve"> </w:t>
                      </w:r>
                      <w:proofErr w:type="spellStart"/>
                      <w:r>
                        <w:t>be</w:t>
                      </w:r>
                      <w:proofErr w:type="spellEnd"/>
                      <w:r>
                        <w:t xml:space="preserve"> </w:t>
                      </w:r>
                      <w:proofErr w:type="spellStart"/>
                      <w:r>
                        <w:t>seen</w:t>
                      </w:r>
                      <w:proofErr w:type="spellEnd"/>
                      <w:r>
                        <w:t xml:space="preserve"> </w:t>
                      </w:r>
                      <w:proofErr w:type="spellStart"/>
                      <w:r>
                        <w:t>from</w:t>
                      </w:r>
                      <w:proofErr w:type="spellEnd"/>
                      <w:r>
                        <w:t xml:space="preserve"> </w:t>
                      </w:r>
                      <w:proofErr w:type="spellStart"/>
                      <w:r>
                        <w:t>the</w:t>
                      </w:r>
                      <w:proofErr w:type="spellEnd"/>
                      <w:r>
                        <w:t xml:space="preserve"> </w:t>
                      </w:r>
                      <w:proofErr w:type="spellStart"/>
                      <w:r>
                        <w:t>answer</w:t>
                      </w:r>
                      <w:proofErr w:type="spellEnd"/>
                      <w:r>
                        <w:t xml:space="preserve"> to </w:t>
                      </w:r>
                      <w:proofErr w:type="spellStart"/>
                      <w:r>
                        <w:t>the</w:t>
                      </w:r>
                      <w:proofErr w:type="spellEnd"/>
                      <w:r>
                        <w:t xml:space="preserve"> </w:t>
                      </w:r>
                      <w:proofErr w:type="spellStart"/>
                      <w:r>
                        <w:t>question</w:t>
                      </w:r>
                      <w:proofErr w:type="spellEnd"/>
                      <w:r>
                        <w:t xml:space="preserve">: Are </w:t>
                      </w:r>
                      <w:proofErr w:type="spellStart"/>
                      <w:r>
                        <w:t>the</w:t>
                      </w:r>
                      <w:proofErr w:type="spellEnd"/>
                      <w:r>
                        <w:t xml:space="preserve"> HR </w:t>
                      </w:r>
                      <w:proofErr w:type="spellStart"/>
                      <w:r>
                        <w:t>activities</w:t>
                      </w:r>
                      <w:proofErr w:type="spellEnd"/>
                      <w:r>
                        <w:t xml:space="preserve"> (</w:t>
                      </w:r>
                      <w:proofErr w:type="spellStart"/>
                      <w:r>
                        <w:t>courses</w:t>
                      </w:r>
                      <w:proofErr w:type="spellEnd"/>
                      <w:r>
                        <w:t xml:space="preserve">, </w:t>
                      </w:r>
                      <w:proofErr w:type="spellStart"/>
                      <w:r>
                        <w:t>seminars</w:t>
                      </w:r>
                      <w:proofErr w:type="spellEnd"/>
                      <w:r>
                        <w:t xml:space="preserve">, </w:t>
                      </w:r>
                      <w:proofErr w:type="spellStart"/>
                      <w:r>
                        <w:t>awards</w:t>
                      </w:r>
                      <w:proofErr w:type="spellEnd"/>
                      <w:r>
                        <w:t xml:space="preserve">) </w:t>
                      </w:r>
                      <w:proofErr w:type="spellStart"/>
                      <w:r>
                        <w:t>beneficial</w:t>
                      </w:r>
                      <w:proofErr w:type="spellEnd"/>
                      <w:r>
                        <w:t xml:space="preserve"> </w:t>
                      </w:r>
                      <w:proofErr w:type="spellStart"/>
                      <w:r>
                        <w:t>or</w:t>
                      </w:r>
                      <w:proofErr w:type="spellEnd"/>
                      <w:r>
                        <w:t xml:space="preserve"> </w:t>
                      </w:r>
                      <w:proofErr w:type="spellStart"/>
                      <w:r>
                        <w:t>motivating</w:t>
                      </w:r>
                      <w:proofErr w:type="spellEnd"/>
                      <w:r>
                        <w:t xml:space="preserve"> </w:t>
                      </w:r>
                      <w:proofErr w:type="spellStart"/>
                      <w:r>
                        <w:t>for</w:t>
                      </w:r>
                      <w:proofErr w:type="spellEnd"/>
                      <w:r>
                        <w:t xml:space="preserve"> </w:t>
                      </w:r>
                      <w:proofErr w:type="spellStart"/>
                      <w:r>
                        <w:t>you</w:t>
                      </w:r>
                      <w:proofErr w:type="spellEnd"/>
                      <w:r>
                        <w:t xml:space="preserve">? „ </w:t>
                      </w:r>
                      <w:proofErr w:type="spellStart"/>
                      <w:r>
                        <w:t>With</w:t>
                      </w:r>
                      <w:proofErr w:type="spellEnd"/>
                      <w:r>
                        <w:t xml:space="preserve"> </w:t>
                      </w:r>
                      <w:proofErr w:type="spellStart"/>
                      <w:r>
                        <w:t>the</w:t>
                      </w:r>
                      <w:proofErr w:type="spellEnd"/>
                      <w:r>
                        <w:t xml:space="preserve"> </w:t>
                      </w:r>
                      <w:proofErr w:type="spellStart"/>
                      <w:r>
                        <w:t>exception</w:t>
                      </w:r>
                      <w:proofErr w:type="spellEnd"/>
                      <w:r>
                        <w:t xml:space="preserve"> </w:t>
                      </w:r>
                      <w:proofErr w:type="spellStart"/>
                      <w:r>
                        <w:t>of</w:t>
                      </w:r>
                      <w:proofErr w:type="spellEnd"/>
                      <w:r>
                        <w:t xml:space="preserve"> non-</w:t>
                      </w:r>
                      <w:proofErr w:type="spellStart"/>
                      <w:r>
                        <w:t>research</w:t>
                      </w:r>
                      <w:proofErr w:type="spellEnd"/>
                      <w:r>
                        <w:t xml:space="preserve"> </w:t>
                      </w:r>
                      <w:proofErr w:type="spellStart"/>
                      <w:r>
                        <w:t>respondents</w:t>
                      </w:r>
                      <w:proofErr w:type="spellEnd"/>
                      <w:r>
                        <w:t xml:space="preserve"> and </w:t>
                      </w:r>
                      <w:proofErr w:type="spellStart"/>
                      <w:r>
                        <w:t>students</w:t>
                      </w:r>
                      <w:proofErr w:type="spellEnd"/>
                      <w:r>
                        <w:t xml:space="preserve"> in </w:t>
                      </w:r>
                      <w:proofErr w:type="spellStart"/>
                      <w:r>
                        <w:t>all</w:t>
                      </w:r>
                      <w:proofErr w:type="spellEnd"/>
                      <w:r>
                        <w:t xml:space="preserve"> </w:t>
                      </w:r>
                      <w:proofErr w:type="spellStart"/>
                      <w:r>
                        <w:t>research</w:t>
                      </w:r>
                      <w:proofErr w:type="spellEnd"/>
                      <w:r>
                        <w:t xml:space="preserve"> </w:t>
                      </w:r>
                      <w:proofErr w:type="spellStart"/>
                      <w:r>
                        <w:t>cathegories</w:t>
                      </w:r>
                      <w:proofErr w:type="spellEnd"/>
                      <w:r>
                        <w:t xml:space="preserve"> </w:t>
                      </w:r>
                      <w:proofErr w:type="spellStart"/>
                      <w:r>
                        <w:t>the</w:t>
                      </w:r>
                      <w:proofErr w:type="spellEnd"/>
                      <w:r>
                        <w:t xml:space="preserve"> </w:t>
                      </w:r>
                      <w:proofErr w:type="spellStart"/>
                      <w:r>
                        <w:t>activities</w:t>
                      </w:r>
                      <w:proofErr w:type="spellEnd"/>
                      <w:r>
                        <w:t xml:space="preserve"> </w:t>
                      </w:r>
                      <w:proofErr w:type="spellStart"/>
                      <w:r>
                        <w:t>related</w:t>
                      </w:r>
                      <w:proofErr w:type="spellEnd"/>
                      <w:r>
                        <w:t xml:space="preserve"> to HR </w:t>
                      </w:r>
                      <w:proofErr w:type="spellStart"/>
                      <w:r>
                        <w:t>Award</w:t>
                      </w:r>
                      <w:proofErr w:type="spellEnd"/>
                      <w:r>
                        <w:t xml:space="preserve"> </w:t>
                      </w:r>
                      <w:proofErr w:type="spellStart"/>
                      <w:r>
                        <w:t>were</w:t>
                      </w:r>
                      <w:proofErr w:type="spellEnd"/>
                      <w:r>
                        <w:t xml:space="preserve"> </w:t>
                      </w:r>
                      <w:proofErr w:type="spellStart"/>
                      <w:r>
                        <w:t>found</w:t>
                      </w:r>
                      <w:proofErr w:type="spellEnd"/>
                      <w:r>
                        <w:t xml:space="preserve"> to </w:t>
                      </w:r>
                      <w:proofErr w:type="spellStart"/>
                      <w:r>
                        <w:t>be</w:t>
                      </w:r>
                      <w:proofErr w:type="spellEnd"/>
                      <w:r>
                        <w:t xml:space="preserve"> </w:t>
                      </w:r>
                      <w:proofErr w:type="spellStart"/>
                      <w:r>
                        <w:t>hihgly</w:t>
                      </w:r>
                      <w:proofErr w:type="spellEnd"/>
                      <w:r>
                        <w:t xml:space="preserve"> </w:t>
                      </w:r>
                      <w:proofErr w:type="spellStart"/>
                      <w:r>
                        <w:t>beneficial</w:t>
                      </w:r>
                      <w:proofErr w:type="spellEnd"/>
                      <w:r>
                        <w:t xml:space="preserve"> </w:t>
                      </w:r>
                      <w:proofErr w:type="spellStart"/>
                      <w:r>
                        <w:t>or</w:t>
                      </w:r>
                      <w:proofErr w:type="spellEnd"/>
                      <w:r>
                        <w:t xml:space="preserve"> </w:t>
                      </w:r>
                      <w:proofErr w:type="spellStart"/>
                      <w:r>
                        <w:t>motivating</w:t>
                      </w:r>
                      <w:proofErr w:type="spellEnd"/>
                      <w:r>
                        <w:t xml:space="preserve">. </w:t>
                      </w:r>
                      <w:proofErr w:type="spellStart"/>
                      <w:r>
                        <w:t>See</w:t>
                      </w:r>
                      <w:proofErr w:type="spellEnd"/>
                      <w:r>
                        <w:t xml:space="preserve"> </w:t>
                      </w:r>
                      <w:proofErr w:type="spellStart"/>
                      <w:r>
                        <w:t>our</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(https://www.ibp.cz/en/</w:t>
                      </w:r>
                      <w:proofErr w:type="spellStart"/>
                      <w:r>
                        <w:t>about-ibp</w:t>
                      </w:r>
                      <w:proofErr w:type="spellEnd"/>
                      <w:r>
                        <w:t>/hr-</w:t>
                      </w:r>
                      <w:proofErr w:type="spellStart"/>
                      <w:r>
                        <w:t>award</w:t>
                      </w:r>
                      <w:proofErr w:type="spellEnd"/>
                      <w:r>
                        <w:t>/</w:t>
                      </w:r>
                      <w:proofErr w:type="spellStart"/>
                      <w:r>
                        <w:t>implementation-phase</w:t>
                      </w:r>
                      <w:proofErr w:type="spellEnd"/>
                      <w:r>
                        <w:t xml:space="preserve">). </w:t>
                      </w:r>
                      <w:proofErr w:type="spellStart"/>
                      <w:r>
                        <w:t>The</w:t>
                      </w:r>
                      <w:proofErr w:type="spellEnd"/>
                      <w:r>
                        <w:t xml:space="preserve"> </w:t>
                      </w:r>
                      <w:proofErr w:type="spellStart"/>
                      <w:r>
                        <w:t>question</w:t>
                      </w:r>
                      <w:proofErr w:type="spellEnd"/>
                      <w:r>
                        <w:t xml:space="preserve"> „Do </w:t>
                      </w:r>
                      <w:proofErr w:type="spellStart"/>
                      <w:r>
                        <w:t>you</w:t>
                      </w:r>
                      <w:proofErr w:type="spellEnd"/>
                      <w:r>
                        <w:t xml:space="preserve"> </w:t>
                      </w:r>
                      <w:proofErr w:type="spellStart"/>
                      <w:r>
                        <w:t>perceive</w:t>
                      </w:r>
                      <w:proofErr w:type="spellEnd"/>
                      <w:r>
                        <w:t xml:space="preserve"> </w:t>
                      </w:r>
                      <w:proofErr w:type="spellStart"/>
                      <w:r>
                        <w:t>the</w:t>
                      </w:r>
                      <w:proofErr w:type="spellEnd"/>
                      <w:r>
                        <w:t xml:space="preserve"> environment </w:t>
                      </w:r>
                      <w:proofErr w:type="spellStart"/>
                      <w:r>
                        <w:t>of</w:t>
                      </w:r>
                      <w:proofErr w:type="spellEnd"/>
                      <w:r>
                        <w:t xml:space="preserve"> </w:t>
                      </w:r>
                      <w:proofErr w:type="spellStart"/>
                      <w:r>
                        <w:t>the</w:t>
                      </w:r>
                      <w:proofErr w:type="spellEnd"/>
                      <w:r>
                        <w:t xml:space="preserve"> institute </w:t>
                      </w:r>
                      <w:proofErr w:type="spellStart"/>
                      <w:r>
                        <w:t>positively</w:t>
                      </w:r>
                      <w:proofErr w:type="spellEnd"/>
                      <w:r>
                        <w:t xml:space="preserve">, such as </w:t>
                      </w:r>
                      <w:proofErr w:type="spellStart"/>
                      <w:r>
                        <w:t>the</w:t>
                      </w:r>
                      <w:proofErr w:type="spellEnd"/>
                      <w:r>
                        <w:t xml:space="preserve"> garden, </w:t>
                      </w:r>
                      <w:proofErr w:type="spellStart"/>
                      <w:r>
                        <w:t>common</w:t>
                      </w:r>
                      <w:proofErr w:type="spellEnd"/>
                      <w:r>
                        <w:t xml:space="preserve"> </w:t>
                      </w:r>
                      <w:proofErr w:type="spellStart"/>
                      <w:r>
                        <w:t>room</w:t>
                      </w:r>
                      <w:proofErr w:type="spellEnd"/>
                      <w:r>
                        <w:t xml:space="preserve">, </w:t>
                      </w:r>
                      <w:proofErr w:type="spellStart"/>
                      <w:r>
                        <w:t>lecture</w:t>
                      </w:r>
                      <w:proofErr w:type="spellEnd"/>
                      <w:r>
                        <w:t xml:space="preserve"> </w:t>
                      </w:r>
                      <w:proofErr w:type="spellStart"/>
                      <w:r>
                        <w:t>rooms</w:t>
                      </w:r>
                      <w:proofErr w:type="spellEnd"/>
                      <w:r>
                        <w:t xml:space="preserve">?“ has </w:t>
                      </w:r>
                      <w:proofErr w:type="spellStart"/>
                      <w:r>
                        <w:t>been</w:t>
                      </w:r>
                      <w:proofErr w:type="spellEnd"/>
                      <w:r>
                        <w:t xml:space="preserve"> </w:t>
                      </w:r>
                      <w:proofErr w:type="spellStart"/>
                      <w:r>
                        <w:t>answered</w:t>
                      </w:r>
                      <w:proofErr w:type="spellEnd"/>
                      <w:r>
                        <w:t xml:space="preserve"> „</w:t>
                      </w:r>
                      <w:proofErr w:type="spellStart"/>
                      <w:r>
                        <w:t>Yes</w:t>
                      </w:r>
                      <w:proofErr w:type="spellEnd"/>
                      <w:r>
                        <w:t xml:space="preserve">“ in ALL CASES. </w:t>
                      </w:r>
                      <w:proofErr w:type="spellStart"/>
                      <w:r>
                        <w:t>Similar</w:t>
                      </w:r>
                      <w:proofErr w:type="spellEnd"/>
                      <w:r>
                        <w:t xml:space="preserve"> </w:t>
                      </w:r>
                      <w:proofErr w:type="spellStart"/>
                      <w:r>
                        <w:t>questions</w:t>
                      </w:r>
                      <w:proofErr w:type="spellEnd"/>
                      <w:r>
                        <w:t xml:space="preserve"> such as „Do </w:t>
                      </w:r>
                      <w:proofErr w:type="spellStart"/>
                      <w:r>
                        <w:t>you</w:t>
                      </w:r>
                      <w:proofErr w:type="spellEnd"/>
                      <w:r>
                        <w:t xml:space="preserve"> </w:t>
                      </w:r>
                      <w:proofErr w:type="spellStart"/>
                      <w:r>
                        <w:t>rate</w:t>
                      </w:r>
                      <w:proofErr w:type="spellEnd"/>
                      <w:r>
                        <w:t xml:space="preserve"> </w:t>
                      </w:r>
                      <w:proofErr w:type="spellStart"/>
                      <w:r>
                        <w:t>other</w:t>
                      </w:r>
                      <w:proofErr w:type="spellEnd"/>
                      <w:r>
                        <w:t xml:space="preserve"> </w:t>
                      </w:r>
                      <w:proofErr w:type="spellStart"/>
                      <w:r>
                        <w:t>employee</w:t>
                      </w:r>
                      <w:proofErr w:type="spellEnd"/>
                      <w:r>
                        <w:t xml:space="preserve"> </w:t>
                      </w:r>
                      <w:proofErr w:type="spellStart"/>
                      <w:r>
                        <w:t>benefits</w:t>
                      </w:r>
                      <w:proofErr w:type="spellEnd"/>
                      <w:r>
                        <w:t xml:space="preserve">, such as </w:t>
                      </w:r>
                      <w:proofErr w:type="spellStart"/>
                      <w:r>
                        <w:t>the</w:t>
                      </w:r>
                      <w:proofErr w:type="spellEnd"/>
                      <w:r>
                        <w:t xml:space="preserve"> </w:t>
                      </w:r>
                      <w:proofErr w:type="spellStart"/>
                      <w:r>
                        <w:t>annual</w:t>
                      </w:r>
                      <w:proofErr w:type="spellEnd"/>
                      <w:r>
                        <w:t xml:space="preserve"> </w:t>
                      </w:r>
                      <w:proofErr w:type="spellStart"/>
                      <w:r>
                        <w:t>distribution</w:t>
                      </w:r>
                      <w:proofErr w:type="spellEnd"/>
                      <w:r>
                        <w:t xml:space="preserve"> </w:t>
                      </w:r>
                      <w:proofErr w:type="spellStart"/>
                      <w:r>
                        <w:t>of</w:t>
                      </w:r>
                      <w:proofErr w:type="spellEnd"/>
                      <w:r>
                        <w:t xml:space="preserve"> </w:t>
                      </w:r>
                      <w:proofErr w:type="spellStart"/>
                      <w:r>
                        <w:t>vitamins</w:t>
                      </w:r>
                      <w:proofErr w:type="spellEnd"/>
                      <w:r>
                        <w:t xml:space="preserve">, </w:t>
                      </w:r>
                      <w:proofErr w:type="spellStart"/>
                      <w:r>
                        <w:t>positively</w:t>
                      </w:r>
                      <w:proofErr w:type="spellEnd"/>
                      <w:r>
                        <w:t>?  </w:t>
                      </w:r>
                      <w:proofErr w:type="spellStart"/>
                      <w:r>
                        <w:t>or</w:t>
                      </w:r>
                      <w:proofErr w:type="spellEnd"/>
                      <w:r>
                        <w:t xml:space="preserve"> „Do </w:t>
                      </w:r>
                      <w:proofErr w:type="spellStart"/>
                      <w:r>
                        <w:t>you</w:t>
                      </w:r>
                      <w:proofErr w:type="spellEnd"/>
                      <w:r>
                        <w:t xml:space="preserve"> </w:t>
                      </w:r>
                      <w:proofErr w:type="spellStart"/>
                      <w:r>
                        <w:t>perceive</w:t>
                      </w:r>
                      <w:proofErr w:type="spellEnd"/>
                      <w:r>
                        <w:t xml:space="preserve">  </w:t>
                      </w:r>
                      <w:proofErr w:type="spellStart"/>
                      <w:r>
                        <w:t>contributions</w:t>
                      </w:r>
                      <w:proofErr w:type="spellEnd"/>
                      <w:r>
                        <w:t xml:space="preserve"> to </w:t>
                      </w:r>
                      <w:proofErr w:type="spellStart"/>
                      <w:r>
                        <w:t>recreation</w:t>
                      </w:r>
                      <w:proofErr w:type="spellEnd"/>
                      <w:r>
                        <w:t xml:space="preserve"> and </w:t>
                      </w:r>
                      <w:proofErr w:type="spellStart"/>
                      <w:r>
                        <w:t>lunches</w:t>
                      </w:r>
                      <w:proofErr w:type="spellEnd"/>
                      <w:r>
                        <w:t xml:space="preserve"> </w:t>
                      </w:r>
                      <w:proofErr w:type="spellStart"/>
                      <w:r>
                        <w:t>from</w:t>
                      </w:r>
                      <w:proofErr w:type="spellEnd"/>
                      <w:r>
                        <w:t xml:space="preserve"> </w:t>
                      </w:r>
                      <w:proofErr w:type="spellStart"/>
                      <w:r>
                        <w:t>the</w:t>
                      </w:r>
                      <w:proofErr w:type="spellEnd"/>
                      <w:r>
                        <w:t xml:space="preserve"> </w:t>
                      </w:r>
                      <w:proofErr w:type="spellStart"/>
                      <w:r>
                        <w:t>social</w:t>
                      </w:r>
                      <w:proofErr w:type="spellEnd"/>
                      <w:r>
                        <w:t xml:space="preserve"> </w:t>
                      </w:r>
                      <w:proofErr w:type="spellStart"/>
                      <w:r>
                        <w:t>fund</w:t>
                      </w:r>
                      <w:proofErr w:type="spellEnd"/>
                      <w:r>
                        <w:t xml:space="preserve"> as a </w:t>
                      </w:r>
                      <w:proofErr w:type="spellStart"/>
                      <w:r>
                        <w:t>significant</w:t>
                      </w:r>
                      <w:proofErr w:type="spellEnd"/>
                      <w:r>
                        <w:t xml:space="preserve"> </w:t>
                      </w:r>
                      <w:proofErr w:type="spellStart"/>
                      <w:r>
                        <w:t>employee</w:t>
                      </w:r>
                      <w:proofErr w:type="spellEnd"/>
                      <w:r>
                        <w:t xml:space="preserve"> benefit?“ </w:t>
                      </w:r>
                      <w:proofErr w:type="spellStart"/>
                      <w:r>
                        <w:t>have</w:t>
                      </w:r>
                      <w:proofErr w:type="spellEnd"/>
                      <w:r>
                        <w:t xml:space="preserve"> </w:t>
                      </w:r>
                      <w:proofErr w:type="spellStart"/>
                      <w:r>
                        <w:t>been</w:t>
                      </w:r>
                      <w:proofErr w:type="spellEnd"/>
                      <w:r>
                        <w:t xml:space="preserve"> </w:t>
                      </w:r>
                      <w:proofErr w:type="spellStart"/>
                      <w:r>
                        <w:t>answered</w:t>
                      </w:r>
                      <w:proofErr w:type="spellEnd"/>
                      <w:r>
                        <w:t xml:space="preserve"> „</w:t>
                      </w:r>
                      <w:proofErr w:type="spellStart"/>
                      <w:r>
                        <w:t>Yes</w:t>
                      </w:r>
                      <w:proofErr w:type="spellEnd"/>
                      <w:r>
                        <w:t xml:space="preserve">“ in </w:t>
                      </w:r>
                      <w:proofErr w:type="spellStart"/>
                      <w:r>
                        <w:t>the</w:t>
                      </w:r>
                      <w:proofErr w:type="spellEnd"/>
                      <w:r>
                        <w:t xml:space="preserve"> </w:t>
                      </w:r>
                      <w:proofErr w:type="spellStart"/>
                      <w:r>
                        <w:t>vast</w:t>
                      </w:r>
                      <w:proofErr w:type="spellEnd"/>
                      <w:r>
                        <w:t xml:space="preserve"> majority </w:t>
                      </w:r>
                      <w:proofErr w:type="spellStart"/>
                      <w:r>
                        <w:t>of</w:t>
                      </w:r>
                      <w:proofErr w:type="spellEnd"/>
                      <w:r>
                        <w:t xml:space="preserve"> </w:t>
                      </w:r>
                      <w:proofErr w:type="spellStart"/>
                      <w:r>
                        <w:t>cases</w:t>
                      </w:r>
                      <w:proofErr w:type="spellEnd"/>
                      <w:r>
                        <w:t xml:space="preserve">. </w:t>
                      </w:r>
                      <w:proofErr w:type="spellStart"/>
                      <w:r>
                        <w:t>Also</w:t>
                      </w:r>
                      <w:proofErr w:type="spellEnd"/>
                      <w:r>
                        <w:t xml:space="preserve"> </w:t>
                      </w:r>
                      <w:proofErr w:type="spellStart"/>
                      <w:r>
                        <w:t>sports</w:t>
                      </w:r>
                      <w:proofErr w:type="spellEnd"/>
                      <w:r>
                        <w:t xml:space="preserve"> and </w:t>
                      </w:r>
                      <w:proofErr w:type="spellStart"/>
                      <w:r>
                        <w:t>other</w:t>
                      </w:r>
                      <w:proofErr w:type="spellEnd"/>
                      <w:r>
                        <w:t xml:space="preserve"> </w:t>
                      </w:r>
                      <w:proofErr w:type="spellStart"/>
                      <w:r>
                        <w:t>leisure</w:t>
                      </w:r>
                      <w:proofErr w:type="spellEnd"/>
                      <w:r>
                        <w:t xml:space="preserve"> </w:t>
                      </w:r>
                      <w:proofErr w:type="spellStart"/>
                      <w:r>
                        <w:t>activities</w:t>
                      </w:r>
                      <w:proofErr w:type="spellEnd"/>
                      <w:r>
                        <w:t xml:space="preserve"> </w:t>
                      </w:r>
                      <w:proofErr w:type="spellStart"/>
                      <w:r>
                        <w:t>organized</w:t>
                      </w:r>
                      <w:proofErr w:type="spellEnd"/>
                      <w:r>
                        <w:t xml:space="preserve"> </w:t>
                      </w:r>
                      <w:proofErr w:type="spellStart"/>
                      <w:r>
                        <w:t>at</w:t>
                      </w:r>
                      <w:proofErr w:type="spellEnd"/>
                      <w:r>
                        <w:t xml:space="preserve"> </w:t>
                      </w:r>
                      <w:proofErr w:type="spellStart"/>
                      <w:r>
                        <w:t>the</w:t>
                      </w:r>
                      <w:proofErr w:type="spellEnd"/>
                      <w:r>
                        <w:t xml:space="preserve"> </w:t>
                      </w:r>
                      <w:proofErr w:type="spellStart"/>
                      <w:r>
                        <w:t>work</w:t>
                      </w:r>
                      <w:proofErr w:type="spellEnd"/>
                      <w:r>
                        <w:t xml:space="preserve"> place are </w:t>
                      </w:r>
                      <w:proofErr w:type="spellStart"/>
                      <w:r>
                        <w:t>seen</w:t>
                      </w:r>
                      <w:proofErr w:type="spellEnd"/>
                      <w:r>
                        <w:t xml:space="preserve"> </w:t>
                      </w:r>
                      <w:proofErr w:type="spellStart"/>
                      <w:r>
                        <w:t>positively</w:t>
                      </w:r>
                      <w:proofErr w:type="spellEnd"/>
                      <w:r>
                        <w:t xml:space="preserve">. Majority </w:t>
                      </w:r>
                      <w:proofErr w:type="spellStart"/>
                      <w:r>
                        <w:t>of</w:t>
                      </w:r>
                      <w:proofErr w:type="spellEnd"/>
                      <w:r>
                        <w:t xml:space="preserve"> </w:t>
                      </w:r>
                      <w:proofErr w:type="spellStart"/>
                      <w:r>
                        <w:t>respondents</w:t>
                      </w:r>
                      <w:proofErr w:type="spellEnd"/>
                      <w:r>
                        <w:t xml:space="preserve"> </w:t>
                      </w:r>
                      <w:proofErr w:type="spellStart"/>
                      <w:r>
                        <w:t>also</w:t>
                      </w:r>
                      <w:proofErr w:type="spellEnd"/>
                      <w:r>
                        <w:t xml:space="preserve"> </w:t>
                      </w:r>
                      <w:proofErr w:type="spellStart"/>
                      <w:r>
                        <w:t>consider</w:t>
                      </w:r>
                      <w:proofErr w:type="spellEnd"/>
                      <w:r>
                        <w:t xml:space="preserve"> </w:t>
                      </w:r>
                      <w:proofErr w:type="spellStart"/>
                      <w:r>
                        <w:t>social</w:t>
                      </w:r>
                      <w:proofErr w:type="spellEnd"/>
                      <w:r>
                        <w:t xml:space="preserve"> </w:t>
                      </w:r>
                      <w:proofErr w:type="spellStart"/>
                      <w:r>
                        <w:t>policy</w:t>
                      </w:r>
                      <w:proofErr w:type="spellEnd"/>
                      <w:r>
                        <w:t xml:space="preserve"> </w:t>
                      </w:r>
                      <w:proofErr w:type="spellStart"/>
                      <w:r>
                        <w:t>of</w:t>
                      </w:r>
                      <w:proofErr w:type="spellEnd"/>
                      <w:r>
                        <w:t xml:space="preserve"> </w:t>
                      </w:r>
                      <w:proofErr w:type="spellStart"/>
                      <w:r>
                        <w:t>the</w:t>
                      </w:r>
                      <w:proofErr w:type="spellEnd"/>
                      <w:r>
                        <w:t xml:space="preserve"> Institute </w:t>
                      </w:r>
                      <w:proofErr w:type="spellStart"/>
                      <w:r>
                        <w:t>adequate</w:t>
                      </w:r>
                      <w:proofErr w:type="spellEnd"/>
                      <w:r>
                        <w:t xml:space="preserve">. </w:t>
                      </w:r>
                      <w:proofErr w:type="spellStart"/>
                      <w:r>
                        <w:t>The</w:t>
                      </w:r>
                      <w:proofErr w:type="spellEnd"/>
                      <w:r>
                        <w:t xml:space="preserve"> </w:t>
                      </w:r>
                      <w:proofErr w:type="spellStart"/>
                      <w:r>
                        <w:t>working</w:t>
                      </w:r>
                      <w:proofErr w:type="spellEnd"/>
                      <w:r>
                        <w:t xml:space="preserve"> place </w:t>
                      </w:r>
                      <w:proofErr w:type="spellStart"/>
                      <w:r>
                        <w:t>is</w:t>
                      </w:r>
                      <w:proofErr w:type="spellEnd"/>
                      <w:r>
                        <w:t xml:space="preserve"> </w:t>
                      </w:r>
                      <w:proofErr w:type="spellStart"/>
                      <w:r>
                        <w:t>considered</w:t>
                      </w:r>
                      <w:proofErr w:type="spellEnd"/>
                      <w:r>
                        <w:t xml:space="preserve"> „</w:t>
                      </w:r>
                      <w:proofErr w:type="spellStart"/>
                      <w:r>
                        <w:t>safe</w:t>
                      </w:r>
                      <w:proofErr w:type="spellEnd"/>
                      <w:r>
                        <w:t xml:space="preserve">“ </w:t>
                      </w:r>
                      <w:proofErr w:type="spellStart"/>
                      <w:r>
                        <w:t>practically</w:t>
                      </w:r>
                      <w:proofErr w:type="spellEnd"/>
                      <w:r>
                        <w:t xml:space="preserve"> </w:t>
                      </w:r>
                      <w:proofErr w:type="spellStart"/>
                      <w:r>
                        <w:t>for</w:t>
                      </w:r>
                      <w:proofErr w:type="spellEnd"/>
                      <w:r>
                        <w:t xml:space="preserve"> </w:t>
                      </w:r>
                      <w:proofErr w:type="spellStart"/>
                      <w:r>
                        <w:t>all</w:t>
                      </w:r>
                      <w:proofErr w:type="spellEnd"/>
                      <w:r>
                        <w:t xml:space="preserve"> </w:t>
                      </w:r>
                      <w:proofErr w:type="spellStart"/>
                      <w:r>
                        <w:t>employees</w:t>
                      </w:r>
                      <w:proofErr w:type="spellEnd"/>
                      <w:r>
                        <w:t xml:space="preserve">. </w:t>
                      </w:r>
                      <w:proofErr w:type="spellStart"/>
                      <w:r>
                        <w:t>The</w:t>
                      </w:r>
                      <w:proofErr w:type="spellEnd"/>
                      <w:r>
                        <w:t xml:space="preserve"> </w:t>
                      </w:r>
                      <w:proofErr w:type="spellStart"/>
                      <w:r>
                        <w:t>vast</w:t>
                      </w:r>
                      <w:proofErr w:type="spellEnd"/>
                      <w:r>
                        <w:t xml:space="preserve"> majority </w:t>
                      </w:r>
                      <w:proofErr w:type="spellStart"/>
                      <w:r>
                        <w:t>of</w:t>
                      </w:r>
                      <w:proofErr w:type="spellEnd"/>
                      <w:r>
                        <w:t xml:space="preserve"> </w:t>
                      </w:r>
                      <w:proofErr w:type="spellStart"/>
                      <w:r>
                        <w:t>workers</w:t>
                      </w:r>
                      <w:proofErr w:type="spellEnd"/>
                      <w:r>
                        <w:t xml:space="preserve"> </w:t>
                      </w:r>
                      <w:proofErr w:type="spellStart"/>
                      <w:r>
                        <w:t>would</w:t>
                      </w:r>
                      <w:proofErr w:type="spellEnd"/>
                      <w:r>
                        <w:t xml:space="preserve"> </w:t>
                      </w:r>
                      <w:proofErr w:type="spellStart"/>
                      <w:r>
                        <w:t>recomment</w:t>
                      </w:r>
                      <w:proofErr w:type="spellEnd"/>
                      <w:r>
                        <w:t xml:space="preserve"> a </w:t>
                      </w:r>
                      <w:proofErr w:type="spellStart"/>
                      <w:r>
                        <w:t>job</w:t>
                      </w:r>
                      <w:proofErr w:type="spellEnd"/>
                      <w:r>
                        <w:t xml:space="preserve"> </w:t>
                      </w:r>
                      <w:proofErr w:type="spellStart"/>
                      <w:r>
                        <w:t>at</w:t>
                      </w:r>
                      <w:proofErr w:type="spellEnd"/>
                      <w:r>
                        <w:t xml:space="preserve"> </w:t>
                      </w:r>
                      <w:proofErr w:type="spellStart"/>
                      <w:r>
                        <w:t>the</w:t>
                      </w:r>
                      <w:proofErr w:type="spellEnd"/>
                      <w:r>
                        <w:t xml:space="preserve"> Institute to his </w:t>
                      </w:r>
                      <w:proofErr w:type="spellStart"/>
                      <w:r>
                        <w:t>friends</w:t>
                      </w:r>
                      <w:proofErr w:type="spellEnd"/>
                      <w:r>
                        <w:t>.</w:t>
                      </w:r>
                      <w:r>
                        <w:br/>
                        <w:t xml:space="preserve">      </w:t>
                      </w:r>
                      <w:proofErr w:type="spellStart"/>
                      <w:r>
                        <w:t>From</w:t>
                      </w:r>
                      <w:proofErr w:type="spellEnd"/>
                      <w:r>
                        <w:t xml:space="preserve"> </w:t>
                      </w:r>
                      <w:proofErr w:type="spellStart"/>
                      <w:r>
                        <w:t>the</w:t>
                      </w:r>
                      <w:proofErr w:type="spellEnd"/>
                      <w:r>
                        <w:t xml:space="preserve"> </w:t>
                      </w:r>
                      <w:proofErr w:type="spellStart"/>
                      <w:r>
                        <w:t>above</w:t>
                      </w:r>
                      <w:proofErr w:type="spellEnd"/>
                      <w:r>
                        <w:t xml:space="preserve"> </w:t>
                      </w:r>
                      <w:proofErr w:type="spellStart"/>
                      <w:r>
                        <w:t>mentioned</w:t>
                      </w:r>
                      <w:proofErr w:type="spellEnd"/>
                      <w:r>
                        <w:t xml:space="preserve"> </w:t>
                      </w:r>
                      <w:proofErr w:type="spellStart"/>
                      <w:r>
                        <w:t>statements</w:t>
                      </w:r>
                      <w:proofErr w:type="spellEnd"/>
                      <w:r>
                        <w:t xml:space="preserve"> </w:t>
                      </w:r>
                      <w:proofErr w:type="spellStart"/>
                      <w:r>
                        <w:t>of</w:t>
                      </w:r>
                      <w:proofErr w:type="spellEnd"/>
                      <w:r>
                        <w:t xml:space="preserve"> </w:t>
                      </w:r>
                      <w:proofErr w:type="spellStart"/>
                      <w:r>
                        <w:t>our</w:t>
                      </w:r>
                      <w:proofErr w:type="spellEnd"/>
                      <w:r>
                        <w:t xml:space="preserve"> </w:t>
                      </w:r>
                      <w:proofErr w:type="spellStart"/>
                      <w:r>
                        <w:t>employees</w:t>
                      </w:r>
                      <w:proofErr w:type="spellEnd"/>
                      <w:r>
                        <w:t xml:space="preserve"> </w:t>
                      </w:r>
                      <w:proofErr w:type="spellStart"/>
                      <w:r>
                        <w:t>we</w:t>
                      </w:r>
                      <w:proofErr w:type="spellEnd"/>
                      <w:r>
                        <w:t xml:space="preserve"> </w:t>
                      </w:r>
                      <w:proofErr w:type="spellStart"/>
                      <w:r>
                        <w:t>can</w:t>
                      </w:r>
                      <w:proofErr w:type="spellEnd"/>
                      <w:r>
                        <w:t xml:space="preserve"> </w:t>
                      </w:r>
                      <w:proofErr w:type="spellStart"/>
                      <w:r>
                        <w:t>judge</w:t>
                      </w:r>
                      <w:proofErr w:type="spellEnd"/>
                      <w:r>
                        <w:t xml:space="preserve"> </w:t>
                      </w:r>
                      <w:proofErr w:type="spellStart"/>
                      <w:r>
                        <w:t>that</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community</w:t>
                      </w:r>
                      <w:proofErr w:type="spellEnd"/>
                      <w:r>
                        <w:t xml:space="preserve"> </w:t>
                      </w:r>
                      <w:proofErr w:type="spellStart"/>
                      <w:r>
                        <w:t>was</w:t>
                      </w:r>
                      <w:proofErr w:type="spellEnd"/>
                      <w:r>
                        <w:t xml:space="preserve"> not </w:t>
                      </w:r>
                      <w:proofErr w:type="spellStart"/>
                      <w:r>
                        <w:t>only</w:t>
                      </w:r>
                      <w:proofErr w:type="spellEnd"/>
                      <w:r>
                        <w:t xml:space="preserve"> </w:t>
                      </w:r>
                      <w:proofErr w:type="spellStart"/>
                      <w:r>
                        <w:t>involved</w:t>
                      </w:r>
                      <w:proofErr w:type="spellEnd"/>
                      <w:r>
                        <w:t xml:space="preserve"> in </w:t>
                      </w:r>
                      <w:proofErr w:type="spellStart"/>
                      <w:r>
                        <w:t>the</w:t>
                      </w:r>
                      <w:proofErr w:type="spellEnd"/>
                      <w:r>
                        <w:t xml:space="preserve"> </w:t>
                      </w:r>
                      <w:proofErr w:type="spellStart"/>
                      <w:r>
                        <w:t>implementation</w:t>
                      </w:r>
                      <w:proofErr w:type="spellEnd"/>
                      <w:r>
                        <w:t xml:space="preserve"> </w:t>
                      </w:r>
                      <w:proofErr w:type="spellStart"/>
                      <w:r>
                        <w:t>process</w:t>
                      </w:r>
                      <w:proofErr w:type="spellEnd"/>
                      <w:r>
                        <w:t xml:space="preserve"> but </w:t>
                      </w:r>
                      <w:proofErr w:type="spellStart"/>
                      <w:r>
                        <w:t>also</w:t>
                      </w:r>
                      <w:proofErr w:type="spellEnd"/>
                      <w:r>
                        <w:t xml:space="preserve"> </w:t>
                      </w:r>
                      <w:proofErr w:type="spellStart"/>
                      <w:r>
                        <w:t>contributed</w:t>
                      </w:r>
                      <w:proofErr w:type="spellEnd"/>
                      <w:r>
                        <w:t xml:space="preserve"> to </w:t>
                      </w:r>
                      <w:proofErr w:type="spellStart"/>
                      <w:r>
                        <w:t>its</w:t>
                      </w:r>
                      <w:proofErr w:type="spellEnd"/>
                      <w:r>
                        <w:t xml:space="preserve"> </w:t>
                      </w:r>
                      <w:proofErr w:type="spellStart"/>
                      <w:r>
                        <w:t>successful</w:t>
                      </w:r>
                      <w:proofErr w:type="spellEnd"/>
                      <w:r>
                        <w:t xml:space="preserve"> </w:t>
                      </w:r>
                      <w:proofErr w:type="spellStart"/>
                      <w:r>
                        <w:t>course</w:t>
                      </w:r>
                      <w:proofErr w:type="spellEnd"/>
                      <w:r>
                        <w:t xml:space="preserve"> and </w:t>
                      </w:r>
                      <w:proofErr w:type="spellStart"/>
                      <w:r>
                        <w:t>feel</w:t>
                      </w:r>
                      <w:proofErr w:type="spellEnd"/>
                      <w:r>
                        <w:t xml:space="preserve"> </w:t>
                      </w:r>
                      <w:proofErr w:type="spellStart"/>
                      <w:r>
                        <w:t>good</w:t>
                      </w:r>
                      <w:proofErr w:type="spellEnd"/>
                      <w:r>
                        <w:t xml:space="preserve"> </w:t>
                      </w:r>
                      <w:proofErr w:type="spellStart"/>
                      <w:r>
                        <w:t>from</w:t>
                      </w:r>
                      <w:proofErr w:type="spellEnd"/>
                      <w:r>
                        <w:t xml:space="preserve"> HR </w:t>
                      </w:r>
                      <w:proofErr w:type="spellStart"/>
                      <w:r>
                        <w:t>implementation</w:t>
                      </w:r>
                      <w:proofErr w:type="spellEnd"/>
                      <w:r>
                        <w:t xml:space="preserve"> </w:t>
                      </w:r>
                      <w:proofErr w:type="spellStart"/>
                      <w:r>
                        <w:t>after</w:t>
                      </w:r>
                      <w:proofErr w:type="spellEnd"/>
                      <w:r>
                        <w:t xml:space="preserve"> </w:t>
                      </w:r>
                      <w:proofErr w:type="spellStart"/>
                      <w:r>
                        <w:t>the</w:t>
                      </w:r>
                      <w:proofErr w:type="spellEnd"/>
                      <w:r>
                        <w:t xml:space="preserve"> </w:t>
                      </w:r>
                      <w:proofErr w:type="spellStart"/>
                      <w:r>
                        <w:t>initial</w:t>
                      </w:r>
                      <w:proofErr w:type="spellEnd"/>
                      <w:r>
                        <w:t xml:space="preserve"> 2 </w:t>
                      </w:r>
                      <w:proofErr w:type="spellStart"/>
                      <w:r>
                        <w:t>years</w:t>
                      </w:r>
                      <w:proofErr w:type="spellEnd"/>
                      <w:r>
                        <w:t xml:space="preserve">. All </w:t>
                      </w:r>
                      <w:proofErr w:type="spellStart"/>
                      <w:r>
                        <w:t>important</w:t>
                      </w:r>
                      <w:proofErr w:type="spellEnd"/>
                      <w:r>
                        <w:t xml:space="preserve"> </w:t>
                      </w:r>
                      <w:proofErr w:type="spellStart"/>
                      <w:r>
                        <w:t>questions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implementation</w:t>
                      </w:r>
                      <w:proofErr w:type="spellEnd"/>
                      <w:r>
                        <w:t xml:space="preserve"> </w:t>
                      </w:r>
                      <w:proofErr w:type="spellStart"/>
                      <w:r>
                        <w:t>have</w:t>
                      </w:r>
                      <w:proofErr w:type="spellEnd"/>
                      <w:r>
                        <w:t xml:space="preserve"> </w:t>
                      </w:r>
                      <w:proofErr w:type="spellStart"/>
                      <w:r>
                        <w:t>been</w:t>
                      </w:r>
                      <w:proofErr w:type="spellEnd"/>
                      <w:r>
                        <w:t xml:space="preserve"> </w:t>
                      </w:r>
                      <w:proofErr w:type="spellStart"/>
                      <w:r>
                        <w:t>considered</w:t>
                      </w:r>
                      <w:proofErr w:type="spellEnd"/>
                      <w:r>
                        <w:t xml:space="preserve"> in </w:t>
                      </w:r>
                      <w:proofErr w:type="spellStart"/>
                      <w:r>
                        <w:t>Working</w:t>
                      </w:r>
                      <w:proofErr w:type="spellEnd"/>
                      <w:r>
                        <w:t xml:space="preserve"> Group (24 </w:t>
                      </w:r>
                      <w:proofErr w:type="spellStart"/>
                      <w:r>
                        <w:t>members</w:t>
                      </w:r>
                      <w:proofErr w:type="spellEnd"/>
                      <w:r>
                        <w:t xml:space="preserve"> </w:t>
                      </w:r>
                      <w:proofErr w:type="spellStart"/>
                      <w:r>
                        <w:t>from</w:t>
                      </w:r>
                      <w:proofErr w:type="spellEnd"/>
                      <w:r>
                        <w:t xml:space="preserve"> </w:t>
                      </w:r>
                      <w:proofErr w:type="spellStart"/>
                      <w:r>
                        <w:t>about</w:t>
                      </w:r>
                      <w:proofErr w:type="spellEnd"/>
                      <w:r>
                        <w:t xml:space="preserve"> 180 </w:t>
                      </w:r>
                      <w:proofErr w:type="spellStart"/>
                      <w:r>
                        <w:t>employees</w:t>
                      </w:r>
                      <w:proofErr w:type="spellEnd"/>
                      <w:r>
                        <w:t xml:space="preserve">) </w:t>
                      </w:r>
                      <w:proofErr w:type="spellStart"/>
                      <w:r>
                        <w:t>which</w:t>
                      </w:r>
                      <w:proofErr w:type="spellEnd"/>
                      <w:r>
                        <w:t xml:space="preserve"> has </w:t>
                      </w:r>
                      <w:proofErr w:type="spellStart"/>
                      <w:r>
                        <w:t>tight</w:t>
                      </w:r>
                      <w:proofErr w:type="spellEnd"/>
                      <w:r>
                        <w:t xml:space="preserve"> relations </w:t>
                      </w:r>
                      <w:proofErr w:type="spellStart"/>
                      <w:r>
                        <w:t>with</w:t>
                      </w:r>
                      <w:proofErr w:type="spellEnd"/>
                      <w:r>
                        <w:t xml:space="preserve"> </w:t>
                      </w:r>
                      <w:proofErr w:type="spellStart"/>
                      <w:r>
                        <w:t>individual</w:t>
                      </w:r>
                      <w:proofErr w:type="spellEnd"/>
                      <w:r>
                        <w:t xml:space="preserve"> </w:t>
                      </w:r>
                      <w:proofErr w:type="spellStart"/>
                      <w:r>
                        <w:t>departments</w:t>
                      </w:r>
                      <w:proofErr w:type="spellEnd"/>
                      <w:r>
                        <w:t xml:space="preserve"> and </w:t>
                      </w:r>
                      <w:proofErr w:type="spellStart"/>
                      <w:r>
                        <w:t>represents</w:t>
                      </w:r>
                      <w:proofErr w:type="spellEnd"/>
                      <w:r>
                        <w:t xml:space="preserve"> </w:t>
                      </w:r>
                      <w:proofErr w:type="spellStart"/>
                      <w:r>
                        <w:t>different</w:t>
                      </w:r>
                      <w:proofErr w:type="spellEnd"/>
                      <w:r>
                        <w:t xml:space="preserve"> </w:t>
                      </w:r>
                      <w:proofErr w:type="spellStart"/>
                      <w:r>
                        <w:t>interests</w:t>
                      </w:r>
                      <w:proofErr w:type="spellEnd"/>
                      <w:r>
                        <w:t xml:space="preserve"> </w:t>
                      </w:r>
                      <w:proofErr w:type="spellStart"/>
                      <w:r>
                        <w:t>of</w:t>
                      </w:r>
                      <w:proofErr w:type="spellEnd"/>
                      <w:r>
                        <w:t xml:space="preserve"> </w:t>
                      </w:r>
                      <w:proofErr w:type="spellStart"/>
                      <w:r>
                        <w:t>employees</w:t>
                      </w:r>
                      <w:proofErr w:type="spellEnd"/>
                      <w:r>
                        <w:t>.</w:t>
                      </w:r>
                    </w:p>
                  </w:txbxContent>
                </v:textbox>
                <w10:wrap type="topAndBottom" anchorx="margin"/>
              </v:shape>
            </w:pict>
          </mc:Fallback>
        </mc:AlternateContent>
      </w:r>
      <w:r w:rsidR="002C4CE0" w:rsidRPr="008F6C18">
        <w:rPr>
          <w:b/>
          <w:lang w:val="en-GB"/>
        </w:rPr>
        <w:t>How have you involved the research community, your main stakeholders, in the implementation</w:t>
      </w:r>
      <w:r w:rsidR="002C4CE0" w:rsidRPr="008F6C18">
        <w:rPr>
          <w:b/>
          <w:spacing w:val="-22"/>
          <w:lang w:val="en-GB"/>
        </w:rPr>
        <w:t xml:space="preserve"> </w:t>
      </w:r>
      <w:r w:rsidR="002C4CE0" w:rsidRPr="008F6C18">
        <w:rPr>
          <w:b/>
          <w:lang w:val="en-GB"/>
        </w:rPr>
        <w:t>process?</w:t>
      </w:r>
    </w:p>
    <w:p w14:paraId="1F0A81AB" w14:textId="77777777" w:rsidR="00F056A6" w:rsidRPr="008F6C18" w:rsidRDefault="00F056A6" w:rsidP="00635D9B">
      <w:pPr>
        <w:rPr>
          <w:lang w:val="en-GB"/>
        </w:rPr>
        <w:sectPr w:rsidR="00F056A6" w:rsidRPr="008F6C18">
          <w:pgSz w:w="16840" w:h="11910" w:orient="landscape"/>
          <w:pgMar w:top="980" w:right="280" w:bottom="680" w:left="440" w:header="0" w:footer="420" w:gutter="0"/>
          <w:cols w:space="708"/>
        </w:sectPr>
      </w:pPr>
    </w:p>
    <w:p w14:paraId="711D4CC4" w14:textId="77777777" w:rsidR="00F056A6" w:rsidRPr="008F6C18" w:rsidRDefault="00F056A6" w:rsidP="00635D9B">
      <w:pPr>
        <w:pStyle w:val="Zkladntext"/>
        <w:spacing w:before="9"/>
        <w:rPr>
          <w:rFonts w:ascii="Times New Roman" w:hAnsi="Times New Roman" w:cs="Times New Roman"/>
          <w:sz w:val="20"/>
          <w:lang w:val="en-GB"/>
        </w:rPr>
      </w:pPr>
    </w:p>
    <w:p w14:paraId="0C16FEA1" w14:textId="77777777" w:rsidR="00F056A6" w:rsidRPr="008F6C18" w:rsidRDefault="00806738" w:rsidP="00C97E04">
      <w:pPr>
        <w:pStyle w:val="Nadpis2"/>
        <w:tabs>
          <w:tab w:val="left" w:pos="992"/>
          <w:tab w:val="left" w:pos="993"/>
        </w:tabs>
        <w:spacing w:before="0"/>
        <w:ind w:left="0"/>
        <w:rPr>
          <w:rFonts w:ascii="Times New Roman" w:hAnsi="Times New Roman" w:cs="Times New Roman"/>
          <w:lang w:val="en-GB"/>
        </w:rPr>
      </w:pPr>
      <w:r w:rsidRPr="008F6C18">
        <w:rPr>
          <w:rFonts w:ascii="Times New Roman" w:hAnsi="Times New Roman" w:cs="Times New Roman"/>
          <w:noProof/>
          <w:lang w:bidi="ar-SA"/>
        </w:rPr>
        <mc:AlternateContent>
          <mc:Choice Requires="wps">
            <w:drawing>
              <wp:anchor distT="0" distB="0" distL="0" distR="0" simplePos="0" relativeHeight="251704320" behindDoc="1" locked="0" layoutInCell="1" allowOverlap="1" wp14:anchorId="43B5E33C" wp14:editId="33DB4D70">
                <wp:simplePos x="0" y="0"/>
                <wp:positionH relativeFrom="page">
                  <wp:posOffset>431800</wp:posOffset>
                </wp:positionH>
                <wp:positionV relativeFrom="paragraph">
                  <wp:posOffset>893445</wp:posOffset>
                </wp:positionV>
                <wp:extent cx="107950" cy="1270"/>
                <wp:effectExtent l="0" t="0" r="0" b="0"/>
                <wp:wrapTopAndBottom/>
                <wp:docPr id="3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950" cy="1270"/>
                        </a:xfrm>
                        <a:custGeom>
                          <a:avLst/>
                          <a:gdLst>
                            <a:gd name="T0" fmla="+- 0 680 680"/>
                            <a:gd name="T1" fmla="*/ T0 w 170"/>
                            <a:gd name="T2" fmla="+- 0 850 680"/>
                            <a:gd name="T3" fmla="*/ T2 w 170"/>
                          </a:gdLst>
                          <a:ahLst/>
                          <a:cxnLst>
                            <a:cxn ang="0">
                              <a:pos x="T1" y="0"/>
                            </a:cxn>
                            <a:cxn ang="0">
                              <a:pos x="T3" y="0"/>
                            </a:cxn>
                          </a:cxnLst>
                          <a:rect l="0" t="0" r="r" b="b"/>
                          <a:pathLst>
                            <a:path w="170">
                              <a:moveTo>
                                <a:pt x="0" y="0"/>
                              </a:moveTo>
                              <a:lnTo>
                                <a:pt x="170" y="0"/>
                              </a:lnTo>
                            </a:path>
                          </a:pathLst>
                        </a:custGeom>
                        <a:noFill/>
                        <a:ln w="12700">
                          <a:solidFill>
                            <a:srgbClr val="0000DC"/>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219960" id="Freeform 33" o:spid="_x0000_s1026" style="position:absolute;margin-left:34pt;margin-top:70.35pt;width:8.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xGYAgMAAJ4GAAAOAAAAZHJzL2Uyb0RvYy54bWysVduO0zAQfUfiHyw/grq5NL1q0xVqWoS0&#10;wEpbPsCNnSYisY3tNl0Q/87YTrptFySEiNTU7ozPnDkznt7eHZsaHZjSleApjm5CjBjPBa34LsVf&#10;NuvBFCNtCKekFpyl+IlpfLd4/eq2lXMWi1LUlCkEIFzPW5ni0hg5DwKdl6wh+kZIxsFYCNUQA1u1&#10;C6giLaA3dRCH4ThohaJSiZxpDb9m3ogXDr8oWG4+F4VmBtUpBm7GvZV7b+07WNyS+U4RWVZ5R4P8&#10;A4uGVByCnqAyYgjaq+oFVFPlSmhRmJtcNIEoiipnLgfIJgqvsnksiWQuFxBHy5NM+v/B5p8ODwpV&#10;NMXDEUacNFCjtWLMKo6GQ6tPK/Uc3B7lg7IZankv8q8aDMGFxW40+KBt+1FQgCF7I5wmx0I19iRk&#10;i45O+qeT9OxoUA4/RuFkNoIC5WCK4okrTEDm/dF8r817JhwMOdxr4+tGYeVUpx31DUAUTQ0lfDtA&#10;IRpP3aer8skp6p3eBGgTohZFPiCU7+QT9z4OaDr6LdCwd7JA8TMQMN/13EjZ082PvOMLK0TsDQmd&#10;QFJoK8wGePXKAAI42dz+4Auhr339mS6Egta/bnqFETT91sshibHMbAi7RC0IDzLYfSMObCOcxVxV&#10;DGI8W2t+7mVPn3PyVjhg4aFb/MKFtEzPKsrFuqprV9KaOyLQAZ6KFnVFrdWy0Wq3XdYKHYi9zfBk&#10;S5sLoF24SaVNRnTp/ZzJp6zEnlMXpmSErrq1IVXt1wBUO82hKztpbH+6e/xjFs5W09U0GSTxeDVI&#10;wiwbvFsvk8F4HU1G2TBbLrPop5UvSuZlRSnjlnY/U6Lk7+5sN938NDhNlYv0LlRYu+elCsElDScS&#10;5NJ/+yr0V9bf8a2gT3B9lfBDEoY6LEqhvmPUwoBMsf62J4phVH/gMIFmUZLYieo2yWgSw0adW7bn&#10;FsJzgEqxwdD4drk0fgrvpap2JUSKXOtx8Q7GRlHZC+7mi2fVbWAIugy6gW2n7PneeT3/rSx+AQAA&#10;//8DAFBLAwQUAAYACAAAACEAjkWU794AAAAJAQAADwAAAGRycy9kb3ducmV2LnhtbEyPQU/CQBCF&#10;7yb8h82YeDGwlSiW2i1REj2BCZR43nbHtqE723QXaP89oxc9zpuX976XrgbbijP2vnGk4GEWgUAq&#10;nWmoUnDI36cxCB80Gd06QgUjelhlk5tUJ8ZdaIfnfagEh5BPtII6hC6R0pc1Wu1nrkPi37frrQ58&#10;9pU0vb5wuG3lPIoW0uqGuKHWHa5rLI/7k1VwvzbjZpuPn+ZjO18Wb+OXy3dWqbvb4fUFRMAh/Jnh&#10;B5/RIWOmwp3IeNEqWMQ8JbD+GD2DYEP8xELxKyxBZqn8vyC7AgAA//8DAFBLAQItABQABgAIAAAA&#10;IQC2gziS/gAAAOEBAAATAAAAAAAAAAAAAAAAAAAAAABbQ29udGVudF9UeXBlc10ueG1sUEsBAi0A&#10;FAAGAAgAAAAhADj9If/WAAAAlAEAAAsAAAAAAAAAAAAAAAAALwEAAF9yZWxzLy5yZWxzUEsBAi0A&#10;FAAGAAgAAAAhAPGXEZgCAwAAngYAAA4AAAAAAAAAAAAAAAAALgIAAGRycy9lMm9Eb2MueG1sUEsB&#10;Ai0AFAAGAAgAAAAhAI5FlO/eAAAACQEAAA8AAAAAAAAAAAAAAAAAXAUAAGRycy9kb3ducmV2Lnht&#10;bFBLBQYAAAAABAAEAPMAAABnBgAAAAA=&#10;" path="m,l170,e" filled="f" strokecolor="#0000dc" strokeweight="1pt">
                <v:path arrowok="t" o:connecttype="custom" o:connectlocs="0,0;107950,0" o:connectangles="0,0"/>
                <w10:wrap type="topAndBottom" anchorx="page"/>
              </v:shape>
            </w:pict>
          </mc:Fallback>
        </mc:AlternateContent>
      </w:r>
      <w:r w:rsidR="002C4CE0" w:rsidRPr="008F6C18">
        <w:rPr>
          <w:rFonts w:ascii="Times New Roman" w:hAnsi="Times New Roman" w:cs="Times New Roman"/>
          <w:lang w:val="en-GB"/>
        </w:rPr>
        <w:t>Do you have an implementation committee and/or steering group regularly overseeing</w:t>
      </w:r>
      <w:r w:rsidR="002C4CE0" w:rsidRPr="008F6C18">
        <w:rPr>
          <w:rFonts w:ascii="Times New Roman" w:hAnsi="Times New Roman" w:cs="Times New Roman"/>
          <w:spacing w:val="-11"/>
          <w:lang w:val="en-GB"/>
        </w:rPr>
        <w:t xml:space="preserve"> </w:t>
      </w:r>
      <w:r w:rsidR="002C4CE0" w:rsidRPr="008F6C18">
        <w:rPr>
          <w:rFonts w:ascii="Times New Roman" w:hAnsi="Times New Roman" w:cs="Times New Roman"/>
          <w:lang w:val="en-GB"/>
        </w:rPr>
        <w:t>progress?</w:t>
      </w:r>
    </w:p>
    <w:p w14:paraId="6933310A" w14:textId="77777777" w:rsidR="00F056A6" w:rsidRPr="008F6C18" w:rsidRDefault="00AB2C8F" w:rsidP="00C97E04">
      <w:pPr>
        <w:pStyle w:val="Nadpis2"/>
        <w:tabs>
          <w:tab w:val="left" w:pos="992"/>
          <w:tab w:val="left" w:pos="993"/>
        </w:tabs>
        <w:spacing w:before="0"/>
        <w:ind w:left="992"/>
        <w:rPr>
          <w:rFonts w:ascii="Times New Roman" w:hAnsi="Times New Roman" w:cs="Times New Roman"/>
          <w:lang w:val="en-GB"/>
        </w:rPr>
      </w:pPr>
      <w:r w:rsidRPr="008F6C18">
        <w:rPr>
          <w:rFonts w:ascii="Times New Roman" w:hAnsi="Times New Roman" w:cs="Times New Roman"/>
          <w:noProof/>
          <w:lang w:bidi="ar-SA"/>
        </w:rPr>
        <mc:AlternateContent>
          <mc:Choice Requires="wps">
            <w:drawing>
              <wp:anchor distT="0" distB="0" distL="0" distR="0" simplePos="0" relativeHeight="251728896" behindDoc="1" locked="0" layoutInCell="1" allowOverlap="1" wp14:anchorId="7F3696F4" wp14:editId="6C4A039A">
                <wp:simplePos x="0" y="0"/>
                <wp:positionH relativeFrom="margin">
                  <wp:align>left</wp:align>
                </wp:positionH>
                <wp:positionV relativeFrom="paragraph">
                  <wp:posOffset>160231</wp:posOffset>
                </wp:positionV>
                <wp:extent cx="9424670" cy="1567180"/>
                <wp:effectExtent l="0" t="0" r="24130" b="13970"/>
                <wp:wrapTopAndBottom/>
                <wp:docPr id="13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670" cy="1567180"/>
                        </a:xfrm>
                        <a:prstGeom prst="rect">
                          <a:avLst/>
                        </a:prstGeom>
                        <a:solidFill>
                          <a:srgbClr val="BCD5ED"/>
                        </a:solidFill>
                        <a:ln w="6096">
                          <a:solidFill>
                            <a:srgbClr val="000000"/>
                          </a:solidFill>
                          <a:prstDash val="solid"/>
                          <a:miter lim="800000"/>
                          <a:headEnd/>
                          <a:tailEnd/>
                        </a:ln>
                      </wps:spPr>
                      <wps:txbx>
                        <w:txbxContent>
                          <w:p w14:paraId="4C42C115" w14:textId="002F9D85" w:rsidR="00693FFB" w:rsidRDefault="00B0528E" w:rsidP="00AB2C8F">
                            <w:pPr>
                              <w:pStyle w:val="Zkladntext"/>
                              <w:spacing w:before="41"/>
                              <w:ind w:left="103" w:right="707"/>
                            </w:pPr>
                            <w:r>
                              <w:t xml:space="preserve">    Yes, there is both the Working Group (WG) and Steering Committee (SC) regularly overseeing the process in the Institute (</w:t>
                            </w:r>
                            <w:r w:rsidRPr="00B15CD4">
                              <w:t>https://www.ibp.cz/en/about-ibp/hr-award</w:t>
                            </w:r>
                            <w:r>
                              <w:t xml:space="preserve">). During the implementation of the HR Award, the WG organized regular meetings related to the fulfillment of the AP (quarterly) and SC supervised the progress and made the most important decisions together with the Director of the Institute. WG represents all departments (10 departments in the Institute), all categories of employees (R1-R4) as well as non-scientific employees. Thus members of the WG are able to arrange tasks related to HRAW in their departments as well as inside different categories of employees.  </w:t>
                            </w:r>
                            <w:r w:rsidR="00693FFB">
                              <w:t>The members of Sub-Groups were responsible for their part of activities, participated in preparation and realization of the corresponding Sub-Actions and contributed to the Internal Report by their parts. In the next period (2024-26) the WG will be extended in order to involve members responsible for the new Actions (IT specialist for the Data Management Plan, Project Manager).</w:t>
                            </w:r>
                          </w:p>
                          <w:p w14:paraId="1688D67D" w14:textId="372C7024" w:rsidR="00B0528E" w:rsidRDefault="00693FFB" w:rsidP="00AB2C8F">
                            <w:pPr>
                              <w:pStyle w:val="Zkladntext"/>
                              <w:spacing w:before="41"/>
                              <w:ind w:left="103" w:right="707"/>
                            </w:pPr>
                            <w:r>
                              <w:t xml:space="preserve">    </w:t>
                            </w:r>
                            <w:r w:rsidR="00B0528E">
                              <w:t>In the SC there are representatives of the management of the Institute, including the Director, Prof. Eva Bártová, which covers responsibility and possibilites to decide problems mainly related to financial support of HR actions. WG organizes or participates in individual activities approved by SC and the Director of the Institute. SC provides new regulations required in some Actions as well as solution of organizational or financial problems.Thanks to strong support from the management and the Director of the Institute, the Actions of HR have been fulfilled with very good quality and it was appreciated by our 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7F3696F4" id="_x0000_s1073" type="#_x0000_t202" style="position:absolute;left:0;text-align:left;margin-left:0;margin-top:12.6pt;width:742.1pt;height:123.4pt;z-index:-2515875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UgMIQIAADwEAAAOAAAAZHJzL2Uyb0RvYy54bWysU8Fu2zAMvQ/YPwi6L3aCNmmNOEWbtMOA&#10;rhvQ7QNoWY6FyaImKbGzrx8lJ+nQbZdhPgiUKT6Sj4/Lm6HTbC+dV2hKPp3knEkjsFZmW/KvXx7e&#10;XXHmA5gaNBpZ8oP0/Gb19s2yt4WcYYu6lo4RiPFFb0vehmCLLPOilR34CVppyNmg6yDQ1W2z2kFP&#10;6J3OZnk+z3p0tXUopPf0dzM6+SrhN40U4VPTeBmYLjnVFtLp0lnFM1stodg6sK0SxzLgH6roQBlK&#10;eobaQAC2c+o3qE4Jhx6bMBHYZdg0SsjUA3UzzV9189yClakXIsfbM03+/8GKp/2z/exYGO5woAGm&#10;Jrx9RPHNM4PrFsxW3jqHfSuhpsTTSFnWW18cQyPVvvARpOo/Yk1Dhl3ABDQ0rousUJ+M0GkAhzPp&#10;cghM0M/ri9nFfEEuQb7p5XwxvUpjyaA4hVvnw3uJHYtGyR1NNcHD/tGHWA4Upycxm0et6geldbq4&#10;bbXWju2BFHC33lzeb1IHr55pw/qSz/Pr+cjAXyHy9P0JIpawAd+OqVIRo7w6FUjjWnUlvzpHQxEJ&#10;vTd1UmAApUebetHmyHAkdaQ3DNXAVF3yRYSMhFdYH4hyh6OkaQXJaNH94KwnOZfcf9+Bk5zpD4bG&#10;FrV/MtzJqE4GGEGhJQ+cjeY6jDuys05tW0IehWHwlkbbqET6SxXHckmiaRbHdYo78Os9vXpZ+tVP&#10;AAAA//8DAFBLAwQUAAYACAAAACEAUSw3mN8AAAAIAQAADwAAAGRycy9kb3ducmV2LnhtbEyPQW/C&#10;MAyF70j8h8iTdhspFaOoa4rYtO2A0KSxHnZMG9NWNE7VBCj/fuY0brbf0/P3svVoO3HGwbeOFMxn&#10;EQikypmWagXFz8fTCoQPmozuHKGCK3pY59NJplPjLvSN532oBYeQT7WCJoQ+ldJXDVrtZ65HYu3g&#10;BqsDr0MtzaAvHG47GUfRUlrdEn9odI9vDVbH/ckqWCbF4f31+DUvr4X7teXnDpNtpdTjw7h5ARFw&#10;DP9muOEzOuTMVLoTGS86BVwkKIifYxA3dbFa8FTyJYkjkHkm7wvkfwAAAP//AwBQSwECLQAUAAYA&#10;CAAAACEAtoM4kv4AAADhAQAAEwAAAAAAAAAAAAAAAAAAAAAAW0NvbnRlbnRfVHlwZXNdLnhtbFBL&#10;AQItABQABgAIAAAAIQA4/SH/1gAAAJQBAAALAAAAAAAAAAAAAAAAAC8BAABfcmVscy8ucmVsc1BL&#10;AQItABQABgAIAAAAIQBp6UgMIQIAADwEAAAOAAAAAAAAAAAAAAAAAC4CAABkcnMvZTJvRG9jLnht&#10;bFBLAQItABQABgAIAAAAIQBRLDeY3wAAAAgBAAAPAAAAAAAAAAAAAAAAAHsEAABkcnMvZG93bnJl&#10;di54bWxQSwUGAAAAAAQABADzAAAAhwUAAAAA&#10;" fillcolor="#bcd5ed" strokeweight=".48pt">
                <v:textbox inset="0,0,0,0">
                  <w:txbxContent>
                    <w:p w14:paraId="4C42C115" w14:textId="002F9D85" w:rsidR="00693FFB" w:rsidRDefault="00B0528E" w:rsidP="00AB2C8F">
                      <w:pPr>
                        <w:pStyle w:val="Zkladntext"/>
                        <w:spacing w:before="41"/>
                        <w:ind w:left="103" w:right="707"/>
                      </w:pPr>
                      <w:r>
                        <w:t xml:space="preserve">    </w:t>
                      </w:r>
                      <w:proofErr w:type="spellStart"/>
                      <w:r>
                        <w:t>Yes</w:t>
                      </w:r>
                      <w:proofErr w:type="spellEnd"/>
                      <w:r>
                        <w:t xml:space="preserve">, </w:t>
                      </w:r>
                      <w:proofErr w:type="spellStart"/>
                      <w:r>
                        <w:t>there</w:t>
                      </w:r>
                      <w:proofErr w:type="spellEnd"/>
                      <w:r>
                        <w:t xml:space="preserve"> </w:t>
                      </w:r>
                      <w:proofErr w:type="spellStart"/>
                      <w:r>
                        <w:t>is</w:t>
                      </w:r>
                      <w:proofErr w:type="spellEnd"/>
                      <w:r>
                        <w:t xml:space="preserve"> </w:t>
                      </w:r>
                      <w:proofErr w:type="spellStart"/>
                      <w:r>
                        <w:t>both</w:t>
                      </w:r>
                      <w:proofErr w:type="spellEnd"/>
                      <w:r>
                        <w:t xml:space="preserve"> </w:t>
                      </w:r>
                      <w:proofErr w:type="spellStart"/>
                      <w:r>
                        <w:t>the</w:t>
                      </w:r>
                      <w:proofErr w:type="spellEnd"/>
                      <w:r>
                        <w:t xml:space="preserve"> </w:t>
                      </w:r>
                      <w:proofErr w:type="spellStart"/>
                      <w:r>
                        <w:t>Working</w:t>
                      </w:r>
                      <w:proofErr w:type="spellEnd"/>
                      <w:r>
                        <w:t xml:space="preserve"> Group (WG) and </w:t>
                      </w:r>
                      <w:proofErr w:type="spellStart"/>
                      <w:r>
                        <w:t>Steering</w:t>
                      </w:r>
                      <w:proofErr w:type="spellEnd"/>
                      <w:r>
                        <w:t xml:space="preserve"> </w:t>
                      </w:r>
                      <w:proofErr w:type="spellStart"/>
                      <w:r>
                        <w:t>Committee</w:t>
                      </w:r>
                      <w:proofErr w:type="spellEnd"/>
                      <w:r>
                        <w:t xml:space="preserve"> (SC) </w:t>
                      </w:r>
                      <w:proofErr w:type="spellStart"/>
                      <w:r>
                        <w:t>regularly</w:t>
                      </w:r>
                      <w:proofErr w:type="spellEnd"/>
                      <w:r>
                        <w:t xml:space="preserve"> </w:t>
                      </w:r>
                      <w:proofErr w:type="spellStart"/>
                      <w:r>
                        <w:t>overseeing</w:t>
                      </w:r>
                      <w:proofErr w:type="spellEnd"/>
                      <w:r>
                        <w:t xml:space="preserve"> </w:t>
                      </w:r>
                      <w:proofErr w:type="spellStart"/>
                      <w:r>
                        <w:t>the</w:t>
                      </w:r>
                      <w:proofErr w:type="spellEnd"/>
                      <w:r>
                        <w:t xml:space="preserve"> </w:t>
                      </w:r>
                      <w:proofErr w:type="spellStart"/>
                      <w:r>
                        <w:t>process</w:t>
                      </w:r>
                      <w:proofErr w:type="spellEnd"/>
                      <w:r>
                        <w:t xml:space="preserve"> in </w:t>
                      </w:r>
                      <w:proofErr w:type="spellStart"/>
                      <w:r>
                        <w:t>the</w:t>
                      </w:r>
                      <w:proofErr w:type="spellEnd"/>
                      <w:r>
                        <w:t xml:space="preserve"> Institute (</w:t>
                      </w:r>
                      <w:r w:rsidRPr="00B15CD4">
                        <w:t>https://www.ibp.cz/en/</w:t>
                      </w:r>
                      <w:proofErr w:type="spellStart"/>
                      <w:r w:rsidRPr="00B15CD4">
                        <w:t>about-ibp</w:t>
                      </w:r>
                      <w:proofErr w:type="spellEnd"/>
                      <w:r w:rsidRPr="00B15CD4">
                        <w:t>/hr-</w:t>
                      </w:r>
                      <w:proofErr w:type="spellStart"/>
                      <w:r w:rsidRPr="00B15CD4">
                        <w:t>award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HR </w:t>
                      </w:r>
                      <w:proofErr w:type="spellStart"/>
                      <w:r>
                        <w:t>Award</w:t>
                      </w:r>
                      <w:proofErr w:type="spellEnd"/>
                      <w:r>
                        <w:t xml:space="preserve">, </w:t>
                      </w:r>
                      <w:proofErr w:type="spellStart"/>
                      <w:r>
                        <w:t>the</w:t>
                      </w:r>
                      <w:proofErr w:type="spellEnd"/>
                      <w:r>
                        <w:t xml:space="preserve"> WG </w:t>
                      </w:r>
                      <w:proofErr w:type="spellStart"/>
                      <w:r>
                        <w:t>organized</w:t>
                      </w:r>
                      <w:proofErr w:type="spellEnd"/>
                      <w:r>
                        <w:t xml:space="preserve"> </w:t>
                      </w:r>
                      <w:proofErr w:type="spellStart"/>
                      <w:r>
                        <w:t>regular</w:t>
                      </w:r>
                      <w:proofErr w:type="spellEnd"/>
                      <w:r>
                        <w:t xml:space="preserve"> </w:t>
                      </w:r>
                      <w:proofErr w:type="spellStart"/>
                      <w:r>
                        <w:t>meetings</w:t>
                      </w:r>
                      <w:proofErr w:type="spellEnd"/>
                      <w:r>
                        <w:t xml:space="preserve"> </w:t>
                      </w:r>
                      <w:proofErr w:type="spellStart"/>
                      <w:r>
                        <w:t>related</w:t>
                      </w:r>
                      <w:proofErr w:type="spellEnd"/>
                      <w:r>
                        <w:t xml:space="preserve"> to </w:t>
                      </w:r>
                      <w:proofErr w:type="spellStart"/>
                      <w:r>
                        <w:t>the</w:t>
                      </w:r>
                      <w:proofErr w:type="spellEnd"/>
                      <w:r>
                        <w:t xml:space="preserve"> </w:t>
                      </w:r>
                      <w:proofErr w:type="spellStart"/>
                      <w:r>
                        <w:t>fulfillment</w:t>
                      </w:r>
                      <w:proofErr w:type="spellEnd"/>
                      <w:r>
                        <w:t xml:space="preserve"> </w:t>
                      </w:r>
                      <w:proofErr w:type="spellStart"/>
                      <w:r>
                        <w:t>of</w:t>
                      </w:r>
                      <w:proofErr w:type="spellEnd"/>
                      <w:r>
                        <w:t xml:space="preserve"> </w:t>
                      </w:r>
                      <w:proofErr w:type="spellStart"/>
                      <w:r>
                        <w:t>the</w:t>
                      </w:r>
                      <w:proofErr w:type="spellEnd"/>
                      <w:r>
                        <w:t xml:space="preserve"> AP (</w:t>
                      </w:r>
                      <w:proofErr w:type="spellStart"/>
                      <w:r>
                        <w:t>quarterly</w:t>
                      </w:r>
                      <w:proofErr w:type="spellEnd"/>
                      <w:r>
                        <w:t xml:space="preserve">) and SC </w:t>
                      </w:r>
                      <w:proofErr w:type="spellStart"/>
                      <w:r>
                        <w:t>supervised</w:t>
                      </w:r>
                      <w:proofErr w:type="spellEnd"/>
                      <w:r>
                        <w:t xml:space="preserve"> </w:t>
                      </w:r>
                      <w:proofErr w:type="spellStart"/>
                      <w:r>
                        <w:t>the</w:t>
                      </w:r>
                      <w:proofErr w:type="spellEnd"/>
                      <w:r>
                        <w:t xml:space="preserve"> </w:t>
                      </w:r>
                      <w:proofErr w:type="spellStart"/>
                      <w:r>
                        <w:t>progress</w:t>
                      </w:r>
                      <w:proofErr w:type="spellEnd"/>
                      <w:r>
                        <w:t xml:space="preserve"> and made </w:t>
                      </w:r>
                      <w:proofErr w:type="spellStart"/>
                      <w:r>
                        <w:t>the</w:t>
                      </w:r>
                      <w:proofErr w:type="spellEnd"/>
                      <w:r>
                        <w:t xml:space="preserve"> most </w:t>
                      </w:r>
                      <w:proofErr w:type="spellStart"/>
                      <w:r>
                        <w:t>important</w:t>
                      </w:r>
                      <w:proofErr w:type="spellEnd"/>
                      <w:r>
                        <w:t xml:space="preserve"> </w:t>
                      </w:r>
                      <w:proofErr w:type="spellStart"/>
                      <w:r>
                        <w:t>decisions</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the</w:t>
                      </w:r>
                      <w:proofErr w:type="spellEnd"/>
                      <w:r>
                        <w:t xml:space="preserve"> </w:t>
                      </w:r>
                      <w:proofErr w:type="spellStart"/>
                      <w:r>
                        <w:t>Director</w:t>
                      </w:r>
                      <w:proofErr w:type="spellEnd"/>
                      <w:r>
                        <w:t xml:space="preserve"> </w:t>
                      </w:r>
                      <w:proofErr w:type="spellStart"/>
                      <w:r>
                        <w:t>of</w:t>
                      </w:r>
                      <w:proofErr w:type="spellEnd"/>
                      <w:r>
                        <w:t xml:space="preserve"> </w:t>
                      </w:r>
                      <w:proofErr w:type="spellStart"/>
                      <w:r>
                        <w:t>the</w:t>
                      </w:r>
                      <w:proofErr w:type="spellEnd"/>
                      <w:r>
                        <w:t xml:space="preserve"> Institute. WG </w:t>
                      </w:r>
                      <w:proofErr w:type="spellStart"/>
                      <w:r>
                        <w:t>represents</w:t>
                      </w:r>
                      <w:proofErr w:type="spellEnd"/>
                      <w:r>
                        <w:t xml:space="preserve"> </w:t>
                      </w:r>
                      <w:proofErr w:type="spellStart"/>
                      <w:r>
                        <w:t>all</w:t>
                      </w:r>
                      <w:proofErr w:type="spellEnd"/>
                      <w:r>
                        <w:t xml:space="preserve"> </w:t>
                      </w:r>
                      <w:proofErr w:type="spellStart"/>
                      <w:r>
                        <w:t>departments</w:t>
                      </w:r>
                      <w:proofErr w:type="spellEnd"/>
                      <w:r>
                        <w:t xml:space="preserve"> (10 </w:t>
                      </w:r>
                      <w:proofErr w:type="spellStart"/>
                      <w:r>
                        <w:t>departments</w:t>
                      </w:r>
                      <w:proofErr w:type="spellEnd"/>
                      <w:r>
                        <w:t xml:space="preserve"> in </w:t>
                      </w:r>
                      <w:proofErr w:type="spellStart"/>
                      <w:r>
                        <w:t>the</w:t>
                      </w:r>
                      <w:proofErr w:type="spellEnd"/>
                      <w:r>
                        <w:t xml:space="preserve"> Institute), </w:t>
                      </w:r>
                      <w:proofErr w:type="spellStart"/>
                      <w:r>
                        <w:t>all</w:t>
                      </w:r>
                      <w:proofErr w:type="spellEnd"/>
                      <w:r>
                        <w:t xml:space="preserve"> </w:t>
                      </w:r>
                      <w:proofErr w:type="spellStart"/>
                      <w:r>
                        <w:t>categories</w:t>
                      </w:r>
                      <w:proofErr w:type="spellEnd"/>
                      <w:r>
                        <w:t xml:space="preserve"> </w:t>
                      </w:r>
                      <w:proofErr w:type="spellStart"/>
                      <w:r>
                        <w:t>of</w:t>
                      </w:r>
                      <w:proofErr w:type="spellEnd"/>
                      <w:r>
                        <w:t xml:space="preserve"> </w:t>
                      </w:r>
                      <w:proofErr w:type="spellStart"/>
                      <w:r>
                        <w:t>employees</w:t>
                      </w:r>
                      <w:proofErr w:type="spellEnd"/>
                      <w:r>
                        <w:t xml:space="preserve"> (R1-R4) as </w:t>
                      </w:r>
                      <w:proofErr w:type="spellStart"/>
                      <w:r>
                        <w:t>well</w:t>
                      </w:r>
                      <w:proofErr w:type="spellEnd"/>
                      <w:r>
                        <w:t xml:space="preserve"> as non-</w:t>
                      </w:r>
                      <w:proofErr w:type="spellStart"/>
                      <w:r>
                        <w:t>scientific</w:t>
                      </w:r>
                      <w:proofErr w:type="spellEnd"/>
                      <w:r>
                        <w:t xml:space="preserve"> </w:t>
                      </w:r>
                      <w:proofErr w:type="spellStart"/>
                      <w:r>
                        <w:t>employees</w:t>
                      </w:r>
                      <w:proofErr w:type="spellEnd"/>
                      <w:r>
                        <w:t xml:space="preserve">. </w:t>
                      </w:r>
                      <w:proofErr w:type="spellStart"/>
                      <w:r>
                        <w:t>Thus</w:t>
                      </w:r>
                      <w:proofErr w:type="spellEnd"/>
                      <w:r>
                        <w:t xml:space="preserve">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WG are </w:t>
                      </w:r>
                      <w:proofErr w:type="spellStart"/>
                      <w:r>
                        <w:t>able</w:t>
                      </w:r>
                      <w:proofErr w:type="spellEnd"/>
                      <w:r>
                        <w:t xml:space="preserve"> to </w:t>
                      </w:r>
                      <w:proofErr w:type="spellStart"/>
                      <w:r>
                        <w:t>arrange</w:t>
                      </w:r>
                      <w:proofErr w:type="spellEnd"/>
                      <w:r>
                        <w:t xml:space="preserve"> </w:t>
                      </w:r>
                      <w:proofErr w:type="spellStart"/>
                      <w:r>
                        <w:t>tasks</w:t>
                      </w:r>
                      <w:proofErr w:type="spellEnd"/>
                      <w:r>
                        <w:t xml:space="preserve"> </w:t>
                      </w:r>
                      <w:proofErr w:type="spellStart"/>
                      <w:r>
                        <w:t>related</w:t>
                      </w:r>
                      <w:proofErr w:type="spellEnd"/>
                      <w:r>
                        <w:t xml:space="preserve"> to HRAW in </w:t>
                      </w:r>
                      <w:proofErr w:type="spellStart"/>
                      <w:r>
                        <w:t>their</w:t>
                      </w:r>
                      <w:proofErr w:type="spellEnd"/>
                      <w:r>
                        <w:t xml:space="preserve"> </w:t>
                      </w:r>
                      <w:proofErr w:type="spellStart"/>
                      <w:r>
                        <w:t>departments</w:t>
                      </w:r>
                      <w:proofErr w:type="spellEnd"/>
                      <w:r>
                        <w:t xml:space="preserve"> as </w:t>
                      </w:r>
                      <w:proofErr w:type="spellStart"/>
                      <w:r>
                        <w:t>well</w:t>
                      </w:r>
                      <w:proofErr w:type="spellEnd"/>
                      <w:r>
                        <w:t xml:space="preserve"> as </w:t>
                      </w:r>
                      <w:proofErr w:type="spellStart"/>
                      <w:r>
                        <w:t>inside</w:t>
                      </w:r>
                      <w:proofErr w:type="spellEnd"/>
                      <w:r>
                        <w:t xml:space="preserve"> </w:t>
                      </w:r>
                      <w:proofErr w:type="spellStart"/>
                      <w:r>
                        <w:t>different</w:t>
                      </w:r>
                      <w:proofErr w:type="spellEnd"/>
                      <w:r>
                        <w:t xml:space="preserve"> </w:t>
                      </w:r>
                      <w:proofErr w:type="spellStart"/>
                      <w:r>
                        <w:t>categories</w:t>
                      </w:r>
                      <w:proofErr w:type="spellEnd"/>
                      <w:r>
                        <w:t xml:space="preserve"> </w:t>
                      </w:r>
                      <w:proofErr w:type="spellStart"/>
                      <w:r>
                        <w:t>of</w:t>
                      </w:r>
                      <w:proofErr w:type="spellEnd"/>
                      <w:r>
                        <w:t xml:space="preserve"> </w:t>
                      </w:r>
                      <w:proofErr w:type="spellStart"/>
                      <w:r>
                        <w:t>employees</w:t>
                      </w:r>
                      <w:proofErr w:type="spellEnd"/>
                      <w:r>
                        <w:t xml:space="preserve">.  </w:t>
                      </w:r>
                      <w:proofErr w:type="spellStart"/>
                      <w:r w:rsidR="00693FFB">
                        <w:t>The</w:t>
                      </w:r>
                      <w:proofErr w:type="spellEnd"/>
                      <w:r w:rsidR="00693FFB">
                        <w:t xml:space="preserve"> </w:t>
                      </w:r>
                      <w:proofErr w:type="spellStart"/>
                      <w:r w:rsidR="00693FFB">
                        <w:t>members</w:t>
                      </w:r>
                      <w:proofErr w:type="spellEnd"/>
                      <w:r w:rsidR="00693FFB">
                        <w:t xml:space="preserve"> </w:t>
                      </w:r>
                      <w:proofErr w:type="spellStart"/>
                      <w:r w:rsidR="00693FFB">
                        <w:t>of</w:t>
                      </w:r>
                      <w:proofErr w:type="spellEnd"/>
                      <w:r w:rsidR="00693FFB">
                        <w:t xml:space="preserve"> Sub-</w:t>
                      </w:r>
                      <w:proofErr w:type="spellStart"/>
                      <w:r w:rsidR="00693FFB">
                        <w:t>Groups</w:t>
                      </w:r>
                      <w:proofErr w:type="spellEnd"/>
                      <w:r w:rsidR="00693FFB">
                        <w:t xml:space="preserve"> </w:t>
                      </w:r>
                      <w:proofErr w:type="spellStart"/>
                      <w:r w:rsidR="00693FFB">
                        <w:t>were</w:t>
                      </w:r>
                      <w:proofErr w:type="spellEnd"/>
                      <w:r w:rsidR="00693FFB">
                        <w:t xml:space="preserve"> </w:t>
                      </w:r>
                      <w:proofErr w:type="spellStart"/>
                      <w:r w:rsidR="00693FFB">
                        <w:t>responsible</w:t>
                      </w:r>
                      <w:proofErr w:type="spellEnd"/>
                      <w:r w:rsidR="00693FFB">
                        <w:t xml:space="preserve"> </w:t>
                      </w:r>
                      <w:proofErr w:type="spellStart"/>
                      <w:r w:rsidR="00693FFB">
                        <w:t>for</w:t>
                      </w:r>
                      <w:proofErr w:type="spellEnd"/>
                      <w:r w:rsidR="00693FFB">
                        <w:t xml:space="preserve"> </w:t>
                      </w:r>
                      <w:proofErr w:type="spellStart"/>
                      <w:r w:rsidR="00693FFB">
                        <w:t>their</w:t>
                      </w:r>
                      <w:proofErr w:type="spellEnd"/>
                      <w:r w:rsidR="00693FFB">
                        <w:t xml:space="preserve"> part </w:t>
                      </w:r>
                      <w:proofErr w:type="spellStart"/>
                      <w:r w:rsidR="00693FFB">
                        <w:t>of</w:t>
                      </w:r>
                      <w:proofErr w:type="spellEnd"/>
                      <w:r w:rsidR="00693FFB">
                        <w:t xml:space="preserve"> </w:t>
                      </w:r>
                      <w:proofErr w:type="spellStart"/>
                      <w:r w:rsidR="00693FFB">
                        <w:t>activities</w:t>
                      </w:r>
                      <w:proofErr w:type="spellEnd"/>
                      <w:r w:rsidR="00693FFB">
                        <w:t xml:space="preserve">, </w:t>
                      </w:r>
                      <w:proofErr w:type="spellStart"/>
                      <w:r w:rsidR="00693FFB">
                        <w:t>participated</w:t>
                      </w:r>
                      <w:proofErr w:type="spellEnd"/>
                      <w:r w:rsidR="00693FFB">
                        <w:t xml:space="preserve"> in </w:t>
                      </w:r>
                      <w:proofErr w:type="spellStart"/>
                      <w:r w:rsidR="00693FFB">
                        <w:t>preparation</w:t>
                      </w:r>
                      <w:proofErr w:type="spellEnd"/>
                      <w:r w:rsidR="00693FFB">
                        <w:t xml:space="preserve"> and </w:t>
                      </w:r>
                      <w:proofErr w:type="spellStart"/>
                      <w:r w:rsidR="00693FFB">
                        <w:t>realization</w:t>
                      </w:r>
                      <w:proofErr w:type="spellEnd"/>
                      <w:r w:rsidR="00693FFB">
                        <w:t xml:space="preserve"> </w:t>
                      </w:r>
                      <w:proofErr w:type="spellStart"/>
                      <w:r w:rsidR="00693FFB">
                        <w:t>of</w:t>
                      </w:r>
                      <w:proofErr w:type="spellEnd"/>
                      <w:r w:rsidR="00693FFB">
                        <w:t xml:space="preserve"> </w:t>
                      </w:r>
                      <w:proofErr w:type="spellStart"/>
                      <w:r w:rsidR="00693FFB">
                        <w:t>the</w:t>
                      </w:r>
                      <w:proofErr w:type="spellEnd"/>
                      <w:r w:rsidR="00693FFB">
                        <w:t xml:space="preserve"> </w:t>
                      </w:r>
                      <w:proofErr w:type="spellStart"/>
                      <w:r w:rsidR="00693FFB">
                        <w:t>corresponding</w:t>
                      </w:r>
                      <w:proofErr w:type="spellEnd"/>
                      <w:r w:rsidR="00693FFB">
                        <w:t xml:space="preserve"> Sub-</w:t>
                      </w:r>
                      <w:proofErr w:type="spellStart"/>
                      <w:r w:rsidR="00693FFB">
                        <w:t>Actions</w:t>
                      </w:r>
                      <w:proofErr w:type="spellEnd"/>
                      <w:r w:rsidR="00693FFB">
                        <w:t xml:space="preserve"> and </w:t>
                      </w:r>
                      <w:proofErr w:type="spellStart"/>
                      <w:r w:rsidR="00693FFB">
                        <w:t>contributed</w:t>
                      </w:r>
                      <w:proofErr w:type="spellEnd"/>
                      <w:r w:rsidR="00693FFB">
                        <w:t xml:space="preserve"> to </w:t>
                      </w:r>
                      <w:proofErr w:type="spellStart"/>
                      <w:r w:rsidR="00693FFB">
                        <w:t>the</w:t>
                      </w:r>
                      <w:proofErr w:type="spellEnd"/>
                      <w:r w:rsidR="00693FFB">
                        <w:t xml:space="preserve"> </w:t>
                      </w:r>
                      <w:proofErr w:type="spellStart"/>
                      <w:r w:rsidR="00693FFB">
                        <w:t>Internal</w:t>
                      </w:r>
                      <w:proofErr w:type="spellEnd"/>
                      <w:r w:rsidR="00693FFB">
                        <w:t xml:space="preserve"> Report by </w:t>
                      </w:r>
                      <w:proofErr w:type="spellStart"/>
                      <w:r w:rsidR="00693FFB">
                        <w:t>their</w:t>
                      </w:r>
                      <w:proofErr w:type="spellEnd"/>
                      <w:r w:rsidR="00693FFB">
                        <w:t xml:space="preserve"> </w:t>
                      </w:r>
                      <w:proofErr w:type="spellStart"/>
                      <w:r w:rsidR="00693FFB">
                        <w:t>parts</w:t>
                      </w:r>
                      <w:proofErr w:type="spellEnd"/>
                      <w:r w:rsidR="00693FFB">
                        <w:t xml:space="preserve">. In </w:t>
                      </w:r>
                      <w:proofErr w:type="spellStart"/>
                      <w:r w:rsidR="00693FFB">
                        <w:t>the</w:t>
                      </w:r>
                      <w:proofErr w:type="spellEnd"/>
                      <w:r w:rsidR="00693FFB">
                        <w:t xml:space="preserve"> </w:t>
                      </w:r>
                      <w:proofErr w:type="spellStart"/>
                      <w:r w:rsidR="00693FFB">
                        <w:t>next</w:t>
                      </w:r>
                      <w:proofErr w:type="spellEnd"/>
                      <w:r w:rsidR="00693FFB">
                        <w:t xml:space="preserve"> period (2024-26) </w:t>
                      </w:r>
                      <w:proofErr w:type="spellStart"/>
                      <w:r w:rsidR="00693FFB">
                        <w:t>the</w:t>
                      </w:r>
                      <w:proofErr w:type="spellEnd"/>
                      <w:r w:rsidR="00693FFB">
                        <w:t xml:space="preserve"> WG </w:t>
                      </w:r>
                      <w:proofErr w:type="spellStart"/>
                      <w:r w:rsidR="00693FFB">
                        <w:t>will</w:t>
                      </w:r>
                      <w:proofErr w:type="spellEnd"/>
                      <w:r w:rsidR="00693FFB">
                        <w:t xml:space="preserve"> </w:t>
                      </w:r>
                      <w:proofErr w:type="spellStart"/>
                      <w:r w:rsidR="00693FFB">
                        <w:t>be</w:t>
                      </w:r>
                      <w:proofErr w:type="spellEnd"/>
                      <w:r w:rsidR="00693FFB">
                        <w:t xml:space="preserve"> </w:t>
                      </w:r>
                      <w:proofErr w:type="spellStart"/>
                      <w:r w:rsidR="00693FFB">
                        <w:t>extended</w:t>
                      </w:r>
                      <w:proofErr w:type="spellEnd"/>
                      <w:r w:rsidR="00693FFB">
                        <w:t xml:space="preserve"> in </w:t>
                      </w:r>
                      <w:proofErr w:type="spellStart"/>
                      <w:r w:rsidR="00693FFB">
                        <w:t>order</w:t>
                      </w:r>
                      <w:proofErr w:type="spellEnd"/>
                      <w:r w:rsidR="00693FFB">
                        <w:t xml:space="preserve"> to </w:t>
                      </w:r>
                      <w:proofErr w:type="spellStart"/>
                      <w:r w:rsidR="00693FFB">
                        <w:t>involve</w:t>
                      </w:r>
                      <w:proofErr w:type="spellEnd"/>
                      <w:r w:rsidR="00693FFB">
                        <w:t xml:space="preserve"> </w:t>
                      </w:r>
                      <w:proofErr w:type="spellStart"/>
                      <w:r w:rsidR="00693FFB">
                        <w:t>members</w:t>
                      </w:r>
                      <w:proofErr w:type="spellEnd"/>
                      <w:r w:rsidR="00693FFB">
                        <w:t xml:space="preserve"> </w:t>
                      </w:r>
                      <w:proofErr w:type="spellStart"/>
                      <w:r w:rsidR="00693FFB">
                        <w:t>responsible</w:t>
                      </w:r>
                      <w:proofErr w:type="spellEnd"/>
                      <w:r w:rsidR="00693FFB">
                        <w:t xml:space="preserve"> </w:t>
                      </w:r>
                      <w:proofErr w:type="spellStart"/>
                      <w:r w:rsidR="00693FFB">
                        <w:t>for</w:t>
                      </w:r>
                      <w:proofErr w:type="spellEnd"/>
                      <w:r w:rsidR="00693FFB">
                        <w:t xml:space="preserve"> </w:t>
                      </w:r>
                      <w:proofErr w:type="spellStart"/>
                      <w:r w:rsidR="00693FFB">
                        <w:t>the</w:t>
                      </w:r>
                      <w:proofErr w:type="spellEnd"/>
                      <w:r w:rsidR="00693FFB">
                        <w:t xml:space="preserve"> </w:t>
                      </w:r>
                      <w:proofErr w:type="spellStart"/>
                      <w:r w:rsidR="00693FFB">
                        <w:t>new</w:t>
                      </w:r>
                      <w:proofErr w:type="spellEnd"/>
                      <w:r w:rsidR="00693FFB">
                        <w:t xml:space="preserve"> </w:t>
                      </w:r>
                      <w:proofErr w:type="spellStart"/>
                      <w:r w:rsidR="00693FFB">
                        <w:t>Actions</w:t>
                      </w:r>
                      <w:proofErr w:type="spellEnd"/>
                      <w:r w:rsidR="00693FFB">
                        <w:t xml:space="preserve"> (IT </w:t>
                      </w:r>
                      <w:proofErr w:type="spellStart"/>
                      <w:r w:rsidR="00693FFB">
                        <w:t>specialist</w:t>
                      </w:r>
                      <w:proofErr w:type="spellEnd"/>
                      <w:r w:rsidR="00693FFB">
                        <w:t xml:space="preserve"> </w:t>
                      </w:r>
                      <w:proofErr w:type="spellStart"/>
                      <w:r w:rsidR="00693FFB">
                        <w:t>for</w:t>
                      </w:r>
                      <w:proofErr w:type="spellEnd"/>
                      <w:r w:rsidR="00693FFB">
                        <w:t xml:space="preserve"> </w:t>
                      </w:r>
                      <w:proofErr w:type="spellStart"/>
                      <w:r w:rsidR="00693FFB">
                        <w:t>the</w:t>
                      </w:r>
                      <w:proofErr w:type="spellEnd"/>
                      <w:r w:rsidR="00693FFB">
                        <w:t xml:space="preserve"> Data Management </w:t>
                      </w:r>
                      <w:proofErr w:type="spellStart"/>
                      <w:r w:rsidR="00693FFB">
                        <w:t>Plan</w:t>
                      </w:r>
                      <w:proofErr w:type="spellEnd"/>
                      <w:r w:rsidR="00693FFB">
                        <w:t>, Project Manager).</w:t>
                      </w:r>
                    </w:p>
                    <w:p w14:paraId="1688D67D" w14:textId="372C7024" w:rsidR="00B0528E" w:rsidRDefault="00693FFB" w:rsidP="00AB2C8F">
                      <w:pPr>
                        <w:pStyle w:val="Zkladntext"/>
                        <w:spacing w:before="41"/>
                        <w:ind w:left="103" w:right="707"/>
                      </w:pPr>
                      <w:r>
                        <w:t xml:space="preserve">    </w:t>
                      </w:r>
                      <w:r w:rsidR="00B0528E">
                        <w:t xml:space="preserve">In </w:t>
                      </w:r>
                      <w:proofErr w:type="spellStart"/>
                      <w:r w:rsidR="00B0528E">
                        <w:t>the</w:t>
                      </w:r>
                      <w:proofErr w:type="spellEnd"/>
                      <w:r w:rsidR="00B0528E">
                        <w:t xml:space="preserve"> SC </w:t>
                      </w:r>
                      <w:proofErr w:type="spellStart"/>
                      <w:r w:rsidR="00B0528E">
                        <w:t>there</w:t>
                      </w:r>
                      <w:proofErr w:type="spellEnd"/>
                      <w:r w:rsidR="00B0528E">
                        <w:t xml:space="preserve"> are </w:t>
                      </w:r>
                      <w:proofErr w:type="spellStart"/>
                      <w:r w:rsidR="00B0528E">
                        <w:t>representatives</w:t>
                      </w:r>
                      <w:proofErr w:type="spellEnd"/>
                      <w:r w:rsidR="00B0528E">
                        <w:t xml:space="preserve"> </w:t>
                      </w:r>
                      <w:proofErr w:type="spellStart"/>
                      <w:r w:rsidR="00B0528E">
                        <w:t>of</w:t>
                      </w:r>
                      <w:proofErr w:type="spellEnd"/>
                      <w:r w:rsidR="00B0528E">
                        <w:t xml:space="preserve"> </w:t>
                      </w:r>
                      <w:proofErr w:type="spellStart"/>
                      <w:r w:rsidR="00B0528E">
                        <w:t>the</w:t>
                      </w:r>
                      <w:proofErr w:type="spellEnd"/>
                      <w:r w:rsidR="00B0528E">
                        <w:t xml:space="preserve"> management </w:t>
                      </w:r>
                      <w:proofErr w:type="spellStart"/>
                      <w:r w:rsidR="00B0528E">
                        <w:t>of</w:t>
                      </w:r>
                      <w:proofErr w:type="spellEnd"/>
                      <w:r w:rsidR="00B0528E">
                        <w:t xml:space="preserve"> </w:t>
                      </w:r>
                      <w:proofErr w:type="spellStart"/>
                      <w:r w:rsidR="00B0528E">
                        <w:t>the</w:t>
                      </w:r>
                      <w:proofErr w:type="spellEnd"/>
                      <w:r w:rsidR="00B0528E">
                        <w:t xml:space="preserve"> Institute, </w:t>
                      </w:r>
                      <w:proofErr w:type="spellStart"/>
                      <w:r w:rsidR="00B0528E">
                        <w:t>including</w:t>
                      </w:r>
                      <w:proofErr w:type="spellEnd"/>
                      <w:r w:rsidR="00B0528E">
                        <w:t xml:space="preserve"> </w:t>
                      </w:r>
                      <w:proofErr w:type="spellStart"/>
                      <w:r w:rsidR="00B0528E">
                        <w:t>the</w:t>
                      </w:r>
                      <w:proofErr w:type="spellEnd"/>
                      <w:r w:rsidR="00B0528E">
                        <w:t xml:space="preserve"> </w:t>
                      </w:r>
                      <w:proofErr w:type="spellStart"/>
                      <w:r w:rsidR="00B0528E">
                        <w:t>Director</w:t>
                      </w:r>
                      <w:proofErr w:type="spellEnd"/>
                      <w:r w:rsidR="00B0528E">
                        <w:t xml:space="preserve">, </w:t>
                      </w:r>
                      <w:proofErr w:type="gramStart"/>
                      <w:r w:rsidR="00B0528E">
                        <w:t>Prof.</w:t>
                      </w:r>
                      <w:proofErr w:type="gramEnd"/>
                      <w:r w:rsidR="00B0528E">
                        <w:t xml:space="preserve"> Eva Bártová, </w:t>
                      </w:r>
                      <w:proofErr w:type="spellStart"/>
                      <w:r w:rsidR="00B0528E">
                        <w:t>which</w:t>
                      </w:r>
                      <w:proofErr w:type="spellEnd"/>
                      <w:r w:rsidR="00B0528E">
                        <w:t xml:space="preserve"> </w:t>
                      </w:r>
                      <w:proofErr w:type="spellStart"/>
                      <w:r w:rsidR="00B0528E">
                        <w:t>covers</w:t>
                      </w:r>
                      <w:proofErr w:type="spellEnd"/>
                      <w:r w:rsidR="00B0528E">
                        <w:t xml:space="preserve"> </w:t>
                      </w:r>
                      <w:proofErr w:type="spellStart"/>
                      <w:r w:rsidR="00B0528E">
                        <w:t>responsibility</w:t>
                      </w:r>
                      <w:proofErr w:type="spellEnd"/>
                      <w:r w:rsidR="00B0528E">
                        <w:t xml:space="preserve"> and </w:t>
                      </w:r>
                      <w:proofErr w:type="spellStart"/>
                      <w:r w:rsidR="00B0528E">
                        <w:t>possibilites</w:t>
                      </w:r>
                      <w:proofErr w:type="spellEnd"/>
                      <w:r w:rsidR="00B0528E">
                        <w:t xml:space="preserve"> to </w:t>
                      </w:r>
                      <w:proofErr w:type="spellStart"/>
                      <w:r w:rsidR="00B0528E">
                        <w:t>decide</w:t>
                      </w:r>
                      <w:proofErr w:type="spellEnd"/>
                      <w:r w:rsidR="00B0528E">
                        <w:t xml:space="preserve"> </w:t>
                      </w:r>
                      <w:proofErr w:type="spellStart"/>
                      <w:r w:rsidR="00B0528E">
                        <w:t>problems</w:t>
                      </w:r>
                      <w:proofErr w:type="spellEnd"/>
                      <w:r w:rsidR="00B0528E">
                        <w:t xml:space="preserve"> </w:t>
                      </w:r>
                      <w:proofErr w:type="spellStart"/>
                      <w:r w:rsidR="00B0528E">
                        <w:t>mainly</w:t>
                      </w:r>
                      <w:proofErr w:type="spellEnd"/>
                      <w:r w:rsidR="00B0528E">
                        <w:t xml:space="preserve"> </w:t>
                      </w:r>
                      <w:proofErr w:type="spellStart"/>
                      <w:r w:rsidR="00B0528E">
                        <w:t>related</w:t>
                      </w:r>
                      <w:proofErr w:type="spellEnd"/>
                      <w:r w:rsidR="00B0528E">
                        <w:t xml:space="preserve"> to </w:t>
                      </w:r>
                      <w:proofErr w:type="spellStart"/>
                      <w:r w:rsidR="00B0528E">
                        <w:t>financial</w:t>
                      </w:r>
                      <w:proofErr w:type="spellEnd"/>
                      <w:r w:rsidR="00B0528E">
                        <w:t xml:space="preserve"> support </w:t>
                      </w:r>
                      <w:proofErr w:type="spellStart"/>
                      <w:r w:rsidR="00B0528E">
                        <w:t>of</w:t>
                      </w:r>
                      <w:proofErr w:type="spellEnd"/>
                      <w:r w:rsidR="00B0528E">
                        <w:t xml:space="preserve"> HR </w:t>
                      </w:r>
                      <w:proofErr w:type="spellStart"/>
                      <w:r w:rsidR="00B0528E">
                        <w:t>actions</w:t>
                      </w:r>
                      <w:proofErr w:type="spellEnd"/>
                      <w:r w:rsidR="00B0528E">
                        <w:t xml:space="preserve">. WG </w:t>
                      </w:r>
                      <w:proofErr w:type="spellStart"/>
                      <w:r w:rsidR="00B0528E">
                        <w:t>organizes</w:t>
                      </w:r>
                      <w:proofErr w:type="spellEnd"/>
                      <w:r w:rsidR="00B0528E">
                        <w:t xml:space="preserve"> </w:t>
                      </w:r>
                      <w:proofErr w:type="spellStart"/>
                      <w:r w:rsidR="00B0528E">
                        <w:t>or</w:t>
                      </w:r>
                      <w:proofErr w:type="spellEnd"/>
                      <w:r w:rsidR="00B0528E">
                        <w:t xml:space="preserve"> </w:t>
                      </w:r>
                      <w:proofErr w:type="spellStart"/>
                      <w:r w:rsidR="00B0528E">
                        <w:t>participates</w:t>
                      </w:r>
                      <w:proofErr w:type="spellEnd"/>
                      <w:r w:rsidR="00B0528E">
                        <w:t xml:space="preserve"> in </w:t>
                      </w:r>
                      <w:proofErr w:type="spellStart"/>
                      <w:r w:rsidR="00B0528E">
                        <w:t>individual</w:t>
                      </w:r>
                      <w:proofErr w:type="spellEnd"/>
                      <w:r w:rsidR="00B0528E">
                        <w:t xml:space="preserve"> </w:t>
                      </w:r>
                      <w:proofErr w:type="spellStart"/>
                      <w:r w:rsidR="00B0528E">
                        <w:t>activities</w:t>
                      </w:r>
                      <w:proofErr w:type="spellEnd"/>
                      <w:r w:rsidR="00B0528E">
                        <w:t xml:space="preserve"> </w:t>
                      </w:r>
                      <w:proofErr w:type="spellStart"/>
                      <w:r w:rsidR="00B0528E">
                        <w:t>approved</w:t>
                      </w:r>
                      <w:proofErr w:type="spellEnd"/>
                      <w:r w:rsidR="00B0528E">
                        <w:t xml:space="preserve"> by SC and </w:t>
                      </w:r>
                      <w:proofErr w:type="spellStart"/>
                      <w:r w:rsidR="00B0528E">
                        <w:t>the</w:t>
                      </w:r>
                      <w:proofErr w:type="spellEnd"/>
                      <w:r w:rsidR="00B0528E">
                        <w:t xml:space="preserve"> </w:t>
                      </w:r>
                      <w:proofErr w:type="spellStart"/>
                      <w:r w:rsidR="00B0528E">
                        <w:t>Director</w:t>
                      </w:r>
                      <w:proofErr w:type="spellEnd"/>
                      <w:r w:rsidR="00B0528E">
                        <w:t xml:space="preserve"> </w:t>
                      </w:r>
                      <w:proofErr w:type="spellStart"/>
                      <w:r w:rsidR="00B0528E">
                        <w:t>of</w:t>
                      </w:r>
                      <w:proofErr w:type="spellEnd"/>
                      <w:r w:rsidR="00B0528E">
                        <w:t xml:space="preserve"> </w:t>
                      </w:r>
                      <w:proofErr w:type="spellStart"/>
                      <w:r w:rsidR="00B0528E">
                        <w:t>the</w:t>
                      </w:r>
                      <w:proofErr w:type="spellEnd"/>
                      <w:r w:rsidR="00B0528E">
                        <w:t xml:space="preserve"> Institute. SC </w:t>
                      </w:r>
                      <w:proofErr w:type="spellStart"/>
                      <w:r w:rsidR="00B0528E">
                        <w:t>provides</w:t>
                      </w:r>
                      <w:proofErr w:type="spellEnd"/>
                      <w:r w:rsidR="00B0528E">
                        <w:t xml:space="preserve"> </w:t>
                      </w:r>
                      <w:proofErr w:type="spellStart"/>
                      <w:r w:rsidR="00B0528E">
                        <w:t>new</w:t>
                      </w:r>
                      <w:proofErr w:type="spellEnd"/>
                      <w:r w:rsidR="00B0528E">
                        <w:t xml:space="preserve"> </w:t>
                      </w:r>
                      <w:proofErr w:type="spellStart"/>
                      <w:r w:rsidR="00B0528E">
                        <w:t>regulations</w:t>
                      </w:r>
                      <w:proofErr w:type="spellEnd"/>
                      <w:r w:rsidR="00B0528E">
                        <w:t xml:space="preserve"> </w:t>
                      </w:r>
                      <w:proofErr w:type="spellStart"/>
                      <w:r w:rsidR="00B0528E">
                        <w:t>required</w:t>
                      </w:r>
                      <w:proofErr w:type="spellEnd"/>
                      <w:r w:rsidR="00B0528E">
                        <w:t xml:space="preserve"> in </w:t>
                      </w:r>
                      <w:proofErr w:type="spellStart"/>
                      <w:r w:rsidR="00B0528E">
                        <w:t>some</w:t>
                      </w:r>
                      <w:proofErr w:type="spellEnd"/>
                      <w:r w:rsidR="00B0528E">
                        <w:t xml:space="preserve"> </w:t>
                      </w:r>
                      <w:proofErr w:type="spellStart"/>
                      <w:r w:rsidR="00B0528E">
                        <w:t>Actions</w:t>
                      </w:r>
                      <w:proofErr w:type="spellEnd"/>
                      <w:r w:rsidR="00B0528E">
                        <w:t xml:space="preserve"> as </w:t>
                      </w:r>
                      <w:proofErr w:type="spellStart"/>
                      <w:r w:rsidR="00B0528E">
                        <w:t>well</w:t>
                      </w:r>
                      <w:proofErr w:type="spellEnd"/>
                      <w:r w:rsidR="00B0528E">
                        <w:t xml:space="preserve"> as </w:t>
                      </w:r>
                      <w:proofErr w:type="spellStart"/>
                      <w:r w:rsidR="00B0528E">
                        <w:t>solution</w:t>
                      </w:r>
                      <w:proofErr w:type="spellEnd"/>
                      <w:r w:rsidR="00B0528E">
                        <w:t xml:space="preserve"> </w:t>
                      </w:r>
                      <w:proofErr w:type="spellStart"/>
                      <w:r w:rsidR="00B0528E">
                        <w:t>of</w:t>
                      </w:r>
                      <w:proofErr w:type="spellEnd"/>
                      <w:r w:rsidR="00B0528E">
                        <w:t xml:space="preserve"> </w:t>
                      </w:r>
                      <w:proofErr w:type="spellStart"/>
                      <w:r w:rsidR="00B0528E">
                        <w:t>organizational</w:t>
                      </w:r>
                      <w:proofErr w:type="spellEnd"/>
                      <w:r w:rsidR="00B0528E">
                        <w:t xml:space="preserve"> </w:t>
                      </w:r>
                      <w:proofErr w:type="spellStart"/>
                      <w:r w:rsidR="00B0528E">
                        <w:t>or</w:t>
                      </w:r>
                      <w:proofErr w:type="spellEnd"/>
                      <w:r w:rsidR="00B0528E">
                        <w:t xml:space="preserve"> </w:t>
                      </w:r>
                      <w:proofErr w:type="spellStart"/>
                      <w:r w:rsidR="00B0528E">
                        <w:t>financial</w:t>
                      </w:r>
                      <w:proofErr w:type="spellEnd"/>
                      <w:r w:rsidR="00B0528E">
                        <w:t xml:space="preserve"> </w:t>
                      </w:r>
                      <w:proofErr w:type="spellStart"/>
                      <w:proofErr w:type="gramStart"/>
                      <w:r w:rsidR="00B0528E">
                        <w:t>problems.Thanks</w:t>
                      </w:r>
                      <w:proofErr w:type="spellEnd"/>
                      <w:proofErr w:type="gramEnd"/>
                      <w:r w:rsidR="00B0528E">
                        <w:t xml:space="preserve"> to </w:t>
                      </w:r>
                      <w:proofErr w:type="spellStart"/>
                      <w:r w:rsidR="00B0528E">
                        <w:t>strong</w:t>
                      </w:r>
                      <w:proofErr w:type="spellEnd"/>
                      <w:r w:rsidR="00B0528E">
                        <w:t xml:space="preserve"> support </w:t>
                      </w:r>
                      <w:proofErr w:type="spellStart"/>
                      <w:r w:rsidR="00B0528E">
                        <w:t>from</w:t>
                      </w:r>
                      <w:proofErr w:type="spellEnd"/>
                      <w:r w:rsidR="00B0528E">
                        <w:t xml:space="preserve"> </w:t>
                      </w:r>
                      <w:proofErr w:type="spellStart"/>
                      <w:r w:rsidR="00B0528E">
                        <w:t>the</w:t>
                      </w:r>
                      <w:proofErr w:type="spellEnd"/>
                      <w:r w:rsidR="00B0528E">
                        <w:t xml:space="preserve"> management and </w:t>
                      </w:r>
                      <w:proofErr w:type="spellStart"/>
                      <w:r w:rsidR="00B0528E">
                        <w:t>the</w:t>
                      </w:r>
                      <w:proofErr w:type="spellEnd"/>
                      <w:r w:rsidR="00B0528E">
                        <w:t xml:space="preserve"> </w:t>
                      </w:r>
                      <w:proofErr w:type="spellStart"/>
                      <w:r w:rsidR="00B0528E">
                        <w:t>Director</w:t>
                      </w:r>
                      <w:proofErr w:type="spellEnd"/>
                      <w:r w:rsidR="00B0528E">
                        <w:t xml:space="preserve"> </w:t>
                      </w:r>
                      <w:proofErr w:type="spellStart"/>
                      <w:r w:rsidR="00B0528E">
                        <w:t>of</w:t>
                      </w:r>
                      <w:proofErr w:type="spellEnd"/>
                      <w:r w:rsidR="00B0528E">
                        <w:t xml:space="preserve"> </w:t>
                      </w:r>
                      <w:proofErr w:type="spellStart"/>
                      <w:r w:rsidR="00B0528E">
                        <w:t>the</w:t>
                      </w:r>
                      <w:proofErr w:type="spellEnd"/>
                      <w:r w:rsidR="00B0528E">
                        <w:t xml:space="preserve"> Institute, </w:t>
                      </w:r>
                      <w:proofErr w:type="spellStart"/>
                      <w:r w:rsidR="00B0528E">
                        <w:t>the</w:t>
                      </w:r>
                      <w:proofErr w:type="spellEnd"/>
                      <w:r w:rsidR="00B0528E">
                        <w:t xml:space="preserve"> </w:t>
                      </w:r>
                      <w:proofErr w:type="spellStart"/>
                      <w:r w:rsidR="00B0528E">
                        <w:t>Actions</w:t>
                      </w:r>
                      <w:proofErr w:type="spellEnd"/>
                      <w:r w:rsidR="00B0528E">
                        <w:t xml:space="preserve"> </w:t>
                      </w:r>
                      <w:proofErr w:type="spellStart"/>
                      <w:r w:rsidR="00B0528E">
                        <w:t>of</w:t>
                      </w:r>
                      <w:proofErr w:type="spellEnd"/>
                      <w:r w:rsidR="00B0528E">
                        <w:t xml:space="preserve"> HR </w:t>
                      </w:r>
                      <w:proofErr w:type="spellStart"/>
                      <w:r w:rsidR="00B0528E">
                        <w:t>have</w:t>
                      </w:r>
                      <w:proofErr w:type="spellEnd"/>
                      <w:r w:rsidR="00B0528E">
                        <w:t xml:space="preserve"> </w:t>
                      </w:r>
                      <w:proofErr w:type="spellStart"/>
                      <w:r w:rsidR="00B0528E">
                        <w:t>been</w:t>
                      </w:r>
                      <w:proofErr w:type="spellEnd"/>
                      <w:r w:rsidR="00B0528E">
                        <w:t xml:space="preserve"> </w:t>
                      </w:r>
                      <w:proofErr w:type="spellStart"/>
                      <w:r w:rsidR="00B0528E">
                        <w:t>fulfilled</w:t>
                      </w:r>
                      <w:proofErr w:type="spellEnd"/>
                      <w:r w:rsidR="00B0528E">
                        <w:t xml:space="preserve"> </w:t>
                      </w:r>
                      <w:proofErr w:type="spellStart"/>
                      <w:r w:rsidR="00B0528E">
                        <w:t>with</w:t>
                      </w:r>
                      <w:proofErr w:type="spellEnd"/>
                      <w:r w:rsidR="00B0528E">
                        <w:t xml:space="preserve"> very </w:t>
                      </w:r>
                      <w:proofErr w:type="spellStart"/>
                      <w:r w:rsidR="00B0528E">
                        <w:t>good</w:t>
                      </w:r>
                      <w:proofErr w:type="spellEnd"/>
                      <w:r w:rsidR="00B0528E">
                        <w:t xml:space="preserve"> </w:t>
                      </w:r>
                      <w:proofErr w:type="spellStart"/>
                      <w:r w:rsidR="00B0528E">
                        <w:t>quality</w:t>
                      </w:r>
                      <w:proofErr w:type="spellEnd"/>
                      <w:r w:rsidR="00B0528E">
                        <w:t xml:space="preserve"> and </w:t>
                      </w:r>
                      <w:proofErr w:type="spellStart"/>
                      <w:r w:rsidR="00B0528E">
                        <w:t>it</w:t>
                      </w:r>
                      <w:proofErr w:type="spellEnd"/>
                      <w:r w:rsidR="00B0528E">
                        <w:t xml:space="preserve"> </w:t>
                      </w:r>
                      <w:proofErr w:type="spellStart"/>
                      <w:r w:rsidR="00B0528E">
                        <w:t>was</w:t>
                      </w:r>
                      <w:proofErr w:type="spellEnd"/>
                      <w:r w:rsidR="00B0528E">
                        <w:t xml:space="preserve"> </w:t>
                      </w:r>
                      <w:proofErr w:type="spellStart"/>
                      <w:r w:rsidR="00B0528E">
                        <w:t>appreciated</w:t>
                      </w:r>
                      <w:proofErr w:type="spellEnd"/>
                      <w:r w:rsidR="00B0528E">
                        <w:t xml:space="preserve"> by </w:t>
                      </w:r>
                      <w:proofErr w:type="spellStart"/>
                      <w:r w:rsidR="00B0528E">
                        <w:t>our</w:t>
                      </w:r>
                      <w:proofErr w:type="spellEnd"/>
                      <w:r w:rsidR="00B0528E">
                        <w:t xml:space="preserve"> </w:t>
                      </w:r>
                      <w:proofErr w:type="spellStart"/>
                      <w:r w:rsidR="00B0528E">
                        <w:t>employees</w:t>
                      </w:r>
                      <w:proofErr w:type="spellEnd"/>
                      <w:r w:rsidR="00B0528E">
                        <w:t>.</w:t>
                      </w:r>
                    </w:p>
                  </w:txbxContent>
                </v:textbox>
                <w10:wrap type="topAndBottom" anchorx="margin"/>
              </v:shape>
            </w:pict>
          </mc:Fallback>
        </mc:AlternateContent>
      </w:r>
    </w:p>
    <w:p w14:paraId="6BED4291" w14:textId="77777777" w:rsidR="00F056A6" w:rsidRPr="008F6C18" w:rsidRDefault="00AB2C8F" w:rsidP="00C97E04">
      <w:pPr>
        <w:tabs>
          <w:tab w:val="left" w:pos="992"/>
          <w:tab w:val="left" w:pos="993"/>
        </w:tabs>
        <w:spacing w:before="101" w:line="276" w:lineRule="auto"/>
        <w:ind w:right="651"/>
        <w:rPr>
          <w:b/>
          <w:lang w:val="en-GB"/>
        </w:rPr>
      </w:pPr>
      <w:r w:rsidRPr="008F6C18">
        <w:rPr>
          <w:noProof/>
          <w:lang w:bidi="ar-SA"/>
        </w:rPr>
        <mc:AlternateContent>
          <mc:Choice Requires="wps">
            <w:drawing>
              <wp:anchor distT="0" distB="0" distL="0" distR="0" simplePos="0" relativeHeight="251730944" behindDoc="1" locked="0" layoutInCell="1" allowOverlap="1" wp14:anchorId="6E79199D" wp14:editId="36D880D1">
                <wp:simplePos x="0" y="0"/>
                <wp:positionH relativeFrom="page">
                  <wp:posOffset>285750</wp:posOffset>
                </wp:positionH>
                <wp:positionV relativeFrom="paragraph">
                  <wp:posOffset>485152</wp:posOffset>
                </wp:positionV>
                <wp:extent cx="9424670" cy="3746500"/>
                <wp:effectExtent l="0" t="0" r="24130" b="25400"/>
                <wp:wrapTopAndBottom/>
                <wp:docPr id="13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670" cy="3746500"/>
                        </a:xfrm>
                        <a:prstGeom prst="rect">
                          <a:avLst/>
                        </a:prstGeom>
                        <a:solidFill>
                          <a:srgbClr val="BCD5ED"/>
                        </a:solidFill>
                        <a:ln w="6096">
                          <a:solidFill>
                            <a:srgbClr val="000000"/>
                          </a:solidFill>
                          <a:prstDash val="solid"/>
                          <a:miter lim="800000"/>
                          <a:headEnd/>
                          <a:tailEnd/>
                        </a:ln>
                      </wps:spPr>
                      <wps:txbx>
                        <w:txbxContent>
                          <w:p w14:paraId="363FD967" w14:textId="77777777" w:rsidR="00F7538A" w:rsidRDefault="00B0528E" w:rsidP="00AB2C8F">
                            <w:pPr>
                              <w:pStyle w:val="Zkladntext"/>
                              <w:spacing w:before="41"/>
                              <w:ind w:left="103" w:right="707"/>
                            </w:pPr>
                            <w:r>
                              <w:t>EC recommended us to make visible the link between HR strategy and institutional strategy. The corresponding document ("Strategy Plan of IBP and HRS4R") can be seen in Additionat remarks/comments about the proposed implementation process (</w:t>
                            </w:r>
                            <w:hyperlink r:id="rId17" w:history="1">
                              <w:r w:rsidRPr="00731831">
                                <w:rPr>
                                  <w:rStyle w:val="Hypertextovodkaz"/>
                                </w:rPr>
                                <w:t>https://www.ibp.cz/en/about-ibp/hr-award/implementation-phase/implementationembedding-the-hrs4r-process</w:t>
                              </w:r>
                            </w:hyperlink>
                            <w:r>
                              <w:t xml:space="preserve">). </w:t>
                            </w:r>
                          </w:p>
                          <w:p w14:paraId="027B4535" w14:textId="05F212EA" w:rsidR="00B0528E" w:rsidRDefault="00B0528E" w:rsidP="00AB2C8F">
                            <w:pPr>
                              <w:pStyle w:val="Zkladntext"/>
                              <w:spacing w:before="41"/>
                              <w:ind w:left="103" w:right="707"/>
                            </w:pPr>
                            <w:r>
                              <w:t>We have strengthened and more specified the rules for the recruitment policy OTM-R of the research scientists, department leaders and o</w:t>
                            </w:r>
                            <w:r w:rsidR="00F7538A">
                              <w:t xml:space="preserve">ther positions. </w:t>
                            </w:r>
                            <w:r>
                              <w:t>An Open-call for a new position is advertised in scientific journals, institutional web pages, and EURAXES portal. We established a new IBP-internal program focused on the support of the international mobility of students from the Universities that realize their Ph.D. study at the Institute, and abroad. In the frame of HR Award, we strengthen the evaluation of scientific results and other contributions. During the on-site visit, the International Advisory Board (ISAB) evaluates all teams according to the level of their scientific papers, presentation of the results, and visits their laboratories. ISAB provides an independent evaluation, the nomination of the best Ph.D. students for the ISAB award and recommendation of the best outputs for national evaluation. We also award students with the best diploma thesis and we have established the award called the best paper of the year, innovation award, application award. If employees would like to increase their salaries, we have also established the “improvement status,” as a part of institutional attestations. In this regard, employees can introduce their results to the commission and can discuss how to improve their income. We encourage women and parents in science. Scientists returning after parental leave have a long-term problem with the placement of their children in pre-school facilities, especially in nurseries (for children aged from 1 to 3 years). The management of the institute aims to maintain a newly built children's corner (nursery), which is rented by a company taking care of preschool children. Therefore, the care for pre-school children is on a high level and is considered as an essential prerequisite for the recruitment of the highest quality researchers. We have organized Summer Schools for kids of employees as well as Summer School of biophysical methods for students and post-docs. We have also organized courses in management, biostatistics, and language courses, retorique course (see Action 8 at https://www.ibp.cz/en/about-ibp/hr-award/implementation-phase/actions). Our scientific and social activities are presented to the broader audience</w:t>
                            </w:r>
                            <w:r w:rsidR="00B80B52">
                              <w:t>.</w:t>
                            </w:r>
                            <w:r>
                              <w:t xml:space="preserve"> In the case of evaluation/appraisal, the expected implementation process represented relatively small improvements (the already existing evaluation procedures were quite strong and robust). Career progression and evaluation are tightly related and can be connected by considering these aspects by the evaluation bodies (commissions, ISAB members). The job description has been improved in relation to the more transparent evaluation.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E79199D" id="_x0000_s1074" type="#_x0000_t202" style="position:absolute;margin-left:22.5pt;margin-top:38.2pt;width:742.1pt;height:295pt;z-index:-251585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uQOIAIAADwEAAAOAAAAZHJzL2Uyb0RvYy54bWysU9tu2zAMfR+wfxD0vtjJ0rQ14hRt0g4D&#10;ugvQ7QNoWY6FyaImKbGzrx8lJ+nQbS/D/CBQpnhIHh4ub4ZOs710XqEp+XSScyaNwFqZbcm/fnl4&#10;c8WZD2Bq0GhkyQ/S85vV61fL3hZyhi3qWjpGIMYXvS15G4ItssyLVnbgJ2ilIWeDroNAV7fNagc9&#10;oXc6m+X5IuvR1dahkN7T383o5KuE3zRShE9N42VguuRUW0inS2cVz2y1hGLrwLZKHMuAf6iiA2Uo&#10;6RlqAwHYzqnfoDolHHpswkRgl2HTKCFTD9TNNH/RzVMLVqZeiBxvzzT5/wcrPu6f7GfHwnCHAw0w&#10;NeHtI4pvnhlct2C28tY57FsJNSWeRsqy3vriGBqp9oWPIFX/AWsaMuwCJqChcV1khfpkhE4DOJxJ&#10;l0Nggn5ez2fzxSW5BPneXs4XF3kaSwbFKdw6H95J7Fg0Su5oqgke9o8+xHKgOD2J2TxqVT8ordPF&#10;bau1dmwPpIC79ebifpM6ePFMG9aXfJFfL0YG/gqRp+9PELGEDfh2TJWKGOXVqUAa16or+dU5GopI&#10;6L2pkwIDKD3a1Is2R4YjqSO9YagGpmoCiJCR8ArrA1HucJQ0rSAZLbofnPUk55L77ztwkjP93tDY&#10;ovZPhjsZ1ckAIyi05IGz0VyHcUd21qltS8ijMAze0mgblUh/ruJYLkk0zeK4TnEHfr2nV89Lv/oJ&#10;AAD//wMAUEsDBBQABgAIAAAAIQAZZpjF4AAAAAoBAAAPAAAAZHJzL2Rvd25yZXYueG1sTI/BTsMw&#10;DIbvSLxDZCRuLF21taw0nQABBzQhsfXAMW28tlrjVE22dW+Pd4Kj/Vufvz9fT7YXJxx950jBfBaB&#10;QKqd6ahRUO7eHx5B+KDJ6N4RKrigh3Vxe5PrzLgzfeNpGxrBEPKZVtCGMGRS+rpFq/3MDUic7d1o&#10;deBxbKQZ9ZnhtpdxFCXS6o74Q6sHfG2xPmyPVkGSlvu3l8PXvLqU7sdWHxtMP2ul7u+m5ycQAafw&#10;dwxXfVaHgp0qdyTjRa9gseQqQUGaLEBc82W8ikFUTE94JYtc/q9Q/AIAAP//AwBQSwECLQAUAAYA&#10;CAAAACEAtoM4kv4AAADhAQAAEwAAAAAAAAAAAAAAAAAAAAAAW0NvbnRlbnRfVHlwZXNdLnhtbFBL&#10;AQItABQABgAIAAAAIQA4/SH/1gAAAJQBAAALAAAAAAAAAAAAAAAAAC8BAABfcmVscy8ucmVsc1BL&#10;AQItABQABgAIAAAAIQD8FuQOIAIAADwEAAAOAAAAAAAAAAAAAAAAAC4CAABkcnMvZTJvRG9jLnht&#10;bFBLAQItABQABgAIAAAAIQAZZpjF4AAAAAoBAAAPAAAAAAAAAAAAAAAAAHoEAABkcnMvZG93bnJl&#10;di54bWxQSwUGAAAAAAQABADzAAAAhwUAAAAA&#10;" fillcolor="#bcd5ed" strokeweight=".48pt">
                <v:textbox inset="0,0,0,0">
                  <w:txbxContent>
                    <w:p w14:paraId="363FD967" w14:textId="77777777" w:rsidR="00F7538A" w:rsidRDefault="00B0528E" w:rsidP="00AB2C8F">
                      <w:pPr>
                        <w:pStyle w:val="Zkladntext"/>
                        <w:spacing w:before="41"/>
                        <w:ind w:left="103" w:right="707"/>
                      </w:pPr>
                      <w:r>
                        <w:t xml:space="preserve">EC </w:t>
                      </w:r>
                      <w:proofErr w:type="spellStart"/>
                      <w:r>
                        <w:t>recommended</w:t>
                      </w:r>
                      <w:proofErr w:type="spellEnd"/>
                      <w:r>
                        <w:t xml:space="preserve"> </w:t>
                      </w:r>
                      <w:proofErr w:type="spellStart"/>
                      <w:r>
                        <w:t>us</w:t>
                      </w:r>
                      <w:proofErr w:type="spellEnd"/>
                      <w:r>
                        <w:t xml:space="preserve"> to make </w:t>
                      </w:r>
                      <w:proofErr w:type="spellStart"/>
                      <w:r>
                        <w:t>visible</w:t>
                      </w:r>
                      <w:proofErr w:type="spellEnd"/>
                      <w:r>
                        <w:t xml:space="preserve"> </w:t>
                      </w:r>
                      <w:proofErr w:type="spellStart"/>
                      <w:r>
                        <w:t>the</w:t>
                      </w:r>
                      <w:proofErr w:type="spellEnd"/>
                      <w:r>
                        <w:t xml:space="preserve"> link </w:t>
                      </w:r>
                      <w:proofErr w:type="spellStart"/>
                      <w:r>
                        <w:t>between</w:t>
                      </w:r>
                      <w:proofErr w:type="spellEnd"/>
                      <w:r>
                        <w:t xml:space="preserve"> HR </w:t>
                      </w:r>
                      <w:proofErr w:type="spellStart"/>
                      <w:r>
                        <w:t>strategy</w:t>
                      </w:r>
                      <w:proofErr w:type="spellEnd"/>
                      <w:r>
                        <w:t xml:space="preserve"> and </w:t>
                      </w:r>
                      <w:proofErr w:type="spellStart"/>
                      <w:r>
                        <w:t>institutional</w:t>
                      </w:r>
                      <w:proofErr w:type="spellEnd"/>
                      <w:r>
                        <w:t xml:space="preserve"> </w:t>
                      </w:r>
                      <w:proofErr w:type="spellStart"/>
                      <w:r>
                        <w:t>strategy</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document</w:t>
                      </w:r>
                      <w:proofErr w:type="spellEnd"/>
                      <w:r>
                        <w:t xml:space="preserve"> ("</w:t>
                      </w:r>
                      <w:proofErr w:type="spellStart"/>
                      <w:r>
                        <w:t>Strategy</w:t>
                      </w:r>
                      <w:proofErr w:type="spellEnd"/>
                      <w:r>
                        <w:t xml:space="preserve"> </w:t>
                      </w:r>
                      <w:proofErr w:type="spellStart"/>
                      <w:r>
                        <w:t>Plan</w:t>
                      </w:r>
                      <w:proofErr w:type="spellEnd"/>
                      <w:r>
                        <w:t xml:space="preserve"> </w:t>
                      </w:r>
                      <w:proofErr w:type="spellStart"/>
                      <w:r>
                        <w:t>of</w:t>
                      </w:r>
                      <w:proofErr w:type="spellEnd"/>
                      <w:r>
                        <w:t xml:space="preserve"> IBP and HRS4R") </w:t>
                      </w:r>
                      <w:proofErr w:type="spellStart"/>
                      <w:r>
                        <w:t>can</w:t>
                      </w:r>
                      <w:proofErr w:type="spellEnd"/>
                      <w:r>
                        <w:t xml:space="preserve"> </w:t>
                      </w:r>
                      <w:proofErr w:type="spellStart"/>
                      <w:r>
                        <w:t>be</w:t>
                      </w:r>
                      <w:proofErr w:type="spellEnd"/>
                      <w:r>
                        <w:t xml:space="preserve"> </w:t>
                      </w:r>
                      <w:proofErr w:type="spellStart"/>
                      <w:r>
                        <w:t>seen</w:t>
                      </w:r>
                      <w:proofErr w:type="spellEnd"/>
                      <w:r>
                        <w:t xml:space="preserve"> in </w:t>
                      </w:r>
                      <w:proofErr w:type="spellStart"/>
                      <w:r>
                        <w:t>Additionat</w:t>
                      </w:r>
                      <w:proofErr w:type="spellEnd"/>
                      <w:r>
                        <w:t xml:space="preserve"> </w:t>
                      </w:r>
                      <w:proofErr w:type="spellStart"/>
                      <w:r>
                        <w:t>remarks</w:t>
                      </w:r>
                      <w:proofErr w:type="spellEnd"/>
                      <w:r>
                        <w:t>/</w:t>
                      </w:r>
                      <w:proofErr w:type="spellStart"/>
                      <w:r>
                        <w:t>comments</w:t>
                      </w:r>
                      <w:proofErr w:type="spellEnd"/>
                      <w:r>
                        <w:t xml:space="preserve"> </w:t>
                      </w:r>
                      <w:proofErr w:type="spellStart"/>
                      <w:r>
                        <w:t>about</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implementation</w:t>
                      </w:r>
                      <w:proofErr w:type="spellEnd"/>
                      <w:r>
                        <w:t xml:space="preserve"> </w:t>
                      </w:r>
                      <w:proofErr w:type="spellStart"/>
                      <w:r>
                        <w:t>process</w:t>
                      </w:r>
                      <w:proofErr w:type="spellEnd"/>
                      <w:r>
                        <w:t xml:space="preserve"> (</w:t>
                      </w:r>
                      <w:hyperlink r:id="rId18" w:history="1">
                        <w:r w:rsidRPr="00731831">
                          <w:rPr>
                            <w:rStyle w:val="Hypertextovodkaz"/>
                          </w:rPr>
                          <w:t>https://www.ibp.cz/en/about-ibp/hr-award/implementation-phase/implementationembedding-the-hrs4r-process</w:t>
                        </w:r>
                      </w:hyperlink>
                      <w:r>
                        <w:t xml:space="preserve">). </w:t>
                      </w:r>
                    </w:p>
                    <w:p w14:paraId="027B4535" w14:textId="05F212EA" w:rsidR="00B0528E" w:rsidRDefault="00B0528E" w:rsidP="00AB2C8F">
                      <w:pPr>
                        <w:pStyle w:val="Zkladntext"/>
                        <w:spacing w:before="41"/>
                        <w:ind w:left="103" w:right="707"/>
                      </w:pPr>
                      <w:proofErr w:type="spellStart"/>
                      <w:r>
                        <w:t>We</w:t>
                      </w:r>
                      <w:proofErr w:type="spellEnd"/>
                      <w:r>
                        <w:t xml:space="preserve"> </w:t>
                      </w:r>
                      <w:proofErr w:type="spellStart"/>
                      <w:r>
                        <w:t>have</w:t>
                      </w:r>
                      <w:proofErr w:type="spellEnd"/>
                      <w:r>
                        <w:t xml:space="preserve"> </w:t>
                      </w:r>
                      <w:proofErr w:type="spellStart"/>
                      <w:r>
                        <w:t>strengthened</w:t>
                      </w:r>
                      <w:proofErr w:type="spellEnd"/>
                      <w:r>
                        <w:t xml:space="preserve"> and more </w:t>
                      </w:r>
                      <w:proofErr w:type="spellStart"/>
                      <w:r>
                        <w:t>specified</w:t>
                      </w:r>
                      <w:proofErr w:type="spellEnd"/>
                      <w:r>
                        <w:t xml:space="preserve"> </w:t>
                      </w:r>
                      <w:proofErr w:type="spellStart"/>
                      <w:r>
                        <w:t>the</w:t>
                      </w:r>
                      <w:proofErr w:type="spellEnd"/>
                      <w:r>
                        <w:t xml:space="preserve"> </w:t>
                      </w:r>
                      <w:proofErr w:type="spellStart"/>
                      <w:r>
                        <w:t>rules</w:t>
                      </w:r>
                      <w:proofErr w:type="spellEnd"/>
                      <w:r>
                        <w:t xml:space="preserve"> </w:t>
                      </w:r>
                      <w:proofErr w:type="spellStart"/>
                      <w:r>
                        <w:t>for</w:t>
                      </w:r>
                      <w:proofErr w:type="spellEnd"/>
                      <w:r>
                        <w:t xml:space="preserve"> </w:t>
                      </w:r>
                      <w:proofErr w:type="spellStart"/>
                      <w:r>
                        <w:t>the</w:t>
                      </w:r>
                      <w:proofErr w:type="spellEnd"/>
                      <w:r>
                        <w:t xml:space="preserve"> </w:t>
                      </w:r>
                      <w:proofErr w:type="spellStart"/>
                      <w:r>
                        <w:t>recruitment</w:t>
                      </w:r>
                      <w:proofErr w:type="spellEnd"/>
                      <w:r>
                        <w:t xml:space="preserve"> </w:t>
                      </w:r>
                      <w:proofErr w:type="spellStart"/>
                      <w:r>
                        <w:t>policy</w:t>
                      </w:r>
                      <w:proofErr w:type="spellEnd"/>
                      <w:r>
                        <w:t xml:space="preserve"> OTM-R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scientists</w:t>
                      </w:r>
                      <w:proofErr w:type="spellEnd"/>
                      <w:r>
                        <w:t xml:space="preserve">, department </w:t>
                      </w:r>
                      <w:proofErr w:type="spellStart"/>
                      <w:r>
                        <w:t>leaders</w:t>
                      </w:r>
                      <w:proofErr w:type="spellEnd"/>
                      <w:r>
                        <w:t xml:space="preserve"> and </w:t>
                      </w:r>
                      <w:proofErr w:type="spellStart"/>
                      <w:r>
                        <w:t>o</w:t>
                      </w:r>
                      <w:r w:rsidR="00F7538A">
                        <w:t>ther</w:t>
                      </w:r>
                      <w:proofErr w:type="spellEnd"/>
                      <w:r w:rsidR="00F7538A">
                        <w:t xml:space="preserve"> </w:t>
                      </w:r>
                      <w:proofErr w:type="spellStart"/>
                      <w:r w:rsidR="00F7538A">
                        <w:t>positions</w:t>
                      </w:r>
                      <w:proofErr w:type="spellEnd"/>
                      <w:r w:rsidR="00F7538A">
                        <w:t xml:space="preserve">. </w:t>
                      </w:r>
                      <w:r>
                        <w:t xml:space="preserve">An Open-call </w:t>
                      </w:r>
                      <w:proofErr w:type="spellStart"/>
                      <w:r>
                        <w:t>for</w:t>
                      </w:r>
                      <w:proofErr w:type="spellEnd"/>
                      <w:r>
                        <w:t xml:space="preserve"> a </w:t>
                      </w:r>
                      <w:proofErr w:type="spellStart"/>
                      <w:r>
                        <w:t>new</w:t>
                      </w:r>
                      <w:proofErr w:type="spellEnd"/>
                      <w:r>
                        <w:t xml:space="preserve"> </w:t>
                      </w:r>
                      <w:proofErr w:type="spellStart"/>
                      <w:r>
                        <w:t>position</w:t>
                      </w:r>
                      <w:proofErr w:type="spellEnd"/>
                      <w:r>
                        <w:t xml:space="preserve"> </w:t>
                      </w:r>
                      <w:proofErr w:type="spellStart"/>
                      <w:r>
                        <w:t>is</w:t>
                      </w:r>
                      <w:proofErr w:type="spellEnd"/>
                      <w:r>
                        <w:t xml:space="preserve"> </w:t>
                      </w:r>
                      <w:proofErr w:type="spellStart"/>
                      <w:r>
                        <w:t>advertised</w:t>
                      </w:r>
                      <w:proofErr w:type="spellEnd"/>
                      <w:r>
                        <w:t xml:space="preserve"> in </w:t>
                      </w:r>
                      <w:proofErr w:type="spellStart"/>
                      <w:r>
                        <w:t>scientific</w:t>
                      </w:r>
                      <w:proofErr w:type="spellEnd"/>
                      <w:r>
                        <w:t xml:space="preserve"> </w:t>
                      </w:r>
                      <w:proofErr w:type="spellStart"/>
                      <w:r>
                        <w:t>journals</w:t>
                      </w:r>
                      <w:proofErr w:type="spellEnd"/>
                      <w:r>
                        <w:t xml:space="preserve">, </w:t>
                      </w:r>
                      <w:proofErr w:type="spellStart"/>
                      <w:r>
                        <w:t>institutional</w:t>
                      </w:r>
                      <w:proofErr w:type="spellEnd"/>
                      <w:r>
                        <w:t xml:space="preserve"> web </w:t>
                      </w:r>
                      <w:proofErr w:type="spellStart"/>
                      <w:r>
                        <w:t>pages</w:t>
                      </w:r>
                      <w:proofErr w:type="spellEnd"/>
                      <w:r>
                        <w:t xml:space="preserve">, and EURAXES </w:t>
                      </w:r>
                      <w:proofErr w:type="spellStart"/>
                      <w:r>
                        <w:t>portal</w:t>
                      </w:r>
                      <w:proofErr w:type="spellEnd"/>
                      <w:r>
                        <w:t xml:space="preserve">. </w:t>
                      </w:r>
                      <w:proofErr w:type="spellStart"/>
                      <w:r>
                        <w:t>We</w:t>
                      </w:r>
                      <w:proofErr w:type="spellEnd"/>
                      <w:r>
                        <w:t xml:space="preserve"> </w:t>
                      </w:r>
                      <w:proofErr w:type="spellStart"/>
                      <w:r>
                        <w:t>established</w:t>
                      </w:r>
                      <w:proofErr w:type="spellEnd"/>
                      <w:r>
                        <w:t xml:space="preserve"> a </w:t>
                      </w:r>
                      <w:proofErr w:type="spellStart"/>
                      <w:r>
                        <w:t>new</w:t>
                      </w:r>
                      <w:proofErr w:type="spellEnd"/>
                      <w:r>
                        <w:t xml:space="preserve"> IBP-</w:t>
                      </w:r>
                      <w:proofErr w:type="spellStart"/>
                      <w:r>
                        <w:t>internal</w:t>
                      </w:r>
                      <w:proofErr w:type="spellEnd"/>
                      <w:r>
                        <w:t xml:space="preserve"> program </w:t>
                      </w:r>
                      <w:proofErr w:type="spellStart"/>
                      <w:r>
                        <w:t>focused</w:t>
                      </w:r>
                      <w:proofErr w:type="spellEnd"/>
                      <w:r>
                        <w:t xml:space="preserve"> on </w:t>
                      </w:r>
                      <w:proofErr w:type="spellStart"/>
                      <w:r>
                        <w:t>the</w:t>
                      </w:r>
                      <w:proofErr w:type="spellEnd"/>
                      <w:r>
                        <w:t xml:space="preserve"> support </w:t>
                      </w:r>
                      <w:proofErr w:type="spellStart"/>
                      <w:r>
                        <w:t>of</w:t>
                      </w:r>
                      <w:proofErr w:type="spellEnd"/>
                      <w:r>
                        <w:t xml:space="preserve"> </w:t>
                      </w:r>
                      <w:proofErr w:type="spellStart"/>
                      <w:r>
                        <w:t>the</w:t>
                      </w:r>
                      <w:proofErr w:type="spellEnd"/>
                      <w:r>
                        <w:t xml:space="preserve"> </w:t>
                      </w:r>
                      <w:proofErr w:type="spellStart"/>
                      <w:r>
                        <w:t>international</w:t>
                      </w:r>
                      <w:proofErr w:type="spellEnd"/>
                      <w:r>
                        <w:t xml:space="preserve"> mobility </w:t>
                      </w:r>
                      <w:proofErr w:type="spellStart"/>
                      <w:r>
                        <w:t>of</w:t>
                      </w:r>
                      <w:proofErr w:type="spellEnd"/>
                      <w:r>
                        <w:t xml:space="preserve"> </w:t>
                      </w:r>
                      <w:proofErr w:type="spellStart"/>
                      <w:r>
                        <w:t>students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Universities</w:t>
                      </w:r>
                      <w:proofErr w:type="spellEnd"/>
                      <w:r>
                        <w:t xml:space="preserve"> </w:t>
                      </w:r>
                      <w:proofErr w:type="spellStart"/>
                      <w:r>
                        <w:t>that</w:t>
                      </w:r>
                      <w:proofErr w:type="spellEnd"/>
                      <w:r>
                        <w:t xml:space="preserve"> </w:t>
                      </w:r>
                      <w:proofErr w:type="spellStart"/>
                      <w:r>
                        <w:t>realize</w:t>
                      </w:r>
                      <w:proofErr w:type="spellEnd"/>
                      <w:r>
                        <w:t xml:space="preserve"> </w:t>
                      </w:r>
                      <w:proofErr w:type="spellStart"/>
                      <w:r>
                        <w:t>their</w:t>
                      </w:r>
                      <w:proofErr w:type="spellEnd"/>
                      <w:r>
                        <w:t xml:space="preserve"> Ph.D. study </w:t>
                      </w:r>
                      <w:proofErr w:type="spellStart"/>
                      <w:r>
                        <w:t>at</w:t>
                      </w:r>
                      <w:proofErr w:type="spellEnd"/>
                      <w:r>
                        <w:t xml:space="preserve"> </w:t>
                      </w:r>
                      <w:proofErr w:type="spellStart"/>
                      <w:r>
                        <w:t>the</w:t>
                      </w:r>
                      <w:proofErr w:type="spellEnd"/>
                      <w:r>
                        <w:t xml:space="preserve"> Institute, and </w:t>
                      </w:r>
                      <w:proofErr w:type="spellStart"/>
                      <w:r>
                        <w:t>abroad</w:t>
                      </w:r>
                      <w:proofErr w:type="spellEnd"/>
                      <w:r>
                        <w:t xml:space="preserve">. In </w:t>
                      </w:r>
                      <w:proofErr w:type="spellStart"/>
                      <w:r>
                        <w:t>the</w:t>
                      </w:r>
                      <w:proofErr w:type="spellEnd"/>
                      <w:r>
                        <w:t xml:space="preserve"> </w:t>
                      </w:r>
                      <w:proofErr w:type="spellStart"/>
                      <w:r>
                        <w:t>frame</w:t>
                      </w:r>
                      <w:proofErr w:type="spellEnd"/>
                      <w:r>
                        <w:t xml:space="preserve"> </w:t>
                      </w:r>
                      <w:proofErr w:type="spellStart"/>
                      <w:r>
                        <w:t>of</w:t>
                      </w:r>
                      <w:proofErr w:type="spellEnd"/>
                      <w:r>
                        <w:t xml:space="preserve"> HR </w:t>
                      </w:r>
                      <w:proofErr w:type="spellStart"/>
                      <w:r>
                        <w:t>Award</w:t>
                      </w:r>
                      <w:proofErr w:type="spellEnd"/>
                      <w:r>
                        <w:t xml:space="preserve">, </w:t>
                      </w:r>
                      <w:proofErr w:type="spellStart"/>
                      <w:r>
                        <w:t>we</w:t>
                      </w:r>
                      <w:proofErr w:type="spellEnd"/>
                      <w:r>
                        <w:t xml:space="preserve"> </w:t>
                      </w:r>
                      <w:proofErr w:type="spellStart"/>
                      <w:r>
                        <w:t>strengthen</w:t>
                      </w:r>
                      <w:proofErr w:type="spellEnd"/>
                      <w:r>
                        <w:t xml:space="preserve"> </w:t>
                      </w:r>
                      <w:proofErr w:type="spellStart"/>
                      <w:r>
                        <w:t>the</w:t>
                      </w:r>
                      <w:proofErr w:type="spellEnd"/>
                      <w:r>
                        <w:t xml:space="preserve"> </w:t>
                      </w:r>
                      <w:proofErr w:type="spellStart"/>
                      <w:r>
                        <w:t>evaluation</w:t>
                      </w:r>
                      <w:proofErr w:type="spellEnd"/>
                      <w:r>
                        <w:t xml:space="preserve"> </w:t>
                      </w:r>
                      <w:proofErr w:type="spellStart"/>
                      <w:r>
                        <w:t>of</w:t>
                      </w:r>
                      <w:proofErr w:type="spellEnd"/>
                      <w:r>
                        <w:t xml:space="preserve"> </w:t>
                      </w:r>
                      <w:proofErr w:type="spellStart"/>
                      <w:r>
                        <w:t>scientific</w:t>
                      </w:r>
                      <w:proofErr w:type="spellEnd"/>
                      <w:r>
                        <w:t xml:space="preserve"> </w:t>
                      </w:r>
                      <w:proofErr w:type="spellStart"/>
                      <w:r>
                        <w:t>results</w:t>
                      </w:r>
                      <w:proofErr w:type="spellEnd"/>
                      <w:r>
                        <w:t xml:space="preserve"> and </w:t>
                      </w:r>
                      <w:proofErr w:type="spellStart"/>
                      <w:r>
                        <w:t>other</w:t>
                      </w:r>
                      <w:proofErr w:type="spellEnd"/>
                      <w:r>
                        <w:t xml:space="preserve"> </w:t>
                      </w:r>
                      <w:proofErr w:type="spellStart"/>
                      <w:r>
                        <w:t>contributions</w:t>
                      </w:r>
                      <w:proofErr w:type="spellEnd"/>
                      <w:r>
                        <w:t xml:space="preserve">. </w:t>
                      </w:r>
                      <w:proofErr w:type="spellStart"/>
                      <w:r>
                        <w:t>During</w:t>
                      </w:r>
                      <w:proofErr w:type="spellEnd"/>
                      <w:r>
                        <w:t xml:space="preserve"> </w:t>
                      </w:r>
                      <w:proofErr w:type="spellStart"/>
                      <w:r>
                        <w:t>the</w:t>
                      </w:r>
                      <w:proofErr w:type="spellEnd"/>
                      <w:r>
                        <w:t xml:space="preserve"> on-</w:t>
                      </w:r>
                      <w:proofErr w:type="spellStart"/>
                      <w:r>
                        <w:t>site</w:t>
                      </w:r>
                      <w:proofErr w:type="spellEnd"/>
                      <w:r>
                        <w:t xml:space="preserve"> visit, </w:t>
                      </w:r>
                      <w:proofErr w:type="spellStart"/>
                      <w:r>
                        <w:t>the</w:t>
                      </w:r>
                      <w:proofErr w:type="spellEnd"/>
                      <w:r>
                        <w:t xml:space="preserve"> International Advisory </w:t>
                      </w:r>
                      <w:proofErr w:type="spellStart"/>
                      <w:r>
                        <w:t>Board</w:t>
                      </w:r>
                      <w:proofErr w:type="spellEnd"/>
                      <w:r>
                        <w:t xml:space="preserve"> (ISAB) </w:t>
                      </w:r>
                      <w:proofErr w:type="spellStart"/>
                      <w:r>
                        <w:t>evaluates</w:t>
                      </w:r>
                      <w:proofErr w:type="spellEnd"/>
                      <w:r>
                        <w:t xml:space="preserve"> </w:t>
                      </w:r>
                      <w:proofErr w:type="spellStart"/>
                      <w:r>
                        <w:t>all</w:t>
                      </w:r>
                      <w:proofErr w:type="spellEnd"/>
                      <w:r>
                        <w:t xml:space="preserve"> </w:t>
                      </w:r>
                      <w:proofErr w:type="spellStart"/>
                      <w:r>
                        <w:t>teams</w:t>
                      </w:r>
                      <w:proofErr w:type="spellEnd"/>
                      <w:r>
                        <w:t xml:space="preserve"> </w:t>
                      </w:r>
                      <w:proofErr w:type="spellStart"/>
                      <w:r>
                        <w:t>according</w:t>
                      </w:r>
                      <w:proofErr w:type="spellEnd"/>
                      <w:r>
                        <w:t xml:space="preserve"> to </w:t>
                      </w:r>
                      <w:proofErr w:type="spellStart"/>
                      <w:r>
                        <w:t>the</w:t>
                      </w:r>
                      <w:proofErr w:type="spellEnd"/>
                      <w:r>
                        <w:t xml:space="preserve"> level </w:t>
                      </w:r>
                      <w:proofErr w:type="spellStart"/>
                      <w:r>
                        <w:t>of</w:t>
                      </w:r>
                      <w:proofErr w:type="spellEnd"/>
                      <w:r>
                        <w:t xml:space="preserve"> </w:t>
                      </w:r>
                      <w:proofErr w:type="spellStart"/>
                      <w:r>
                        <w:t>their</w:t>
                      </w:r>
                      <w:proofErr w:type="spellEnd"/>
                      <w:r>
                        <w:t xml:space="preserve"> </w:t>
                      </w:r>
                      <w:proofErr w:type="spellStart"/>
                      <w:r>
                        <w:t>scientific</w:t>
                      </w:r>
                      <w:proofErr w:type="spellEnd"/>
                      <w:r>
                        <w:t xml:space="preserve"> </w:t>
                      </w:r>
                      <w:proofErr w:type="spellStart"/>
                      <w:r>
                        <w:t>papers</w:t>
                      </w:r>
                      <w:proofErr w:type="spellEnd"/>
                      <w:r>
                        <w:t xml:space="preserve">, </w:t>
                      </w:r>
                      <w:proofErr w:type="spellStart"/>
                      <w:r>
                        <w:t>presentation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results</w:t>
                      </w:r>
                      <w:proofErr w:type="spellEnd"/>
                      <w:r>
                        <w:t xml:space="preserve">, and </w:t>
                      </w:r>
                      <w:proofErr w:type="spellStart"/>
                      <w:r>
                        <w:t>visits</w:t>
                      </w:r>
                      <w:proofErr w:type="spellEnd"/>
                      <w:r>
                        <w:t xml:space="preserve"> </w:t>
                      </w:r>
                      <w:proofErr w:type="spellStart"/>
                      <w:r>
                        <w:t>their</w:t>
                      </w:r>
                      <w:proofErr w:type="spellEnd"/>
                      <w:r>
                        <w:t xml:space="preserve"> </w:t>
                      </w:r>
                      <w:proofErr w:type="spellStart"/>
                      <w:r>
                        <w:t>laboratories</w:t>
                      </w:r>
                      <w:proofErr w:type="spellEnd"/>
                      <w:r>
                        <w:t xml:space="preserve">. ISAB </w:t>
                      </w:r>
                      <w:proofErr w:type="spellStart"/>
                      <w:r>
                        <w:t>provides</w:t>
                      </w:r>
                      <w:proofErr w:type="spellEnd"/>
                      <w:r>
                        <w:t xml:space="preserve"> </w:t>
                      </w:r>
                      <w:proofErr w:type="spellStart"/>
                      <w:r>
                        <w:t>an</w:t>
                      </w:r>
                      <w:proofErr w:type="spellEnd"/>
                      <w:r>
                        <w:t xml:space="preserve"> independent </w:t>
                      </w:r>
                      <w:proofErr w:type="spellStart"/>
                      <w:r>
                        <w:t>evaluation</w:t>
                      </w:r>
                      <w:proofErr w:type="spellEnd"/>
                      <w:r>
                        <w:t xml:space="preserve">, </w:t>
                      </w:r>
                      <w:proofErr w:type="spellStart"/>
                      <w:r>
                        <w:t>the</w:t>
                      </w:r>
                      <w:proofErr w:type="spellEnd"/>
                      <w:r>
                        <w:t xml:space="preserve"> </w:t>
                      </w:r>
                      <w:proofErr w:type="spellStart"/>
                      <w:r>
                        <w:t>nomination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best</w:t>
                      </w:r>
                      <w:proofErr w:type="spellEnd"/>
                      <w:r>
                        <w:t xml:space="preserve"> Ph.D. </w:t>
                      </w:r>
                      <w:proofErr w:type="spellStart"/>
                      <w:r>
                        <w:t>students</w:t>
                      </w:r>
                      <w:proofErr w:type="spellEnd"/>
                      <w:r>
                        <w:t xml:space="preserve"> </w:t>
                      </w:r>
                      <w:proofErr w:type="spellStart"/>
                      <w:r>
                        <w:t>for</w:t>
                      </w:r>
                      <w:proofErr w:type="spellEnd"/>
                      <w:r>
                        <w:t xml:space="preserve"> </w:t>
                      </w:r>
                      <w:proofErr w:type="spellStart"/>
                      <w:r>
                        <w:t>the</w:t>
                      </w:r>
                      <w:proofErr w:type="spellEnd"/>
                      <w:r>
                        <w:t xml:space="preserve"> ISAB </w:t>
                      </w:r>
                      <w:proofErr w:type="spellStart"/>
                      <w:r>
                        <w:t>award</w:t>
                      </w:r>
                      <w:proofErr w:type="spellEnd"/>
                      <w:r>
                        <w:t xml:space="preserve"> and </w:t>
                      </w:r>
                      <w:proofErr w:type="spellStart"/>
                      <w:r>
                        <w:t>recommendation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best</w:t>
                      </w:r>
                      <w:proofErr w:type="spellEnd"/>
                      <w:r>
                        <w:t xml:space="preserve"> </w:t>
                      </w:r>
                      <w:proofErr w:type="spellStart"/>
                      <w:r>
                        <w:t>outputs</w:t>
                      </w:r>
                      <w:proofErr w:type="spellEnd"/>
                      <w:r>
                        <w:t xml:space="preserve"> </w:t>
                      </w:r>
                      <w:proofErr w:type="spellStart"/>
                      <w:r>
                        <w:t>for</w:t>
                      </w:r>
                      <w:proofErr w:type="spellEnd"/>
                      <w:r>
                        <w:t xml:space="preserve"> </w:t>
                      </w:r>
                      <w:proofErr w:type="spellStart"/>
                      <w:r>
                        <w:t>national</w:t>
                      </w:r>
                      <w:proofErr w:type="spellEnd"/>
                      <w:r>
                        <w:t xml:space="preserve"> </w:t>
                      </w:r>
                      <w:proofErr w:type="spellStart"/>
                      <w:r>
                        <w:t>evaluation</w:t>
                      </w:r>
                      <w:proofErr w:type="spellEnd"/>
                      <w:r>
                        <w:t xml:space="preserve">. </w:t>
                      </w:r>
                      <w:proofErr w:type="spellStart"/>
                      <w:r>
                        <w:t>We</w:t>
                      </w:r>
                      <w:proofErr w:type="spellEnd"/>
                      <w:r>
                        <w:t xml:space="preserve"> </w:t>
                      </w:r>
                      <w:proofErr w:type="spellStart"/>
                      <w:r>
                        <w:t>also</w:t>
                      </w:r>
                      <w:proofErr w:type="spellEnd"/>
                      <w:r>
                        <w:t xml:space="preserve"> </w:t>
                      </w:r>
                      <w:proofErr w:type="spellStart"/>
                      <w:r>
                        <w:t>award</w:t>
                      </w:r>
                      <w:proofErr w:type="spellEnd"/>
                      <w:r>
                        <w:t xml:space="preserve"> </w:t>
                      </w:r>
                      <w:proofErr w:type="spellStart"/>
                      <w:r>
                        <w:t>students</w:t>
                      </w:r>
                      <w:proofErr w:type="spellEnd"/>
                      <w:r>
                        <w:t xml:space="preserve"> </w:t>
                      </w:r>
                      <w:proofErr w:type="spellStart"/>
                      <w:r>
                        <w:t>with</w:t>
                      </w:r>
                      <w:proofErr w:type="spellEnd"/>
                      <w:r>
                        <w:t xml:space="preserve"> </w:t>
                      </w:r>
                      <w:proofErr w:type="spellStart"/>
                      <w:r>
                        <w:t>the</w:t>
                      </w:r>
                      <w:proofErr w:type="spellEnd"/>
                      <w:r>
                        <w:t xml:space="preserve"> </w:t>
                      </w:r>
                      <w:proofErr w:type="spellStart"/>
                      <w:r>
                        <w:t>best</w:t>
                      </w:r>
                      <w:proofErr w:type="spellEnd"/>
                      <w:r>
                        <w:t xml:space="preserve"> </w:t>
                      </w:r>
                      <w:proofErr w:type="spellStart"/>
                      <w:r>
                        <w:t>diploma</w:t>
                      </w:r>
                      <w:proofErr w:type="spellEnd"/>
                      <w:r>
                        <w:t xml:space="preserve"> thesis and </w:t>
                      </w:r>
                      <w:proofErr w:type="spellStart"/>
                      <w:r>
                        <w:t>we</w:t>
                      </w:r>
                      <w:proofErr w:type="spellEnd"/>
                      <w:r>
                        <w:t xml:space="preserve"> </w:t>
                      </w:r>
                      <w:proofErr w:type="spellStart"/>
                      <w:r>
                        <w:t>have</w:t>
                      </w:r>
                      <w:proofErr w:type="spellEnd"/>
                      <w:r>
                        <w:t xml:space="preserve"> </w:t>
                      </w:r>
                      <w:proofErr w:type="spellStart"/>
                      <w:r>
                        <w:t>established</w:t>
                      </w:r>
                      <w:proofErr w:type="spellEnd"/>
                      <w:r>
                        <w:t xml:space="preserve"> </w:t>
                      </w:r>
                      <w:proofErr w:type="spellStart"/>
                      <w:r>
                        <w:t>the</w:t>
                      </w:r>
                      <w:proofErr w:type="spellEnd"/>
                      <w:r>
                        <w:t xml:space="preserve"> </w:t>
                      </w:r>
                      <w:proofErr w:type="spellStart"/>
                      <w:r>
                        <w:t>award</w:t>
                      </w:r>
                      <w:proofErr w:type="spellEnd"/>
                      <w:r>
                        <w:t xml:space="preserve"> </w:t>
                      </w:r>
                      <w:proofErr w:type="spellStart"/>
                      <w:r>
                        <w:t>called</w:t>
                      </w:r>
                      <w:proofErr w:type="spellEnd"/>
                      <w:r>
                        <w:t xml:space="preserve"> </w:t>
                      </w:r>
                      <w:proofErr w:type="spellStart"/>
                      <w:r>
                        <w:t>the</w:t>
                      </w:r>
                      <w:proofErr w:type="spellEnd"/>
                      <w:r>
                        <w:t xml:space="preserve"> </w:t>
                      </w:r>
                      <w:proofErr w:type="spellStart"/>
                      <w:r>
                        <w:t>best</w:t>
                      </w:r>
                      <w:proofErr w:type="spellEnd"/>
                      <w:r>
                        <w:t xml:space="preserve"> </w:t>
                      </w:r>
                      <w:proofErr w:type="spellStart"/>
                      <w:r>
                        <w:t>paper</w:t>
                      </w:r>
                      <w:proofErr w:type="spellEnd"/>
                      <w:r>
                        <w:t xml:space="preserve"> </w:t>
                      </w:r>
                      <w:proofErr w:type="spellStart"/>
                      <w:r>
                        <w:t>of</w:t>
                      </w:r>
                      <w:proofErr w:type="spellEnd"/>
                      <w:r>
                        <w:t xml:space="preserve"> </w:t>
                      </w:r>
                      <w:proofErr w:type="spellStart"/>
                      <w:r>
                        <w:t>the</w:t>
                      </w:r>
                      <w:proofErr w:type="spellEnd"/>
                      <w:r>
                        <w:t xml:space="preserve"> </w:t>
                      </w:r>
                      <w:proofErr w:type="spellStart"/>
                      <w:r>
                        <w:t>year</w:t>
                      </w:r>
                      <w:proofErr w:type="spellEnd"/>
                      <w:r>
                        <w:t xml:space="preserve">, </w:t>
                      </w:r>
                      <w:proofErr w:type="spellStart"/>
                      <w:r>
                        <w:t>innovation</w:t>
                      </w:r>
                      <w:proofErr w:type="spellEnd"/>
                      <w:r>
                        <w:t xml:space="preserve"> </w:t>
                      </w:r>
                      <w:proofErr w:type="spellStart"/>
                      <w:r>
                        <w:t>award</w:t>
                      </w:r>
                      <w:proofErr w:type="spellEnd"/>
                      <w:r>
                        <w:t xml:space="preserve">, </w:t>
                      </w:r>
                      <w:proofErr w:type="spellStart"/>
                      <w:r>
                        <w:t>application</w:t>
                      </w:r>
                      <w:proofErr w:type="spellEnd"/>
                      <w:r>
                        <w:t xml:space="preserve"> </w:t>
                      </w:r>
                      <w:proofErr w:type="spellStart"/>
                      <w:r>
                        <w:t>award</w:t>
                      </w:r>
                      <w:proofErr w:type="spellEnd"/>
                      <w:r>
                        <w:t xml:space="preserve">. </w:t>
                      </w:r>
                      <w:proofErr w:type="spellStart"/>
                      <w:r>
                        <w:t>If</w:t>
                      </w:r>
                      <w:proofErr w:type="spellEnd"/>
                      <w:r>
                        <w:t xml:space="preserve"> </w:t>
                      </w:r>
                      <w:proofErr w:type="spellStart"/>
                      <w:r>
                        <w:t>employees</w:t>
                      </w:r>
                      <w:proofErr w:type="spellEnd"/>
                      <w:r>
                        <w:t xml:space="preserve"> </w:t>
                      </w:r>
                      <w:proofErr w:type="spellStart"/>
                      <w:r>
                        <w:t>would</w:t>
                      </w:r>
                      <w:proofErr w:type="spellEnd"/>
                      <w:r>
                        <w:t xml:space="preserve"> </w:t>
                      </w:r>
                      <w:proofErr w:type="spellStart"/>
                      <w:r>
                        <w:t>like</w:t>
                      </w:r>
                      <w:proofErr w:type="spellEnd"/>
                      <w:r>
                        <w:t xml:space="preserve"> to </w:t>
                      </w:r>
                      <w:proofErr w:type="spellStart"/>
                      <w:r>
                        <w:t>increase</w:t>
                      </w:r>
                      <w:proofErr w:type="spellEnd"/>
                      <w:r>
                        <w:t xml:space="preserve"> </w:t>
                      </w:r>
                      <w:proofErr w:type="spellStart"/>
                      <w:r>
                        <w:t>their</w:t>
                      </w:r>
                      <w:proofErr w:type="spellEnd"/>
                      <w:r>
                        <w:t xml:space="preserve"> </w:t>
                      </w:r>
                      <w:proofErr w:type="spellStart"/>
                      <w:r>
                        <w:t>salaries</w:t>
                      </w:r>
                      <w:proofErr w:type="spellEnd"/>
                      <w:r>
                        <w:t xml:space="preserve">, </w:t>
                      </w:r>
                      <w:proofErr w:type="spellStart"/>
                      <w:r>
                        <w:t>we</w:t>
                      </w:r>
                      <w:proofErr w:type="spellEnd"/>
                      <w:r>
                        <w:t xml:space="preserve"> </w:t>
                      </w:r>
                      <w:proofErr w:type="spellStart"/>
                      <w:r>
                        <w:t>have</w:t>
                      </w:r>
                      <w:proofErr w:type="spellEnd"/>
                      <w:r>
                        <w:t xml:space="preserve"> </w:t>
                      </w:r>
                      <w:proofErr w:type="spellStart"/>
                      <w:r>
                        <w:t>also</w:t>
                      </w:r>
                      <w:proofErr w:type="spellEnd"/>
                      <w:r>
                        <w:t xml:space="preserve"> </w:t>
                      </w:r>
                      <w:proofErr w:type="spellStart"/>
                      <w:r>
                        <w:t>established</w:t>
                      </w:r>
                      <w:proofErr w:type="spellEnd"/>
                      <w:r>
                        <w:t xml:space="preserve"> </w:t>
                      </w:r>
                      <w:proofErr w:type="spellStart"/>
                      <w:r>
                        <w:t>the</w:t>
                      </w:r>
                      <w:proofErr w:type="spellEnd"/>
                      <w:r>
                        <w:t xml:space="preserve"> “</w:t>
                      </w:r>
                      <w:proofErr w:type="spellStart"/>
                      <w:r>
                        <w:t>improvement</w:t>
                      </w:r>
                      <w:proofErr w:type="spellEnd"/>
                      <w:r>
                        <w:t xml:space="preserve"> status,” as a part </w:t>
                      </w:r>
                      <w:proofErr w:type="spellStart"/>
                      <w:r>
                        <w:t>of</w:t>
                      </w:r>
                      <w:proofErr w:type="spellEnd"/>
                      <w:r>
                        <w:t xml:space="preserve"> </w:t>
                      </w:r>
                      <w:proofErr w:type="spellStart"/>
                      <w:r>
                        <w:t>institutional</w:t>
                      </w:r>
                      <w:proofErr w:type="spellEnd"/>
                      <w:r>
                        <w:t xml:space="preserve"> </w:t>
                      </w:r>
                      <w:proofErr w:type="spellStart"/>
                      <w:r>
                        <w:t>attestations</w:t>
                      </w:r>
                      <w:proofErr w:type="spellEnd"/>
                      <w:r>
                        <w:t xml:space="preserve">. In </w:t>
                      </w:r>
                      <w:proofErr w:type="spellStart"/>
                      <w:r>
                        <w:t>this</w:t>
                      </w:r>
                      <w:proofErr w:type="spellEnd"/>
                      <w:r>
                        <w:t xml:space="preserve"> </w:t>
                      </w:r>
                      <w:proofErr w:type="spellStart"/>
                      <w:r>
                        <w:t>regard</w:t>
                      </w:r>
                      <w:proofErr w:type="spellEnd"/>
                      <w:r>
                        <w:t xml:space="preserve">, </w:t>
                      </w:r>
                      <w:proofErr w:type="spellStart"/>
                      <w:r>
                        <w:t>employees</w:t>
                      </w:r>
                      <w:proofErr w:type="spellEnd"/>
                      <w:r>
                        <w:t xml:space="preserve"> </w:t>
                      </w:r>
                      <w:proofErr w:type="spellStart"/>
                      <w:r>
                        <w:t>can</w:t>
                      </w:r>
                      <w:proofErr w:type="spellEnd"/>
                      <w:r>
                        <w:t xml:space="preserve"> </w:t>
                      </w:r>
                      <w:proofErr w:type="spellStart"/>
                      <w:r>
                        <w:t>introduce</w:t>
                      </w:r>
                      <w:proofErr w:type="spellEnd"/>
                      <w:r>
                        <w:t xml:space="preserve"> </w:t>
                      </w:r>
                      <w:proofErr w:type="spellStart"/>
                      <w:r>
                        <w:t>their</w:t>
                      </w:r>
                      <w:proofErr w:type="spellEnd"/>
                      <w:r>
                        <w:t xml:space="preserve"> </w:t>
                      </w:r>
                      <w:proofErr w:type="spellStart"/>
                      <w:r>
                        <w:t>results</w:t>
                      </w:r>
                      <w:proofErr w:type="spellEnd"/>
                      <w:r>
                        <w:t xml:space="preserve"> to </w:t>
                      </w:r>
                      <w:proofErr w:type="spellStart"/>
                      <w:r>
                        <w:t>the</w:t>
                      </w:r>
                      <w:proofErr w:type="spellEnd"/>
                      <w:r>
                        <w:t xml:space="preserve"> </w:t>
                      </w:r>
                      <w:proofErr w:type="spellStart"/>
                      <w:r>
                        <w:t>commission</w:t>
                      </w:r>
                      <w:proofErr w:type="spellEnd"/>
                      <w:r>
                        <w:t xml:space="preserve"> and </w:t>
                      </w:r>
                      <w:proofErr w:type="spellStart"/>
                      <w:r>
                        <w:t>can</w:t>
                      </w:r>
                      <w:proofErr w:type="spellEnd"/>
                      <w:r>
                        <w:t xml:space="preserve"> </w:t>
                      </w:r>
                      <w:proofErr w:type="spellStart"/>
                      <w:r>
                        <w:t>discuss</w:t>
                      </w:r>
                      <w:proofErr w:type="spellEnd"/>
                      <w:r>
                        <w:t xml:space="preserve"> </w:t>
                      </w:r>
                      <w:proofErr w:type="spellStart"/>
                      <w:r>
                        <w:t>how</w:t>
                      </w:r>
                      <w:proofErr w:type="spellEnd"/>
                      <w:r>
                        <w:t xml:space="preserve"> to </w:t>
                      </w:r>
                      <w:proofErr w:type="spellStart"/>
                      <w:r>
                        <w:t>improve</w:t>
                      </w:r>
                      <w:proofErr w:type="spellEnd"/>
                      <w:r>
                        <w:t xml:space="preserve"> </w:t>
                      </w:r>
                      <w:proofErr w:type="spellStart"/>
                      <w:r>
                        <w:t>their</w:t>
                      </w:r>
                      <w:proofErr w:type="spellEnd"/>
                      <w:r>
                        <w:t xml:space="preserve"> </w:t>
                      </w:r>
                      <w:proofErr w:type="spellStart"/>
                      <w:r>
                        <w:t>income</w:t>
                      </w:r>
                      <w:proofErr w:type="spellEnd"/>
                      <w:r>
                        <w:t xml:space="preserve">. </w:t>
                      </w:r>
                      <w:proofErr w:type="spellStart"/>
                      <w:r>
                        <w:t>We</w:t>
                      </w:r>
                      <w:proofErr w:type="spellEnd"/>
                      <w:r>
                        <w:t xml:space="preserve"> </w:t>
                      </w:r>
                      <w:proofErr w:type="spellStart"/>
                      <w:r>
                        <w:t>encourage</w:t>
                      </w:r>
                      <w:proofErr w:type="spellEnd"/>
                      <w:r>
                        <w:t xml:space="preserve"> </w:t>
                      </w:r>
                      <w:proofErr w:type="spellStart"/>
                      <w:r>
                        <w:t>women</w:t>
                      </w:r>
                      <w:proofErr w:type="spellEnd"/>
                      <w:r>
                        <w:t xml:space="preserve"> and </w:t>
                      </w:r>
                      <w:proofErr w:type="spellStart"/>
                      <w:r>
                        <w:t>parents</w:t>
                      </w:r>
                      <w:proofErr w:type="spellEnd"/>
                      <w:r>
                        <w:t xml:space="preserve"> in science. </w:t>
                      </w:r>
                      <w:proofErr w:type="spellStart"/>
                      <w:r>
                        <w:t>Scientists</w:t>
                      </w:r>
                      <w:proofErr w:type="spellEnd"/>
                      <w:r>
                        <w:t xml:space="preserve"> </w:t>
                      </w:r>
                      <w:proofErr w:type="spellStart"/>
                      <w:r>
                        <w:t>returning</w:t>
                      </w:r>
                      <w:proofErr w:type="spellEnd"/>
                      <w:r>
                        <w:t xml:space="preserve"> </w:t>
                      </w:r>
                      <w:proofErr w:type="spellStart"/>
                      <w:r>
                        <w:t>after</w:t>
                      </w:r>
                      <w:proofErr w:type="spellEnd"/>
                      <w:r>
                        <w:t xml:space="preserve"> </w:t>
                      </w:r>
                      <w:proofErr w:type="spellStart"/>
                      <w:r>
                        <w:t>parental</w:t>
                      </w:r>
                      <w:proofErr w:type="spellEnd"/>
                      <w:r>
                        <w:t xml:space="preserve"> </w:t>
                      </w:r>
                      <w:proofErr w:type="spellStart"/>
                      <w:r>
                        <w:t>leave</w:t>
                      </w:r>
                      <w:proofErr w:type="spellEnd"/>
                      <w:r>
                        <w:t xml:space="preserve"> </w:t>
                      </w:r>
                      <w:proofErr w:type="spellStart"/>
                      <w:r>
                        <w:t>have</w:t>
                      </w:r>
                      <w:proofErr w:type="spellEnd"/>
                      <w:r>
                        <w:t xml:space="preserve"> a long-term </w:t>
                      </w:r>
                      <w:proofErr w:type="spellStart"/>
                      <w:r>
                        <w:t>problem</w:t>
                      </w:r>
                      <w:proofErr w:type="spellEnd"/>
                      <w:r>
                        <w:t xml:space="preserve"> </w:t>
                      </w:r>
                      <w:proofErr w:type="spellStart"/>
                      <w:r>
                        <w:t>with</w:t>
                      </w:r>
                      <w:proofErr w:type="spellEnd"/>
                      <w:r>
                        <w:t xml:space="preserve"> </w:t>
                      </w:r>
                      <w:proofErr w:type="spellStart"/>
                      <w:r>
                        <w:t>the</w:t>
                      </w:r>
                      <w:proofErr w:type="spellEnd"/>
                      <w:r>
                        <w:t xml:space="preserve"> </w:t>
                      </w:r>
                      <w:proofErr w:type="spellStart"/>
                      <w:r>
                        <w:t>placement</w:t>
                      </w:r>
                      <w:proofErr w:type="spellEnd"/>
                      <w:r>
                        <w:t xml:space="preserve"> </w:t>
                      </w:r>
                      <w:proofErr w:type="spellStart"/>
                      <w:r>
                        <w:t>of</w:t>
                      </w:r>
                      <w:proofErr w:type="spellEnd"/>
                      <w:r>
                        <w:t xml:space="preserve"> </w:t>
                      </w:r>
                      <w:proofErr w:type="spellStart"/>
                      <w:r>
                        <w:t>their</w:t>
                      </w:r>
                      <w:proofErr w:type="spellEnd"/>
                      <w:r>
                        <w:t xml:space="preserve"> </w:t>
                      </w:r>
                      <w:proofErr w:type="spellStart"/>
                      <w:r>
                        <w:t>children</w:t>
                      </w:r>
                      <w:proofErr w:type="spellEnd"/>
                      <w:r>
                        <w:t xml:space="preserve"> in </w:t>
                      </w:r>
                      <w:proofErr w:type="spellStart"/>
                      <w:r>
                        <w:t>pre-school</w:t>
                      </w:r>
                      <w:proofErr w:type="spellEnd"/>
                      <w:r>
                        <w:t xml:space="preserve"> </w:t>
                      </w:r>
                      <w:proofErr w:type="spellStart"/>
                      <w:r>
                        <w:t>facilities</w:t>
                      </w:r>
                      <w:proofErr w:type="spellEnd"/>
                      <w:r>
                        <w:t xml:space="preserve">, </w:t>
                      </w:r>
                      <w:proofErr w:type="spellStart"/>
                      <w:r>
                        <w:t>especially</w:t>
                      </w:r>
                      <w:proofErr w:type="spellEnd"/>
                      <w:r>
                        <w:t xml:space="preserve"> in </w:t>
                      </w:r>
                      <w:proofErr w:type="spellStart"/>
                      <w:r>
                        <w:t>nurseries</w:t>
                      </w:r>
                      <w:proofErr w:type="spellEnd"/>
                      <w:r>
                        <w:t xml:space="preserve"> (</w:t>
                      </w:r>
                      <w:proofErr w:type="spellStart"/>
                      <w:r>
                        <w:t>for</w:t>
                      </w:r>
                      <w:proofErr w:type="spellEnd"/>
                      <w:r>
                        <w:t xml:space="preserve"> </w:t>
                      </w:r>
                      <w:proofErr w:type="spellStart"/>
                      <w:r>
                        <w:t>children</w:t>
                      </w:r>
                      <w:proofErr w:type="spellEnd"/>
                      <w:r>
                        <w:t xml:space="preserve"> </w:t>
                      </w:r>
                      <w:proofErr w:type="spellStart"/>
                      <w:r>
                        <w:t>aged</w:t>
                      </w:r>
                      <w:proofErr w:type="spellEnd"/>
                      <w:r>
                        <w:t xml:space="preserve"> </w:t>
                      </w:r>
                      <w:proofErr w:type="spellStart"/>
                      <w:r>
                        <w:t>from</w:t>
                      </w:r>
                      <w:proofErr w:type="spellEnd"/>
                      <w:r>
                        <w:t xml:space="preserve"> 1 to 3 </w:t>
                      </w:r>
                      <w:proofErr w:type="spellStart"/>
                      <w:r>
                        <w:t>years</w:t>
                      </w:r>
                      <w:proofErr w:type="spellEnd"/>
                      <w:r>
                        <w:t xml:space="preserve">). </w:t>
                      </w:r>
                      <w:proofErr w:type="spellStart"/>
                      <w:r>
                        <w:t>The</w:t>
                      </w:r>
                      <w:proofErr w:type="spellEnd"/>
                      <w:r>
                        <w:t xml:space="preserve"> management </w:t>
                      </w:r>
                      <w:proofErr w:type="spellStart"/>
                      <w:r>
                        <w:t>of</w:t>
                      </w:r>
                      <w:proofErr w:type="spellEnd"/>
                      <w:r>
                        <w:t xml:space="preserve"> </w:t>
                      </w:r>
                      <w:proofErr w:type="spellStart"/>
                      <w:r>
                        <w:t>the</w:t>
                      </w:r>
                      <w:proofErr w:type="spellEnd"/>
                      <w:r>
                        <w:t xml:space="preserve"> institute </w:t>
                      </w:r>
                      <w:proofErr w:type="spellStart"/>
                      <w:r>
                        <w:t>aims</w:t>
                      </w:r>
                      <w:proofErr w:type="spellEnd"/>
                      <w:r>
                        <w:t xml:space="preserve"> to </w:t>
                      </w:r>
                      <w:proofErr w:type="spellStart"/>
                      <w:r>
                        <w:t>maintain</w:t>
                      </w:r>
                      <w:proofErr w:type="spellEnd"/>
                      <w:r>
                        <w:t xml:space="preserve"> a </w:t>
                      </w:r>
                      <w:proofErr w:type="spellStart"/>
                      <w:r>
                        <w:t>newly</w:t>
                      </w:r>
                      <w:proofErr w:type="spellEnd"/>
                      <w:r>
                        <w:t xml:space="preserve"> </w:t>
                      </w:r>
                      <w:proofErr w:type="spellStart"/>
                      <w:r>
                        <w:t>built</w:t>
                      </w:r>
                      <w:proofErr w:type="spellEnd"/>
                      <w:r>
                        <w:t xml:space="preserve"> </w:t>
                      </w:r>
                      <w:proofErr w:type="spellStart"/>
                      <w:r>
                        <w:t>children's</w:t>
                      </w:r>
                      <w:proofErr w:type="spellEnd"/>
                      <w:r>
                        <w:t xml:space="preserve"> </w:t>
                      </w:r>
                      <w:proofErr w:type="spellStart"/>
                      <w:r>
                        <w:t>corner</w:t>
                      </w:r>
                      <w:proofErr w:type="spellEnd"/>
                      <w:r>
                        <w:t xml:space="preserve"> (</w:t>
                      </w:r>
                      <w:proofErr w:type="spellStart"/>
                      <w:r>
                        <w:t>nursery</w:t>
                      </w:r>
                      <w:proofErr w:type="spellEnd"/>
                      <w:r>
                        <w:t xml:space="preserve">), </w:t>
                      </w:r>
                      <w:proofErr w:type="spellStart"/>
                      <w:r>
                        <w:t>which</w:t>
                      </w:r>
                      <w:proofErr w:type="spellEnd"/>
                      <w:r>
                        <w:t xml:space="preserve"> </w:t>
                      </w:r>
                      <w:proofErr w:type="spellStart"/>
                      <w:r>
                        <w:t>is</w:t>
                      </w:r>
                      <w:proofErr w:type="spellEnd"/>
                      <w:r>
                        <w:t xml:space="preserve"> </w:t>
                      </w:r>
                      <w:proofErr w:type="spellStart"/>
                      <w:r>
                        <w:t>rented</w:t>
                      </w:r>
                      <w:proofErr w:type="spellEnd"/>
                      <w:r>
                        <w:t xml:space="preserve"> by a </w:t>
                      </w:r>
                      <w:proofErr w:type="spellStart"/>
                      <w:r>
                        <w:t>company</w:t>
                      </w:r>
                      <w:proofErr w:type="spellEnd"/>
                      <w:r>
                        <w:t xml:space="preserve"> </w:t>
                      </w:r>
                      <w:proofErr w:type="spellStart"/>
                      <w:r>
                        <w:t>taking</w:t>
                      </w:r>
                      <w:proofErr w:type="spellEnd"/>
                      <w:r>
                        <w:t xml:space="preserve"> care </w:t>
                      </w:r>
                      <w:proofErr w:type="spellStart"/>
                      <w:r>
                        <w:t>of</w:t>
                      </w:r>
                      <w:proofErr w:type="spellEnd"/>
                      <w:r>
                        <w:t xml:space="preserve"> </w:t>
                      </w:r>
                      <w:proofErr w:type="spellStart"/>
                      <w:r>
                        <w:t>preschool</w:t>
                      </w:r>
                      <w:proofErr w:type="spellEnd"/>
                      <w:r>
                        <w:t xml:space="preserve"> </w:t>
                      </w:r>
                      <w:proofErr w:type="spellStart"/>
                      <w:r>
                        <w:t>children</w:t>
                      </w:r>
                      <w:proofErr w:type="spellEnd"/>
                      <w:r>
                        <w:t xml:space="preserve">. </w:t>
                      </w:r>
                      <w:proofErr w:type="spellStart"/>
                      <w:r>
                        <w:t>Therefore</w:t>
                      </w:r>
                      <w:proofErr w:type="spellEnd"/>
                      <w:r>
                        <w:t xml:space="preserve">, </w:t>
                      </w:r>
                      <w:proofErr w:type="spellStart"/>
                      <w:r>
                        <w:t>the</w:t>
                      </w:r>
                      <w:proofErr w:type="spellEnd"/>
                      <w:r>
                        <w:t xml:space="preserve"> care </w:t>
                      </w:r>
                      <w:proofErr w:type="spellStart"/>
                      <w:r>
                        <w:t>for</w:t>
                      </w:r>
                      <w:proofErr w:type="spellEnd"/>
                      <w:r>
                        <w:t xml:space="preserve"> </w:t>
                      </w:r>
                      <w:proofErr w:type="spellStart"/>
                      <w:r>
                        <w:t>pre-school</w:t>
                      </w:r>
                      <w:proofErr w:type="spellEnd"/>
                      <w:r>
                        <w:t xml:space="preserve"> </w:t>
                      </w:r>
                      <w:proofErr w:type="spellStart"/>
                      <w:r>
                        <w:t>children</w:t>
                      </w:r>
                      <w:proofErr w:type="spellEnd"/>
                      <w:r>
                        <w:t xml:space="preserve"> </w:t>
                      </w:r>
                      <w:proofErr w:type="spellStart"/>
                      <w:r>
                        <w:t>is</w:t>
                      </w:r>
                      <w:proofErr w:type="spellEnd"/>
                      <w:r>
                        <w:t xml:space="preserve"> on a </w:t>
                      </w:r>
                      <w:proofErr w:type="spellStart"/>
                      <w:r>
                        <w:t>high</w:t>
                      </w:r>
                      <w:proofErr w:type="spellEnd"/>
                      <w:r>
                        <w:t xml:space="preserve"> level and </w:t>
                      </w:r>
                      <w:proofErr w:type="spellStart"/>
                      <w:r>
                        <w:t>is</w:t>
                      </w:r>
                      <w:proofErr w:type="spellEnd"/>
                      <w:r>
                        <w:t xml:space="preserve"> </w:t>
                      </w:r>
                      <w:proofErr w:type="spellStart"/>
                      <w:r>
                        <w:t>considered</w:t>
                      </w:r>
                      <w:proofErr w:type="spellEnd"/>
                      <w:r>
                        <w:t xml:space="preserve"> as </w:t>
                      </w:r>
                      <w:proofErr w:type="spellStart"/>
                      <w:r>
                        <w:t>an</w:t>
                      </w:r>
                      <w:proofErr w:type="spellEnd"/>
                      <w:r>
                        <w:t xml:space="preserve"> </w:t>
                      </w:r>
                      <w:proofErr w:type="spellStart"/>
                      <w:r>
                        <w:t>essential</w:t>
                      </w:r>
                      <w:proofErr w:type="spellEnd"/>
                      <w:r>
                        <w:t xml:space="preserve"> </w:t>
                      </w:r>
                      <w:proofErr w:type="spellStart"/>
                      <w:r>
                        <w:t>prerequisite</w:t>
                      </w:r>
                      <w:proofErr w:type="spellEnd"/>
                      <w:r>
                        <w:t xml:space="preserve"> </w:t>
                      </w:r>
                      <w:proofErr w:type="spellStart"/>
                      <w:r>
                        <w:t>for</w:t>
                      </w:r>
                      <w:proofErr w:type="spellEnd"/>
                      <w:r>
                        <w:t xml:space="preserve"> </w:t>
                      </w:r>
                      <w:proofErr w:type="spellStart"/>
                      <w:r>
                        <w:t>the</w:t>
                      </w:r>
                      <w:proofErr w:type="spellEnd"/>
                      <w:r>
                        <w:t xml:space="preserve"> </w:t>
                      </w:r>
                      <w:proofErr w:type="spellStart"/>
                      <w:r>
                        <w:t>recruitment</w:t>
                      </w:r>
                      <w:proofErr w:type="spellEnd"/>
                      <w:r>
                        <w:t xml:space="preserve"> </w:t>
                      </w:r>
                      <w:proofErr w:type="spellStart"/>
                      <w:r>
                        <w:t>of</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quality</w:t>
                      </w:r>
                      <w:proofErr w:type="spellEnd"/>
                      <w:r>
                        <w:t xml:space="preserve"> </w:t>
                      </w:r>
                      <w:proofErr w:type="spellStart"/>
                      <w:r>
                        <w:t>researchers</w:t>
                      </w:r>
                      <w:proofErr w:type="spellEnd"/>
                      <w:r>
                        <w:t xml:space="preserve">. </w:t>
                      </w:r>
                      <w:proofErr w:type="spellStart"/>
                      <w:r>
                        <w:t>We</w:t>
                      </w:r>
                      <w:proofErr w:type="spellEnd"/>
                      <w:r>
                        <w:t xml:space="preserve"> </w:t>
                      </w:r>
                      <w:proofErr w:type="spellStart"/>
                      <w:r>
                        <w:t>have</w:t>
                      </w:r>
                      <w:proofErr w:type="spellEnd"/>
                      <w:r>
                        <w:t xml:space="preserve"> </w:t>
                      </w:r>
                      <w:proofErr w:type="spellStart"/>
                      <w:r>
                        <w:t>organized</w:t>
                      </w:r>
                      <w:proofErr w:type="spellEnd"/>
                      <w:r>
                        <w:t xml:space="preserve"> </w:t>
                      </w:r>
                      <w:proofErr w:type="spellStart"/>
                      <w:r>
                        <w:t>Summer</w:t>
                      </w:r>
                      <w:proofErr w:type="spellEnd"/>
                      <w:r>
                        <w:t xml:space="preserve"> </w:t>
                      </w:r>
                      <w:proofErr w:type="spellStart"/>
                      <w:r>
                        <w:t>Schools</w:t>
                      </w:r>
                      <w:proofErr w:type="spellEnd"/>
                      <w:r>
                        <w:t xml:space="preserve"> </w:t>
                      </w:r>
                      <w:proofErr w:type="spellStart"/>
                      <w:r>
                        <w:t>for</w:t>
                      </w:r>
                      <w:proofErr w:type="spellEnd"/>
                      <w:r>
                        <w:t xml:space="preserve"> </w:t>
                      </w:r>
                      <w:proofErr w:type="spellStart"/>
                      <w:r>
                        <w:t>kids</w:t>
                      </w:r>
                      <w:proofErr w:type="spellEnd"/>
                      <w:r>
                        <w:t xml:space="preserve"> </w:t>
                      </w:r>
                      <w:proofErr w:type="spellStart"/>
                      <w:r>
                        <w:t>of</w:t>
                      </w:r>
                      <w:proofErr w:type="spellEnd"/>
                      <w:r>
                        <w:t xml:space="preserve"> </w:t>
                      </w:r>
                      <w:proofErr w:type="spellStart"/>
                      <w:r>
                        <w:t>employees</w:t>
                      </w:r>
                      <w:proofErr w:type="spellEnd"/>
                      <w:r>
                        <w:t xml:space="preserve"> as </w:t>
                      </w:r>
                      <w:proofErr w:type="spellStart"/>
                      <w:r>
                        <w:t>well</w:t>
                      </w:r>
                      <w:proofErr w:type="spellEnd"/>
                      <w:r>
                        <w:t xml:space="preserve"> as </w:t>
                      </w:r>
                      <w:proofErr w:type="spellStart"/>
                      <w:r>
                        <w:t>Summer</w:t>
                      </w:r>
                      <w:proofErr w:type="spellEnd"/>
                      <w:r>
                        <w:t xml:space="preserve"> </w:t>
                      </w:r>
                      <w:proofErr w:type="spellStart"/>
                      <w:r>
                        <w:t>School</w:t>
                      </w:r>
                      <w:proofErr w:type="spellEnd"/>
                      <w:r>
                        <w:t xml:space="preserve"> </w:t>
                      </w:r>
                      <w:proofErr w:type="spellStart"/>
                      <w:r>
                        <w:t>of</w:t>
                      </w:r>
                      <w:proofErr w:type="spellEnd"/>
                      <w:r>
                        <w:t xml:space="preserve"> </w:t>
                      </w:r>
                      <w:proofErr w:type="spellStart"/>
                      <w:r>
                        <w:t>biophysical</w:t>
                      </w:r>
                      <w:proofErr w:type="spellEnd"/>
                      <w:r>
                        <w:t xml:space="preserve"> </w:t>
                      </w:r>
                      <w:proofErr w:type="spellStart"/>
                      <w:r>
                        <w:t>methods</w:t>
                      </w:r>
                      <w:proofErr w:type="spellEnd"/>
                      <w:r>
                        <w:t xml:space="preserve"> </w:t>
                      </w:r>
                      <w:proofErr w:type="spellStart"/>
                      <w:r>
                        <w:t>for</w:t>
                      </w:r>
                      <w:proofErr w:type="spellEnd"/>
                      <w:r>
                        <w:t xml:space="preserve"> </w:t>
                      </w:r>
                      <w:proofErr w:type="spellStart"/>
                      <w:r>
                        <w:t>students</w:t>
                      </w:r>
                      <w:proofErr w:type="spellEnd"/>
                      <w:r>
                        <w:t xml:space="preserve"> and post-</w:t>
                      </w:r>
                      <w:proofErr w:type="spellStart"/>
                      <w:r>
                        <w:t>docs</w:t>
                      </w:r>
                      <w:proofErr w:type="spellEnd"/>
                      <w:r>
                        <w:t xml:space="preserve">. </w:t>
                      </w:r>
                      <w:proofErr w:type="spellStart"/>
                      <w:r>
                        <w:t>We</w:t>
                      </w:r>
                      <w:proofErr w:type="spellEnd"/>
                      <w:r>
                        <w:t xml:space="preserve"> </w:t>
                      </w:r>
                      <w:proofErr w:type="spellStart"/>
                      <w:r>
                        <w:t>have</w:t>
                      </w:r>
                      <w:proofErr w:type="spellEnd"/>
                      <w:r>
                        <w:t xml:space="preserve"> </w:t>
                      </w:r>
                      <w:proofErr w:type="spellStart"/>
                      <w:r>
                        <w:t>also</w:t>
                      </w:r>
                      <w:proofErr w:type="spellEnd"/>
                      <w:r>
                        <w:t xml:space="preserve"> </w:t>
                      </w:r>
                      <w:proofErr w:type="spellStart"/>
                      <w:r>
                        <w:t>organized</w:t>
                      </w:r>
                      <w:proofErr w:type="spellEnd"/>
                      <w:r>
                        <w:t xml:space="preserve"> </w:t>
                      </w:r>
                      <w:proofErr w:type="spellStart"/>
                      <w:r>
                        <w:t>courses</w:t>
                      </w:r>
                      <w:proofErr w:type="spellEnd"/>
                      <w:r>
                        <w:t xml:space="preserve"> in management, </w:t>
                      </w:r>
                      <w:proofErr w:type="spellStart"/>
                      <w:r>
                        <w:t>biostatistics</w:t>
                      </w:r>
                      <w:proofErr w:type="spellEnd"/>
                      <w:r>
                        <w:t xml:space="preserve">, and </w:t>
                      </w:r>
                      <w:proofErr w:type="spellStart"/>
                      <w:r>
                        <w:t>language</w:t>
                      </w:r>
                      <w:proofErr w:type="spellEnd"/>
                      <w:r>
                        <w:t xml:space="preserve"> </w:t>
                      </w:r>
                      <w:proofErr w:type="spellStart"/>
                      <w:r>
                        <w:t>courses</w:t>
                      </w:r>
                      <w:proofErr w:type="spellEnd"/>
                      <w:r>
                        <w:t xml:space="preserve">, </w:t>
                      </w:r>
                      <w:proofErr w:type="spellStart"/>
                      <w:r>
                        <w:t>retorique</w:t>
                      </w:r>
                      <w:proofErr w:type="spellEnd"/>
                      <w:r>
                        <w:t xml:space="preserve"> </w:t>
                      </w:r>
                      <w:proofErr w:type="spellStart"/>
                      <w:r>
                        <w:t>course</w:t>
                      </w:r>
                      <w:proofErr w:type="spellEnd"/>
                      <w:r>
                        <w:t xml:space="preserve"> (</w:t>
                      </w:r>
                      <w:proofErr w:type="spellStart"/>
                      <w:r>
                        <w:t>see</w:t>
                      </w:r>
                      <w:proofErr w:type="spellEnd"/>
                      <w:r>
                        <w:t xml:space="preserve"> </w:t>
                      </w:r>
                      <w:proofErr w:type="spellStart"/>
                      <w:r>
                        <w:t>Action</w:t>
                      </w:r>
                      <w:proofErr w:type="spellEnd"/>
                      <w:r>
                        <w:t xml:space="preserve"> 8 </w:t>
                      </w:r>
                      <w:proofErr w:type="spellStart"/>
                      <w:r>
                        <w:t>at</w:t>
                      </w:r>
                      <w:proofErr w:type="spellEnd"/>
                      <w:r>
                        <w:t xml:space="preserve"> https://www.ibp.cz/en/about-ibp/hr-award/implementation-phase/actions). </w:t>
                      </w:r>
                      <w:proofErr w:type="spellStart"/>
                      <w:r>
                        <w:t>Our</w:t>
                      </w:r>
                      <w:proofErr w:type="spellEnd"/>
                      <w:r>
                        <w:t xml:space="preserve"> </w:t>
                      </w:r>
                      <w:proofErr w:type="spellStart"/>
                      <w:r>
                        <w:t>scientific</w:t>
                      </w:r>
                      <w:proofErr w:type="spellEnd"/>
                      <w:r>
                        <w:t xml:space="preserve"> and </w:t>
                      </w:r>
                      <w:proofErr w:type="spellStart"/>
                      <w:r>
                        <w:t>social</w:t>
                      </w:r>
                      <w:proofErr w:type="spellEnd"/>
                      <w:r>
                        <w:t xml:space="preserve"> </w:t>
                      </w:r>
                      <w:proofErr w:type="spellStart"/>
                      <w:r>
                        <w:t>activities</w:t>
                      </w:r>
                      <w:proofErr w:type="spellEnd"/>
                      <w:r>
                        <w:t xml:space="preserve"> are </w:t>
                      </w:r>
                      <w:proofErr w:type="spellStart"/>
                      <w:r>
                        <w:t>presented</w:t>
                      </w:r>
                      <w:proofErr w:type="spellEnd"/>
                      <w:r>
                        <w:t xml:space="preserve"> to </w:t>
                      </w:r>
                      <w:proofErr w:type="spellStart"/>
                      <w:r>
                        <w:t>the</w:t>
                      </w:r>
                      <w:proofErr w:type="spellEnd"/>
                      <w:r>
                        <w:t xml:space="preserve"> </w:t>
                      </w:r>
                      <w:proofErr w:type="spellStart"/>
                      <w:r>
                        <w:t>broader</w:t>
                      </w:r>
                      <w:proofErr w:type="spellEnd"/>
                      <w:r>
                        <w:t xml:space="preserve"> audience</w:t>
                      </w:r>
                      <w:r w:rsidR="00B80B52">
                        <w:t>.</w:t>
                      </w:r>
                      <w:r>
                        <w:t xml:space="preserve"> In </w:t>
                      </w:r>
                      <w:proofErr w:type="spellStart"/>
                      <w:r>
                        <w:t>the</w:t>
                      </w:r>
                      <w:proofErr w:type="spellEnd"/>
                      <w:r>
                        <w:t xml:space="preserve"> case </w:t>
                      </w:r>
                      <w:proofErr w:type="spellStart"/>
                      <w:r>
                        <w:t>of</w:t>
                      </w:r>
                      <w:proofErr w:type="spellEnd"/>
                      <w:r>
                        <w:t xml:space="preserve"> </w:t>
                      </w:r>
                      <w:proofErr w:type="spellStart"/>
                      <w:r>
                        <w:t>evaluation</w:t>
                      </w:r>
                      <w:proofErr w:type="spellEnd"/>
                      <w:r>
                        <w:t>/</w:t>
                      </w:r>
                      <w:proofErr w:type="spellStart"/>
                      <w:r>
                        <w:t>appraisal</w:t>
                      </w:r>
                      <w:proofErr w:type="spellEnd"/>
                      <w:r>
                        <w:t xml:space="preserve">, </w:t>
                      </w:r>
                      <w:proofErr w:type="spellStart"/>
                      <w:r>
                        <w:t>the</w:t>
                      </w:r>
                      <w:proofErr w:type="spellEnd"/>
                      <w:r>
                        <w:t xml:space="preserve"> </w:t>
                      </w:r>
                      <w:proofErr w:type="spellStart"/>
                      <w:r>
                        <w:t>expected</w:t>
                      </w:r>
                      <w:proofErr w:type="spellEnd"/>
                      <w:r>
                        <w:t xml:space="preserve"> </w:t>
                      </w:r>
                      <w:proofErr w:type="spellStart"/>
                      <w:r>
                        <w:t>implementation</w:t>
                      </w:r>
                      <w:proofErr w:type="spellEnd"/>
                      <w:r>
                        <w:t xml:space="preserve"> </w:t>
                      </w:r>
                      <w:proofErr w:type="spellStart"/>
                      <w:r>
                        <w:t>process</w:t>
                      </w:r>
                      <w:proofErr w:type="spellEnd"/>
                      <w:r>
                        <w:t xml:space="preserve"> </w:t>
                      </w:r>
                      <w:proofErr w:type="spellStart"/>
                      <w:r>
                        <w:t>represented</w:t>
                      </w:r>
                      <w:proofErr w:type="spellEnd"/>
                      <w:r>
                        <w:t xml:space="preserve"> </w:t>
                      </w:r>
                      <w:proofErr w:type="spellStart"/>
                      <w:r>
                        <w:t>relatively</w:t>
                      </w:r>
                      <w:proofErr w:type="spellEnd"/>
                      <w:r>
                        <w:t xml:space="preserve"> </w:t>
                      </w:r>
                      <w:proofErr w:type="spellStart"/>
                      <w:r>
                        <w:t>small</w:t>
                      </w:r>
                      <w:proofErr w:type="spellEnd"/>
                      <w:r>
                        <w:t xml:space="preserve"> </w:t>
                      </w:r>
                      <w:proofErr w:type="spellStart"/>
                      <w:r>
                        <w:t>improvements</w:t>
                      </w:r>
                      <w:proofErr w:type="spellEnd"/>
                      <w:r>
                        <w:t xml:space="preserve"> (</w:t>
                      </w:r>
                      <w:proofErr w:type="spellStart"/>
                      <w:r>
                        <w:t>the</w:t>
                      </w:r>
                      <w:proofErr w:type="spellEnd"/>
                      <w:r>
                        <w:t xml:space="preserve"> </w:t>
                      </w:r>
                      <w:proofErr w:type="spellStart"/>
                      <w:r>
                        <w:t>already</w:t>
                      </w:r>
                      <w:proofErr w:type="spellEnd"/>
                      <w:r>
                        <w:t xml:space="preserve"> </w:t>
                      </w:r>
                      <w:proofErr w:type="spellStart"/>
                      <w:r>
                        <w:t>existing</w:t>
                      </w:r>
                      <w:proofErr w:type="spellEnd"/>
                      <w:r>
                        <w:t xml:space="preserve"> </w:t>
                      </w:r>
                      <w:proofErr w:type="spellStart"/>
                      <w:r>
                        <w:t>evaluation</w:t>
                      </w:r>
                      <w:proofErr w:type="spellEnd"/>
                      <w:r>
                        <w:t xml:space="preserve"> </w:t>
                      </w:r>
                      <w:proofErr w:type="spellStart"/>
                      <w:r>
                        <w:t>procedures</w:t>
                      </w:r>
                      <w:proofErr w:type="spellEnd"/>
                      <w:r>
                        <w:t xml:space="preserve"> </w:t>
                      </w:r>
                      <w:proofErr w:type="spellStart"/>
                      <w:r>
                        <w:t>were</w:t>
                      </w:r>
                      <w:proofErr w:type="spellEnd"/>
                      <w:r>
                        <w:t xml:space="preserve"> </w:t>
                      </w:r>
                      <w:proofErr w:type="spellStart"/>
                      <w:r>
                        <w:t>quite</w:t>
                      </w:r>
                      <w:proofErr w:type="spellEnd"/>
                      <w:r>
                        <w:t xml:space="preserve"> </w:t>
                      </w:r>
                      <w:proofErr w:type="spellStart"/>
                      <w:r>
                        <w:t>strong</w:t>
                      </w:r>
                      <w:proofErr w:type="spellEnd"/>
                      <w:r>
                        <w:t xml:space="preserve"> and robust). </w:t>
                      </w:r>
                      <w:proofErr w:type="spellStart"/>
                      <w:r>
                        <w:t>Career</w:t>
                      </w:r>
                      <w:proofErr w:type="spellEnd"/>
                      <w:r>
                        <w:t xml:space="preserve"> </w:t>
                      </w:r>
                      <w:proofErr w:type="spellStart"/>
                      <w:r>
                        <w:t>progression</w:t>
                      </w:r>
                      <w:proofErr w:type="spellEnd"/>
                      <w:r>
                        <w:t xml:space="preserve"> and </w:t>
                      </w:r>
                      <w:proofErr w:type="spellStart"/>
                      <w:r>
                        <w:t>evaluation</w:t>
                      </w:r>
                      <w:proofErr w:type="spellEnd"/>
                      <w:r>
                        <w:t xml:space="preserve"> are </w:t>
                      </w:r>
                      <w:proofErr w:type="spellStart"/>
                      <w:r>
                        <w:t>tightly</w:t>
                      </w:r>
                      <w:proofErr w:type="spellEnd"/>
                      <w:r>
                        <w:t xml:space="preserve"> </w:t>
                      </w:r>
                      <w:proofErr w:type="spellStart"/>
                      <w:r>
                        <w:t>related</w:t>
                      </w:r>
                      <w:proofErr w:type="spellEnd"/>
                      <w:r>
                        <w:t xml:space="preserve"> and </w:t>
                      </w:r>
                      <w:proofErr w:type="spellStart"/>
                      <w:r>
                        <w:t>can</w:t>
                      </w:r>
                      <w:proofErr w:type="spellEnd"/>
                      <w:r>
                        <w:t xml:space="preserve"> </w:t>
                      </w:r>
                      <w:proofErr w:type="spellStart"/>
                      <w:r>
                        <w:t>be</w:t>
                      </w:r>
                      <w:proofErr w:type="spellEnd"/>
                      <w:r>
                        <w:t xml:space="preserve"> </w:t>
                      </w:r>
                      <w:proofErr w:type="spellStart"/>
                      <w:r>
                        <w:t>connected</w:t>
                      </w:r>
                      <w:proofErr w:type="spellEnd"/>
                      <w:r>
                        <w:t xml:space="preserve"> by </w:t>
                      </w:r>
                      <w:proofErr w:type="spellStart"/>
                      <w:r>
                        <w:t>considering</w:t>
                      </w:r>
                      <w:proofErr w:type="spellEnd"/>
                      <w:r>
                        <w:t xml:space="preserve"> these </w:t>
                      </w:r>
                      <w:proofErr w:type="spellStart"/>
                      <w:r>
                        <w:t>aspects</w:t>
                      </w:r>
                      <w:proofErr w:type="spellEnd"/>
                      <w:r>
                        <w:t xml:space="preserve"> by </w:t>
                      </w:r>
                      <w:proofErr w:type="spellStart"/>
                      <w:r>
                        <w:t>the</w:t>
                      </w:r>
                      <w:proofErr w:type="spellEnd"/>
                      <w:r>
                        <w:t xml:space="preserve"> </w:t>
                      </w:r>
                      <w:proofErr w:type="spellStart"/>
                      <w:r>
                        <w:t>evaluation</w:t>
                      </w:r>
                      <w:proofErr w:type="spellEnd"/>
                      <w:r>
                        <w:t xml:space="preserve"> </w:t>
                      </w:r>
                      <w:proofErr w:type="spellStart"/>
                      <w:r>
                        <w:t>bodies</w:t>
                      </w:r>
                      <w:proofErr w:type="spellEnd"/>
                      <w:r>
                        <w:t xml:space="preserve"> (</w:t>
                      </w:r>
                      <w:proofErr w:type="spellStart"/>
                      <w:r>
                        <w:t>commissions</w:t>
                      </w:r>
                      <w:proofErr w:type="spellEnd"/>
                      <w:r>
                        <w:t xml:space="preserve">, ISAB </w:t>
                      </w:r>
                      <w:proofErr w:type="spellStart"/>
                      <w:r>
                        <w:t>members</w:t>
                      </w:r>
                      <w:proofErr w:type="spellEnd"/>
                      <w:r>
                        <w:t xml:space="preserve">). </w:t>
                      </w:r>
                      <w:proofErr w:type="spellStart"/>
                      <w:r>
                        <w:t>The</w:t>
                      </w:r>
                      <w:proofErr w:type="spellEnd"/>
                      <w:r>
                        <w:t xml:space="preserve"> </w:t>
                      </w:r>
                      <w:proofErr w:type="spellStart"/>
                      <w:r>
                        <w:t>job</w:t>
                      </w:r>
                      <w:proofErr w:type="spellEnd"/>
                      <w:r>
                        <w:t xml:space="preserve"> </w:t>
                      </w:r>
                      <w:proofErr w:type="spellStart"/>
                      <w:r>
                        <w:t>description</w:t>
                      </w:r>
                      <w:proofErr w:type="spellEnd"/>
                      <w:r>
                        <w:t xml:space="preserve"> has </w:t>
                      </w:r>
                      <w:proofErr w:type="spellStart"/>
                      <w:r>
                        <w:t>been</w:t>
                      </w:r>
                      <w:proofErr w:type="spellEnd"/>
                      <w:r>
                        <w:t xml:space="preserve"> </w:t>
                      </w:r>
                      <w:proofErr w:type="spellStart"/>
                      <w:r>
                        <w:t>improved</w:t>
                      </w:r>
                      <w:proofErr w:type="spellEnd"/>
                      <w:r>
                        <w:t xml:space="preserve"> in </w:t>
                      </w:r>
                      <w:proofErr w:type="spellStart"/>
                      <w:r>
                        <w:t>relation</w:t>
                      </w:r>
                      <w:proofErr w:type="spellEnd"/>
                      <w:r>
                        <w:t xml:space="preserve"> to </w:t>
                      </w:r>
                      <w:proofErr w:type="spellStart"/>
                      <w:r>
                        <w:t>the</w:t>
                      </w:r>
                      <w:proofErr w:type="spellEnd"/>
                      <w:r>
                        <w:t xml:space="preserve"> more transparent </w:t>
                      </w:r>
                      <w:proofErr w:type="spellStart"/>
                      <w:r>
                        <w:t>evaluation</w:t>
                      </w:r>
                      <w:proofErr w:type="spellEnd"/>
                      <w:r>
                        <w:t>.</w:t>
                      </w:r>
                    </w:p>
                  </w:txbxContent>
                </v:textbox>
                <w10:wrap type="topAndBottom" anchorx="page"/>
              </v:shape>
            </w:pict>
          </mc:Fallback>
        </mc:AlternateContent>
      </w:r>
      <w:r w:rsidR="002C4CE0" w:rsidRPr="008F6C18">
        <w:rPr>
          <w:b/>
          <w:lang w:val="en-GB"/>
        </w:rPr>
        <w:t>Is there any alignment of organisational policies with the HRS4R? For example, is the HRS4R recognized in the organisation’s research strategy, overarching HR policy?</w:t>
      </w:r>
    </w:p>
    <w:p w14:paraId="081FB123" w14:textId="77777777" w:rsidR="00F056A6" w:rsidRPr="008F6C18" w:rsidRDefault="002C4CE0" w:rsidP="00C97E04">
      <w:pPr>
        <w:tabs>
          <w:tab w:val="left" w:pos="999"/>
          <w:tab w:val="left" w:pos="1000"/>
        </w:tabs>
        <w:spacing w:before="101"/>
        <w:rPr>
          <w:b/>
          <w:lang w:val="en-GB"/>
        </w:rPr>
      </w:pPr>
      <w:r w:rsidRPr="008F6C18">
        <w:rPr>
          <w:b/>
          <w:lang w:val="en-GB"/>
        </w:rPr>
        <w:t xml:space="preserve">How is your organisation ensuring that the proposed actions </w:t>
      </w:r>
      <w:r w:rsidR="00AB2C8F" w:rsidRPr="008F6C18">
        <w:rPr>
          <w:b/>
          <w:lang w:val="en-GB"/>
        </w:rPr>
        <w:t>would be</w:t>
      </w:r>
      <w:r w:rsidRPr="008F6C18">
        <w:rPr>
          <w:b/>
          <w:lang w:val="en-GB"/>
        </w:rPr>
        <w:t xml:space="preserve"> also implemented?</w:t>
      </w:r>
    </w:p>
    <w:p w14:paraId="42DB33F4" w14:textId="77777777" w:rsidR="00F056A6" w:rsidRPr="008F6C18" w:rsidRDefault="00AB2C8F" w:rsidP="00635D9B">
      <w:pPr>
        <w:pStyle w:val="Zkladntext"/>
        <w:spacing w:line="20" w:lineRule="exact"/>
        <w:ind w:left="230"/>
        <w:rPr>
          <w:rFonts w:ascii="Times New Roman" w:hAnsi="Times New Roman" w:cs="Times New Roman"/>
          <w:sz w:val="2"/>
          <w:lang w:val="en-GB"/>
        </w:rPr>
      </w:pPr>
      <w:r w:rsidRPr="008F6C18">
        <w:rPr>
          <w:rFonts w:ascii="Times New Roman" w:hAnsi="Times New Roman" w:cs="Times New Roman"/>
          <w:noProof/>
          <w:lang w:bidi="ar-SA"/>
        </w:rPr>
        <mc:AlternateContent>
          <mc:Choice Requires="wps">
            <w:drawing>
              <wp:anchor distT="0" distB="0" distL="0" distR="0" simplePos="0" relativeHeight="251732992" behindDoc="1" locked="0" layoutInCell="1" allowOverlap="1" wp14:anchorId="2AD2913E" wp14:editId="6B1ABDA7">
                <wp:simplePos x="0" y="0"/>
                <wp:positionH relativeFrom="margin">
                  <wp:posOffset>15302</wp:posOffset>
                </wp:positionH>
                <wp:positionV relativeFrom="paragraph">
                  <wp:posOffset>134725</wp:posOffset>
                </wp:positionV>
                <wp:extent cx="9424670" cy="2576830"/>
                <wp:effectExtent l="0" t="0" r="24130" b="13970"/>
                <wp:wrapTopAndBottom/>
                <wp:docPr id="13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670" cy="2576830"/>
                        </a:xfrm>
                        <a:prstGeom prst="rect">
                          <a:avLst/>
                        </a:prstGeom>
                        <a:solidFill>
                          <a:srgbClr val="BCD5ED"/>
                        </a:solidFill>
                        <a:ln w="6096">
                          <a:solidFill>
                            <a:srgbClr val="000000"/>
                          </a:solidFill>
                          <a:prstDash val="solid"/>
                          <a:miter lim="800000"/>
                          <a:headEnd/>
                          <a:tailEnd/>
                        </a:ln>
                      </wps:spPr>
                      <wps:txbx>
                        <w:txbxContent>
                          <w:p w14:paraId="7324C84F" w14:textId="77777777" w:rsidR="00B0528E" w:rsidRDefault="00B0528E" w:rsidP="00AB2C8F">
                            <w:pPr>
                              <w:pStyle w:val="Zkladntext"/>
                              <w:spacing w:before="41"/>
                              <w:ind w:left="103" w:right="707"/>
                            </w:pPr>
                            <w:r>
                              <w:t>The management of our Institute appointed a number of specific positions improving both HRS4R implementation and research policy. The Working Group has been specifically established for HRS4R and involves 24 members which represents a large percentage of our employees (15%) from all departments and categories. Therefore, sub-committees can be formed to solve specific problems (e.g. for some courses or lectures, PR activities, children corner, Summer school, etc). In addition, specific committees with high competence are formed to select candidates for recruitment, the advertisements are elaborated in detail and distant or present consultations are performed with the best ones. All employees but particularly members of the WG, SC and management of the Institute including the Director, Eva Bártová are highly motivated to fulfile the tasks of our Action Plan with an effort to get the best profit for our employees. The participation of our employees in the fulfillment of HRS4R has been already shown in the previous sections, the WG, SC and Director of the Institute ensured careful implementation of all Actions even in the case of substantial costs. Owing to worsening of the financial situation in the research and specifically in the Academy of Sciences, there are substantial restrictions (e.g. scientific facilities could not be provided by the central academic financial resources in the last year). Therefore, the costs and benefits of the HRS4R Actions have to be always weighted and the best possibilities are selected. In spite of this situation, we fulfile the AP carefully and provide detailed description of all sub-Actions realized for each activity.  We fulfilled some most important Actions completely (e.g. A2 on recruitment), the other are substantially filfilled with some minor shortages that will be accomplished during the next years.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2AD2913E" id="_x0000_s1075" type="#_x0000_t202" style="position:absolute;left:0;text-align:left;margin-left:1.2pt;margin-top:10.6pt;width:742.1pt;height:202.9pt;z-index:-25158348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08+IQIAADwEAAAOAAAAZHJzL2Uyb0RvYy54bWysU9tu2zAMfR+wfxD0vjjJ2jQ14hRt0g4D&#10;ugvQ7QNkWbaFyaJGKbGzrx8lJ+nQbS/D/CBQpnhIHh6ubobOsL1Cr8EWfDaZcqashErbpuBfvzy8&#10;WXLmg7CVMGBVwQ/K85v161er3uVqDi2YSiEjEOvz3hW8DcHlWeZlqzrhJ+CUJWcN2IlAV2yyCkVP&#10;6J3J5tPpIusBK4cglff0dzs6+Trh17WS4VNdexWYKTjVFtKJ6Szjma1XIm9QuFbLYxniH6rohLaU&#10;9Ay1FUGwHerfoDotETzUYSKhy6CutVSpB+pmNn3RzVMrnEq9EDnenWny/w9Wftw/uc/IwnAHAw0w&#10;NeHdI8hvnlnYtMI26hYR+laJihLPImVZ73x+DI1U+9xHkLL/ABUNWewCJKChxi6yQn0yQqcBHM6k&#10;qyEwST+vL+YXiytySfLNL68Wy7dpLJnIT+EOfXinoGPRKDjSVBO82D/6EMsR+elJzObB6OpBG5Mu&#10;2JQbg2wvSAF3m+3l/TZ18OKZsawv+GJ6vRgZ+CvENH1/goglbIVvx1SpiFFenQ6kcaO7gi/P0SKP&#10;hN7bKikwCG1Gm3ox9shwJHWkNwzlwHRFbEXISHgJ1YEoRxglTStIRgv4g7Oe5Fxw/30nUHFm3lsa&#10;W9T+ycCTUZ4MYSWFFjxwNpqbMO7IzqFuWkIehWHhlkZb60T6cxXHckmiaRbHdYo78Os9vXpe+vVP&#10;AAAA//8DAFBLAwQUAAYACAAAACEAfTztQ98AAAAJAQAADwAAAGRycy9kb3ducmV2LnhtbEyPQU+D&#10;QBCF7yb+h82YeLMLhECDDI0a9WCMiZWDx4WdAik7S9htS/+925M9vUzey3vflJvFjOJIsxssI8Sr&#10;CARxa/XAHUL98/awBuG8Yq1Gy4RwJgeb6vamVIW2J/6m49Z3IpSwKxRC7/1USOnanoxyKzsRB29n&#10;Z6N8OOdO6lmdQrkZZRJFmTRq4LDQq4leemr324NByPJ69/q8/4qbc21/TfP+SflHi3h/tzw9gvC0&#10;+P8wXPADOlSBqbEH1k6MCEkagkHiBMTFTtdZBqJBSJM8AlmV8vqD6g8AAP//AwBQSwECLQAUAAYA&#10;CAAAACEAtoM4kv4AAADhAQAAEwAAAAAAAAAAAAAAAAAAAAAAW0NvbnRlbnRfVHlwZXNdLnhtbFBL&#10;AQItABQABgAIAAAAIQA4/SH/1gAAAJQBAAALAAAAAAAAAAAAAAAAAC8BAABfcmVscy8ucmVsc1BL&#10;AQItABQABgAIAAAAIQD0h08+IQIAADwEAAAOAAAAAAAAAAAAAAAAAC4CAABkcnMvZTJvRG9jLnht&#10;bFBLAQItABQABgAIAAAAIQB9PO1D3wAAAAkBAAAPAAAAAAAAAAAAAAAAAHsEAABkcnMvZG93bnJl&#10;di54bWxQSwUGAAAAAAQABADzAAAAhwUAAAAA&#10;" fillcolor="#bcd5ed" strokeweight=".48pt">
                <v:textbox inset="0,0,0,0">
                  <w:txbxContent>
                    <w:p w14:paraId="7324C84F" w14:textId="77777777" w:rsidR="00B0528E" w:rsidRDefault="00B0528E" w:rsidP="00AB2C8F">
                      <w:pPr>
                        <w:pStyle w:val="Zkladntext"/>
                        <w:spacing w:before="41"/>
                        <w:ind w:left="103" w:right="707"/>
                      </w:pPr>
                      <w:proofErr w:type="spellStart"/>
                      <w:r>
                        <w:t>The</w:t>
                      </w:r>
                      <w:proofErr w:type="spellEnd"/>
                      <w:r>
                        <w:t xml:space="preserve"> management </w:t>
                      </w:r>
                      <w:proofErr w:type="spellStart"/>
                      <w:r>
                        <w:t>of</w:t>
                      </w:r>
                      <w:proofErr w:type="spellEnd"/>
                      <w:r>
                        <w:t xml:space="preserve"> </w:t>
                      </w:r>
                      <w:proofErr w:type="spellStart"/>
                      <w:r>
                        <w:t>our</w:t>
                      </w:r>
                      <w:proofErr w:type="spellEnd"/>
                      <w:r>
                        <w:t xml:space="preserve"> Institute </w:t>
                      </w:r>
                      <w:proofErr w:type="spellStart"/>
                      <w:r>
                        <w:t>appointed</w:t>
                      </w:r>
                      <w:proofErr w:type="spellEnd"/>
                      <w:r>
                        <w:t xml:space="preserve"> a </w:t>
                      </w:r>
                      <w:proofErr w:type="spellStart"/>
                      <w:r>
                        <w:t>number</w:t>
                      </w:r>
                      <w:proofErr w:type="spellEnd"/>
                      <w:r>
                        <w:t xml:space="preserve"> </w:t>
                      </w:r>
                      <w:proofErr w:type="spellStart"/>
                      <w:r>
                        <w:t>of</w:t>
                      </w:r>
                      <w:proofErr w:type="spellEnd"/>
                      <w:r>
                        <w:t xml:space="preserve"> </w:t>
                      </w:r>
                      <w:proofErr w:type="spellStart"/>
                      <w:r>
                        <w:t>specific</w:t>
                      </w:r>
                      <w:proofErr w:type="spellEnd"/>
                      <w:r>
                        <w:t xml:space="preserve"> </w:t>
                      </w:r>
                      <w:proofErr w:type="spellStart"/>
                      <w:r>
                        <w:t>positions</w:t>
                      </w:r>
                      <w:proofErr w:type="spellEnd"/>
                      <w:r>
                        <w:t xml:space="preserve"> </w:t>
                      </w:r>
                      <w:proofErr w:type="spellStart"/>
                      <w:r>
                        <w:t>improving</w:t>
                      </w:r>
                      <w:proofErr w:type="spellEnd"/>
                      <w:r>
                        <w:t xml:space="preserve"> </w:t>
                      </w:r>
                      <w:proofErr w:type="spellStart"/>
                      <w:r>
                        <w:t>both</w:t>
                      </w:r>
                      <w:proofErr w:type="spellEnd"/>
                      <w:r>
                        <w:t xml:space="preserve"> HRS4R </w:t>
                      </w:r>
                      <w:proofErr w:type="spellStart"/>
                      <w:r>
                        <w:t>implementation</w:t>
                      </w:r>
                      <w:proofErr w:type="spellEnd"/>
                      <w:r>
                        <w:t xml:space="preserve"> and </w:t>
                      </w:r>
                      <w:proofErr w:type="spellStart"/>
                      <w:r>
                        <w:t>research</w:t>
                      </w:r>
                      <w:proofErr w:type="spellEnd"/>
                      <w:r>
                        <w:t xml:space="preserve"> </w:t>
                      </w:r>
                      <w:proofErr w:type="spellStart"/>
                      <w:r>
                        <w:t>policy</w:t>
                      </w:r>
                      <w:proofErr w:type="spellEnd"/>
                      <w:r>
                        <w:t xml:space="preserve">. </w:t>
                      </w:r>
                      <w:proofErr w:type="spellStart"/>
                      <w:r>
                        <w:t>The</w:t>
                      </w:r>
                      <w:proofErr w:type="spellEnd"/>
                      <w:r>
                        <w:t xml:space="preserve"> </w:t>
                      </w:r>
                      <w:proofErr w:type="spellStart"/>
                      <w:r>
                        <w:t>Working</w:t>
                      </w:r>
                      <w:proofErr w:type="spellEnd"/>
                      <w:r>
                        <w:t xml:space="preserve"> Group has </w:t>
                      </w:r>
                      <w:proofErr w:type="spellStart"/>
                      <w:r>
                        <w:t>been</w:t>
                      </w:r>
                      <w:proofErr w:type="spellEnd"/>
                      <w:r>
                        <w:t xml:space="preserve"> </w:t>
                      </w:r>
                      <w:proofErr w:type="spellStart"/>
                      <w:r>
                        <w:t>specifically</w:t>
                      </w:r>
                      <w:proofErr w:type="spellEnd"/>
                      <w:r>
                        <w:t xml:space="preserve"> </w:t>
                      </w:r>
                      <w:proofErr w:type="spellStart"/>
                      <w:r>
                        <w:t>established</w:t>
                      </w:r>
                      <w:proofErr w:type="spellEnd"/>
                      <w:r>
                        <w:t xml:space="preserve"> </w:t>
                      </w:r>
                      <w:proofErr w:type="spellStart"/>
                      <w:r>
                        <w:t>for</w:t>
                      </w:r>
                      <w:proofErr w:type="spellEnd"/>
                      <w:r>
                        <w:t xml:space="preserve"> HRS4R and </w:t>
                      </w:r>
                      <w:proofErr w:type="spellStart"/>
                      <w:r>
                        <w:t>involves</w:t>
                      </w:r>
                      <w:proofErr w:type="spellEnd"/>
                      <w:r>
                        <w:t xml:space="preserve"> 24 </w:t>
                      </w:r>
                      <w:proofErr w:type="spellStart"/>
                      <w:r>
                        <w:t>members</w:t>
                      </w:r>
                      <w:proofErr w:type="spellEnd"/>
                      <w:r>
                        <w:t xml:space="preserve"> </w:t>
                      </w:r>
                      <w:proofErr w:type="spellStart"/>
                      <w:r>
                        <w:t>which</w:t>
                      </w:r>
                      <w:proofErr w:type="spellEnd"/>
                      <w:r>
                        <w:t xml:space="preserve"> </w:t>
                      </w:r>
                      <w:proofErr w:type="spellStart"/>
                      <w:r>
                        <w:t>represents</w:t>
                      </w:r>
                      <w:proofErr w:type="spellEnd"/>
                      <w:r>
                        <w:t xml:space="preserve"> a </w:t>
                      </w:r>
                      <w:proofErr w:type="spellStart"/>
                      <w:r>
                        <w:t>large</w:t>
                      </w:r>
                      <w:proofErr w:type="spellEnd"/>
                      <w:r>
                        <w:t xml:space="preserve"> </w:t>
                      </w:r>
                      <w:proofErr w:type="spellStart"/>
                      <w:r>
                        <w:t>percentage</w:t>
                      </w:r>
                      <w:proofErr w:type="spellEnd"/>
                      <w:r>
                        <w:t xml:space="preserve"> </w:t>
                      </w:r>
                      <w:proofErr w:type="spellStart"/>
                      <w:r>
                        <w:t>of</w:t>
                      </w:r>
                      <w:proofErr w:type="spellEnd"/>
                      <w:r>
                        <w:t xml:space="preserve"> </w:t>
                      </w:r>
                      <w:proofErr w:type="spellStart"/>
                      <w:r>
                        <w:t>our</w:t>
                      </w:r>
                      <w:proofErr w:type="spellEnd"/>
                      <w:r>
                        <w:t xml:space="preserve"> </w:t>
                      </w:r>
                      <w:proofErr w:type="spellStart"/>
                      <w:r>
                        <w:t>employees</w:t>
                      </w:r>
                      <w:proofErr w:type="spellEnd"/>
                      <w:r>
                        <w:t xml:space="preserve"> (15%) </w:t>
                      </w:r>
                      <w:proofErr w:type="spellStart"/>
                      <w:r>
                        <w:t>from</w:t>
                      </w:r>
                      <w:proofErr w:type="spellEnd"/>
                      <w:r>
                        <w:t xml:space="preserve"> </w:t>
                      </w:r>
                      <w:proofErr w:type="spellStart"/>
                      <w:r>
                        <w:t>all</w:t>
                      </w:r>
                      <w:proofErr w:type="spellEnd"/>
                      <w:r>
                        <w:t xml:space="preserve"> </w:t>
                      </w:r>
                      <w:proofErr w:type="spellStart"/>
                      <w:r>
                        <w:t>departments</w:t>
                      </w:r>
                      <w:proofErr w:type="spellEnd"/>
                      <w:r>
                        <w:t xml:space="preserve"> and </w:t>
                      </w:r>
                      <w:proofErr w:type="spellStart"/>
                      <w:r>
                        <w:t>categories</w:t>
                      </w:r>
                      <w:proofErr w:type="spellEnd"/>
                      <w:r>
                        <w:t xml:space="preserve">. </w:t>
                      </w:r>
                      <w:proofErr w:type="spellStart"/>
                      <w:r>
                        <w:t>Therefore</w:t>
                      </w:r>
                      <w:proofErr w:type="spellEnd"/>
                      <w:r>
                        <w:t>, sub-</w:t>
                      </w:r>
                      <w:proofErr w:type="spellStart"/>
                      <w:r>
                        <w:t>committees</w:t>
                      </w:r>
                      <w:proofErr w:type="spellEnd"/>
                      <w:r>
                        <w:t xml:space="preserve"> </w:t>
                      </w:r>
                      <w:proofErr w:type="spellStart"/>
                      <w:r>
                        <w:t>can</w:t>
                      </w:r>
                      <w:proofErr w:type="spellEnd"/>
                      <w:r>
                        <w:t xml:space="preserve"> </w:t>
                      </w:r>
                      <w:proofErr w:type="spellStart"/>
                      <w:r>
                        <w:t>be</w:t>
                      </w:r>
                      <w:proofErr w:type="spellEnd"/>
                      <w:r>
                        <w:t xml:space="preserve"> </w:t>
                      </w:r>
                      <w:proofErr w:type="spellStart"/>
                      <w:r>
                        <w:t>formed</w:t>
                      </w:r>
                      <w:proofErr w:type="spellEnd"/>
                      <w:r>
                        <w:t xml:space="preserve"> to </w:t>
                      </w:r>
                      <w:proofErr w:type="spellStart"/>
                      <w:r>
                        <w:t>solve</w:t>
                      </w:r>
                      <w:proofErr w:type="spellEnd"/>
                      <w:r>
                        <w:t xml:space="preserve"> </w:t>
                      </w:r>
                      <w:proofErr w:type="spellStart"/>
                      <w:r>
                        <w:t>specific</w:t>
                      </w:r>
                      <w:proofErr w:type="spellEnd"/>
                      <w:r>
                        <w:t xml:space="preserve"> </w:t>
                      </w:r>
                      <w:proofErr w:type="spellStart"/>
                      <w:r>
                        <w:t>problems</w:t>
                      </w:r>
                      <w:proofErr w:type="spellEnd"/>
                      <w:r>
                        <w:t xml:space="preserve"> (</w:t>
                      </w:r>
                      <w:proofErr w:type="spellStart"/>
                      <w:r>
                        <w:t>e.g</w:t>
                      </w:r>
                      <w:proofErr w:type="spellEnd"/>
                      <w:r>
                        <w:t xml:space="preserve">. </w:t>
                      </w:r>
                      <w:proofErr w:type="spellStart"/>
                      <w:r>
                        <w:t>for</w:t>
                      </w:r>
                      <w:proofErr w:type="spellEnd"/>
                      <w:r>
                        <w:t xml:space="preserve"> </w:t>
                      </w:r>
                      <w:proofErr w:type="spellStart"/>
                      <w:r>
                        <w:t>some</w:t>
                      </w:r>
                      <w:proofErr w:type="spellEnd"/>
                      <w:r>
                        <w:t xml:space="preserve"> </w:t>
                      </w:r>
                      <w:proofErr w:type="spellStart"/>
                      <w:r>
                        <w:t>courses</w:t>
                      </w:r>
                      <w:proofErr w:type="spellEnd"/>
                      <w:r>
                        <w:t xml:space="preserve"> </w:t>
                      </w:r>
                      <w:proofErr w:type="spellStart"/>
                      <w:r>
                        <w:t>or</w:t>
                      </w:r>
                      <w:proofErr w:type="spellEnd"/>
                      <w:r>
                        <w:t xml:space="preserve"> </w:t>
                      </w:r>
                      <w:proofErr w:type="spellStart"/>
                      <w:r>
                        <w:t>lectures</w:t>
                      </w:r>
                      <w:proofErr w:type="spellEnd"/>
                      <w:r>
                        <w:t xml:space="preserve">, PR </w:t>
                      </w:r>
                      <w:proofErr w:type="spellStart"/>
                      <w:r>
                        <w:t>activities</w:t>
                      </w:r>
                      <w:proofErr w:type="spellEnd"/>
                      <w:r>
                        <w:t xml:space="preserve">, </w:t>
                      </w:r>
                      <w:proofErr w:type="spellStart"/>
                      <w:r>
                        <w:t>children</w:t>
                      </w:r>
                      <w:proofErr w:type="spellEnd"/>
                      <w:r>
                        <w:t xml:space="preserve"> </w:t>
                      </w:r>
                      <w:proofErr w:type="spellStart"/>
                      <w:r>
                        <w:t>corner</w:t>
                      </w:r>
                      <w:proofErr w:type="spellEnd"/>
                      <w:r>
                        <w:t xml:space="preserve">, </w:t>
                      </w:r>
                      <w:proofErr w:type="spellStart"/>
                      <w:r>
                        <w:t>Summer</w:t>
                      </w:r>
                      <w:proofErr w:type="spellEnd"/>
                      <w:r>
                        <w:t xml:space="preserve"> </w:t>
                      </w:r>
                      <w:proofErr w:type="spellStart"/>
                      <w:proofErr w:type="gramStart"/>
                      <w:r>
                        <w:t>school</w:t>
                      </w:r>
                      <w:proofErr w:type="spellEnd"/>
                      <w:r>
                        <w:t>,</w:t>
                      </w:r>
                      <w:proofErr w:type="gramEnd"/>
                      <w:r>
                        <w:t xml:space="preserve"> </w:t>
                      </w:r>
                      <w:proofErr w:type="spellStart"/>
                      <w:r>
                        <w:t>etc</w:t>
                      </w:r>
                      <w:proofErr w:type="spellEnd"/>
                      <w:r>
                        <w:t xml:space="preserve">). In </w:t>
                      </w:r>
                      <w:proofErr w:type="spellStart"/>
                      <w:r>
                        <w:t>addition</w:t>
                      </w:r>
                      <w:proofErr w:type="spellEnd"/>
                      <w:r>
                        <w:t xml:space="preserve">, </w:t>
                      </w:r>
                      <w:proofErr w:type="spellStart"/>
                      <w:r>
                        <w:t>specific</w:t>
                      </w:r>
                      <w:proofErr w:type="spellEnd"/>
                      <w:r>
                        <w:t xml:space="preserve"> </w:t>
                      </w:r>
                      <w:proofErr w:type="spellStart"/>
                      <w:r>
                        <w:t>committees</w:t>
                      </w:r>
                      <w:proofErr w:type="spellEnd"/>
                      <w:r>
                        <w:t xml:space="preserve"> </w:t>
                      </w:r>
                      <w:proofErr w:type="spellStart"/>
                      <w:r>
                        <w:t>with</w:t>
                      </w:r>
                      <w:proofErr w:type="spellEnd"/>
                      <w:r>
                        <w:t xml:space="preserve"> </w:t>
                      </w:r>
                      <w:proofErr w:type="spellStart"/>
                      <w:r>
                        <w:t>high</w:t>
                      </w:r>
                      <w:proofErr w:type="spellEnd"/>
                      <w:r>
                        <w:t xml:space="preserve"> </w:t>
                      </w:r>
                      <w:proofErr w:type="spellStart"/>
                      <w:r>
                        <w:t>competence</w:t>
                      </w:r>
                      <w:proofErr w:type="spellEnd"/>
                      <w:r>
                        <w:t xml:space="preserve"> are </w:t>
                      </w:r>
                      <w:proofErr w:type="spellStart"/>
                      <w:r>
                        <w:t>formed</w:t>
                      </w:r>
                      <w:proofErr w:type="spellEnd"/>
                      <w:r>
                        <w:t xml:space="preserve"> to </w:t>
                      </w:r>
                      <w:proofErr w:type="spellStart"/>
                      <w:r>
                        <w:t>select</w:t>
                      </w:r>
                      <w:proofErr w:type="spellEnd"/>
                      <w:r>
                        <w:t xml:space="preserve"> </w:t>
                      </w:r>
                      <w:proofErr w:type="spellStart"/>
                      <w:r>
                        <w:t>candidates</w:t>
                      </w:r>
                      <w:proofErr w:type="spellEnd"/>
                      <w:r>
                        <w:t xml:space="preserve"> </w:t>
                      </w:r>
                      <w:proofErr w:type="spellStart"/>
                      <w:r>
                        <w:t>for</w:t>
                      </w:r>
                      <w:proofErr w:type="spellEnd"/>
                      <w:r>
                        <w:t xml:space="preserve"> </w:t>
                      </w:r>
                      <w:proofErr w:type="spellStart"/>
                      <w:r>
                        <w:t>recruitment</w:t>
                      </w:r>
                      <w:proofErr w:type="spellEnd"/>
                      <w:r>
                        <w:t xml:space="preserve">, </w:t>
                      </w:r>
                      <w:proofErr w:type="spellStart"/>
                      <w:r>
                        <w:t>the</w:t>
                      </w:r>
                      <w:proofErr w:type="spellEnd"/>
                      <w:r>
                        <w:t xml:space="preserve"> </w:t>
                      </w:r>
                      <w:proofErr w:type="spellStart"/>
                      <w:r>
                        <w:t>advertisements</w:t>
                      </w:r>
                      <w:proofErr w:type="spellEnd"/>
                      <w:r>
                        <w:t xml:space="preserve"> are </w:t>
                      </w:r>
                      <w:proofErr w:type="spellStart"/>
                      <w:r>
                        <w:t>elaborated</w:t>
                      </w:r>
                      <w:proofErr w:type="spellEnd"/>
                      <w:r>
                        <w:t xml:space="preserve"> in detail and </w:t>
                      </w:r>
                      <w:proofErr w:type="spellStart"/>
                      <w:r>
                        <w:t>distant</w:t>
                      </w:r>
                      <w:proofErr w:type="spellEnd"/>
                      <w:r>
                        <w:t xml:space="preserve"> </w:t>
                      </w:r>
                      <w:proofErr w:type="spellStart"/>
                      <w:r>
                        <w:t>or</w:t>
                      </w:r>
                      <w:proofErr w:type="spellEnd"/>
                      <w:r>
                        <w:t xml:space="preserve"> </w:t>
                      </w:r>
                      <w:proofErr w:type="spellStart"/>
                      <w:r>
                        <w:t>present</w:t>
                      </w:r>
                      <w:proofErr w:type="spellEnd"/>
                      <w:r>
                        <w:t xml:space="preserve"> </w:t>
                      </w:r>
                      <w:proofErr w:type="spellStart"/>
                      <w:r>
                        <w:t>consultations</w:t>
                      </w:r>
                      <w:proofErr w:type="spellEnd"/>
                      <w:r>
                        <w:t xml:space="preserve"> are </w:t>
                      </w:r>
                      <w:proofErr w:type="spellStart"/>
                      <w:r>
                        <w:t>performed</w:t>
                      </w:r>
                      <w:proofErr w:type="spellEnd"/>
                      <w:r>
                        <w:t xml:space="preserve"> </w:t>
                      </w:r>
                      <w:proofErr w:type="spellStart"/>
                      <w:r>
                        <w:t>with</w:t>
                      </w:r>
                      <w:proofErr w:type="spellEnd"/>
                      <w:r>
                        <w:t xml:space="preserve"> </w:t>
                      </w:r>
                      <w:proofErr w:type="spellStart"/>
                      <w:r>
                        <w:t>the</w:t>
                      </w:r>
                      <w:proofErr w:type="spellEnd"/>
                      <w:r>
                        <w:t xml:space="preserve"> </w:t>
                      </w:r>
                      <w:proofErr w:type="spellStart"/>
                      <w:r>
                        <w:t>best</w:t>
                      </w:r>
                      <w:proofErr w:type="spellEnd"/>
                      <w:r>
                        <w:t xml:space="preserve"> </w:t>
                      </w:r>
                      <w:proofErr w:type="spellStart"/>
                      <w:r>
                        <w:t>ones</w:t>
                      </w:r>
                      <w:proofErr w:type="spellEnd"/>
                      <w:r>
                        <w:t xml:space="preserve">. All </w:t>
                      </w:r>
                      <w:proofErr w:type="spellStart"/>
                      <w:r>
                        <w:t>employees</w:t>
                      </w:r>
                      <w:proofErr w:type="spellEnd"/>
                      <w:r>
                        <w:t xml:space="preserve"> but </w:t>
                      </w:r>
                      <w:proofErr w:type="spellStart"/>
                      <w:r>
                        <w:t>particularly</w:t>
                      </w:r>
                      <w:proofErr w:type="spellEnd"/>
                      <w:r>
                        <w:t xml:space="preserve">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WG, SC and management </w:t>
                      </w:r>
                      <w:proofErr w:type="spellStart"/>
                      <w:r>
                        <w:t>of</w:t>
                      </w:r>
                      <w:proofErr w:type="spellEnd"/>
                      <w:r>
                        <w:t xml:space="preserve"> </w:t>
                      </w:r>
                      <w:proofErr w:type="spellStart"/>
                      <w:r>
                        <w:t>the</w:t>
                      </w:r>
                      <w:proofErr w:type="spellEnd"/>
                      <w:r>
                        <w:t xml:space="preserve"> Institute </w:t>
                      </w:r>
                      <w:proofErr w:type="spellStart"/>
                      <w:r>
                        <w:t>including</w:t>
                      </w:r>
                      <w:proofErr w:type="spellEnd"/>
                      <w:r>
                        <w:t xml:space="preserve"> </w:t>
                      </w:r>
                      <w:proofErr w:type="spellStart"/>
                      <w:r>
                        <w:t>the</w:t>
                      </w:r>
                      <w:proofErr w:type="spellEnd"/>
                      <w:r>
                        <w:t xml:space="preserve"> </w:t>
                      </w:r>
                      <w:proofErr w:type="spellStart"/>
                      <w:r>
                        <w:t>Director</w:t>
                      </w:r>
                      <w:proofErr w:type="spellEnd"/>
                      <w:r>
                        <w:t xml:space="preserve">, Eva Bártová are </w:t>
                      </w:r>
                      <w:proofErr w:type="spellStart"/>
                      <w:r>
                        <w:t>highly</w:t>
                      </w:r>
                      <w:proofErr w:type="spellEnd"/>
                      <w:r>
                        <w:t xml:space="preserve"> </w:t>
                      </w:r>
                      <w:proofErr w:type="spellStart"/>
                      <w:r>
                        <w:t>motivated</w:t>
                      </w:r>
                      <w:proofErr w:type="spellEnd"/>
                      <w:r>
                        <w:t xml:space="preserve"> to </w:t>
                      </w:r>
                      <w:proofErr w:type="spellStart"/>
                      <w:r>
                        <w:t>fulfile</w:t>
                      </w:r>
                      <w:proofErr w:type="spellEnd"/>
                      <w:r>
                        <w:t xml:space="preserve"> </w:t>
                      </w:r>
                      <w:proofErr w:type="spellStart"/>
                      <w:r>
                        <w:t>the</w:t>
                      </w:r>
                      <w:proofErr w:type="spellEnd"/>
                      <w:r>
                        <w:t xml:space="preserve"> </w:t>
                      </w:r>
                      <w:proofErr w:type="spellStart"/>
                      <w:r>
                        <w:t>tasks</w:t>
                      </w:r>
                      <w:proofErr w:type="spellEnd"/>
                      <w:r>
                        <w:t xml:space="preserve"> </w:t>
                      </w:r>
                      <w:proofErr w:type="spellStart"/>
                      <w:r>
                        <w:t>of</w:t>
                      </w:r>
                      <w:proofErr w:type="spellEnd"/>
                      <w:r>
                        <w:t xml:space="preserve"> </w:t>
                      </w:r>
                      <w:proofErr w:type="spellStart"/>
                      <w:r>
                        <w:t>our</w:t>
                      </w:r>
                      <w:proofErr w:type="spellEnd"/>
                      <w:r>
                        <w:t xml:space="preserve"> </w:t>
                      </w:r>
                      <w:proofErr w:type="spellStart"/>
                      <w:r>
                        <w:t>Action</w:t>
                      </w:r>
                      <w:proofErr w:type="spellEnd"/>
                      <w:r>
                        <w:t xml:space="preserve"> </w:t>
                      </w:r>
                      <w:proofErr w:type="spellStart"/>
                      <w:r>
                        <w:t>Plan</w:t>
                      </w:r>
                      <w:proofErr w:type="spellEnd"/>
                      <w:r>
                        <w:t xml:space="preserve"> </w:t>
                      </w:r>
                      <w:proofErr w:type="spellStart"/>
                      <w:r>
                        <w:t>with</w:t>
                      </w:r>
                      <w:proofErr w:type="spellEnd"/>
                      <w:r>
                        <w:t xml:space="preserve"> </w:t>
                      </w:r>
                      <w:proofErr w:type="spellStart"/>
                      <w:r>
                        <w:t>an</w:t>
                      </w:r>
                      <w:proofErr w:type="spellEnd"/>
                      <w:r>
                        <w:t xml:space="preserve"> </w:t>
                      </w:r>
                      <w:proofErr w:type="spellStart"/>
                      <w:r>
                        <w:t>effort</w:t>
                      </w:r>
                      <w:proofErr w:type="spellEnd"/>
                      <w:r>
                        <w:t xml:space="preserve"> to </w:t>
                      </w:r>
                      <w:proofErr w:type="spellStart"/>
                      <w:r>
                        <w:t>get</w:t>
                      </w:r>
                      <w:proofErr w:type="spellEnd"/>
                      <w:r>
                        <w:t xml:space="preserve"> </w:t>
                      </w:r>
                      <w:proofErr w:type="spellStart"/>
                      <w:r>
                        <w:t>the</w:t>
                      </w:r>
                      <w:proofErr w:type="spellEnd"/>
                      <w:r>
                        <w:t xml:space="preserve"> </w:t>
                      </w:r>
                      <w:proofErr w:type="spellStart"/>
                      <w:r>
                        <w:t>best</w:t>
                      </w:r>
                      <w:proofErr w:type="spellEnd"/>
                      <w:r>
                        <w:t xml:space="preserve"> profit </w:t>
                      </w:r>
                      <w:proofErr w:type="spellStart"/>
                      <w:r>
                        <w:t>for</w:t>
                      </w:r>
                      <w:proofErr w:type="spellEnd"/>
                      <w:r>
                        <w:t xml:space="preserve"> </w:t>
                      </w:r>
                      <w:proofErr w:type="spellStart"/>
                      <w:r>
                        <w:t>our</w:t>
                      </w:r>
                      <w:proofErr w:type="spellEnd"/>
                      <w:r>
                        <w:t xml:space="preserve"> </w:t>
                      </w:r>
                      <w:proofErr w:type="spellStart"/>
                      <w:r>
                        <w:t>employees</w:t>
                      </w:r>
                      <w:proofErr w:type="spellEnd"/>
                      <w:r>
                        <w:t xml:space="preserve">. </w:t>
                      </w:r>
                      <w:proofErr w:type="spellStart"/>
                      <w:r>
                        <w:t>The</w:t>
                      </w:r>
                      <w:proofErr w:type="spellEnd"/>
                      <w:r>
                        <w:t xml:space="preserve"> </w:t>
                      </w:r>
                      <w:proofErr w:type="spellStart"/>
                      <w:r>
                        <w:t>participation</w:t>
                      </w:r>
                      <w:proofErr w:type="spellEnd"/>
                      <w:r>
                        <w:t xml:space="preserve"> </w:t>
                      </w:r>
                      <w:proofErr w:type="spellStart"/>
                      <w:r>
                        <w:t>of</w:t>
                      </w:r>
                      <w:proofErr w:type="spellEnd"/>
                      <w:r>
                        <w:t xml:space="preserve"> </w:t>
                      </w:r>
                      <w:proofErr w:type="spellStart"/>
                      <w:r>
                        <w:t>our</w:t>
                      </w:r>
                      <w:proofErr w:type="spellEnd"/>
                      <w:r>
                        <w:t xml:space="preserve"> </w:t>
                      </w:r>
                      <w:proofErr w:type="spellStart"/>
                      <w:r>
                        <w:t>employees</w:t>
                      </w:r>
                      <w:proofErr w:type="spellEnd"/>
                      <w:r>
                        <w:t xml:space="preserve"> in </w:t>
                      </w:r>
                      <w:proofErr w:type="spellStart"/>
                      <w:r>
                        <w:t>the</w:t>
                      </w:r>
                      <w:proofErr w:type="spellEnd"/>
                      <w:r>
                        <w:t xml:space="preserve"> </w:t>
                      </w:r>
                      <w:proofErr w:type="spellStart"/>
                      <w:r>
                        <w:t>fulfillment</w:t>
                      </w:r>
                      <w:proofErr w:type="spellEnd"/>
                      <w:r>
                        <w:t xml:space="preserve"> </w:t>
                      </w:r>
                      <w:proofErr w:type="spellStart"/>
                      <w:r>
                        <w:t>of</w:t>
                      </w:r>
                      <w:proofErr w:type="spellEnd"/>
                      <w:r>
                        <w:t xml:space="preserve"> HRS4R has </w:t>
                      </w:r>
                      <w:proofErr w:type="spellStart"/>
                      <w:r>
                        <w:t>been</w:t>
                      </w:r>
                      <w:proofErr w:type="spellEnd"/>
                      <w:r>
                        <w:t xml:space="preserve"> </w:t>
                      </w:r>
                      <w:proofErr w:type="spellStart"/>
                      <w:r>
                        <w:t>already</w:t>
                      </w:r>
                      <w:proofErr w:type="spellEnd"/>
                      <w:r>
                        <w:t xml:space="preserve"> </w:t>
                      </w:r>
                      <w:proofErr w:type="spellStart"/>
                      <w:r>
                        <w:t>shown</w:t>
                      </w:r>
                      <w:proofErr w:type="spellEnd"/>
                      <w:r>
                        <w:t xml:space="preserve"> in </w:t>
                      </w:r>
                      <w:proofErr w:type="spellStart"/>
                      <w:r>
                        <w:t>the</w:t>
                      </w:r>
                      <w:proofErr w:type="spellEnd"/>
                      <w:r>
                        <w:t xml:space="preserve"> </w:t>
                      </w:r>
                      <w:proofErr w:type="spellStart"/>
                      <w:r>
                        <w:t>previous</w:t>
                      </w:r>
                      <w:proofErr w:type="spellEnd"/>
                      <w:r>
                        <w:t xml:space="preserve"> </w:t>
                      </w:r>
                      <w:proofErr w:type="spellStart"/>
                      <w:r>
                        <w:t>sections</w:t>
                      </w:r>
                      <w:proofErr w:type="spellEnd"/>
                      <w:r>
                        <w:t xml:space="preserve">, </w:t>
                      </w:r>
                      <w:proofErr w:type="spellStart"/>
                      <w:r>
                        <w:t>the</w:t>
                      </w:r>
                      <w:proofErr w:type="spellEnd"/>
                      <w:r>
                        <w:t xml:space="preserve"> WG, SC and </w:t>
                      </w:r>
                      <w:proofErr w:type="spellStart"/>
                      <w:r>
                        <w:t>Director</w:t>
                      </w:r>
                      <w:proofErr w:type="spellEnd"/>
                      <w:r>
                        <w:t xml:space="preserve"> </w:t>
                      </w:r>
                      <w:proofErr w:type="spellStart"/>
                      <w:r>
                        <w:t>of</w:t>
                      </w:r>
                      <w:proofErr w:type="spellEnd"/>
                      <w:r>
                        <w:t xml:space="preserve"> </w:t>
                      </w:r>
                      <w:proofErr w:type="spellStart"/>
                      <w:r>
                        <w:t>the</w:t>
                      </w:r>
                      <w:proofErr w:type="spellEnd"/>
                      <w:r>
                        <w:t xml:space="preserve"> Institute </w:t>
                      </w:r>
                      <w:proofErr w:type="spellStart"/>
                      <w:r>
                        <w:t>ensured</w:t>
                      </w:r>
                      <w:proofErr w:type="spellEnd"/>
                      <w:r>
                        <w:t xml:space="preserve"> </w:t>
                      </w:r>
                      <w:proofErr w:type="spellStart"/>
                      <w:r>
                        <w:t>careful</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all</w:t>
                      </w:r>
                      <w:proofErr w:type="spellEnd"/>
                      <w:r>
                        <w:t xml:space="preserve"> </w:t>
                      </w:r>
                      <w:proofErr w:type="spellStart"/>
                      <w:r>
                        <w:t>Actions</w:t>
                      </w:r>
                      <w:proofErr w:type="spellEnd"/>
                      <w:r>
                        <w:t xml:space="preserve"> </w:t>
                      </w:r>
                      <w:proofErr w:type="spellStart"/>
                      <w:r>
                        <w:t>even</w:t>
                      </w:r>
                      <w:proofErr w:type="spellEnd"/>
                      <w:r>
                        <w:t xml:space="preserve"> in </w:t>
                      </w:r>
                      <w:proofErr w:type="spellStart"/>
                      <w:r>
                        <w:t>the</w:t>
                      </w:r>
                      <w:proofErr w:type="spellEnd"/>
                      <w:r>
                        <w:t xml:space="preserve"> case </w:t>
                      </w:r>
                      <w:proofErr w:type="spellStart"/>
                      <w:r>
                        <w:t>of</w:t>
                      </w:r>
                      <w:proofErr w:type="spellEnd"/>
                      <w:r>
                        <w:t xml:space="preserve"> </w:t>
                      </w:r>
                      <w:proofErr w:type="spellStart"/>
                      <w:r>
                        <w:t>substantial</w:t>
                      </w:r>
                      <w:proofErr w:type="spellEnd"/>
                      <w:r>
                        <w:t xml:space="preserve"> </w:t>
                      </w:r>
                      <w:proofErr w:type="spellStart"/>
                      <w:r>
                        <w:t>costs</w:t>
                      </w:r>
                      <w:proofErr w:type="spellEnd"/>
                      <w:r>
                        <w:t xml:space="preserve">. </w:t>
                      </w:r>
                      <w:proofErr w:type="spellStart"/>
                      <w:r>
                        <w:t>Owing</w:t>
                      </w:r>
                      <w:proofErr w:type="spellEnd"/>
                      <w:r>
                        <w:t xml:space="preserve"> to </w:t>
                      </w:r>
                      <w:proofErr w:type="spellStart"/>
                      <w:r>
                        <w:t>worsening</w:t>
                      </w:r>
                      <w:proofErr w:type="spellEnd"/>
                      <w:r>
                        <w:t xml:space="preserve"> </w:t>
                      </w:r>
                      <w:proofErr w:type="spellStart"/>
                      <w:r>
                        <w:t>of</w:t>
                      </w:r>
                      <w:proofErr w:type="spellEnd"/>
                      <w:r>
                        <w:t xml:space="preserve"> </w:t>
                      </w:r>
                      <w:proofErr w:type="spellStart"/>
                      <w:r>
                        <w:t>the</w:t>
                      </w:r>
                      <w:proofErr w:type="spellEnd"/>
                      <w:r>
                        <w:t xml:space="preserve"> </w:t>
                      </w:r>
                      <w:proofErr w:type="spellStart"/>
                      <w:r>
                        <w:t>financial</w:t>
                      </w:r>
                      <w:proofErr w:type="spellEnd"/>
                      <w:r>
                        <w:t xml:space="preserve"> </w:t>
                      </w:r>
                      <w:proofErr w:type="spellStart"/>
                      <w:r>
                        <w:t>situation</w:t>
                      </w:r>
                      <w:proofErr w:type="spellEnd"/>
                      <w:r>
                        <w:t xml:space="preserve"> in </w:t>
                      </w:r>
                      <w:proofErr w:type="spellStart"/>
                      <w:r>
                        <w:t>the</w:t>
                      </w:r>
                      <w:proofErr w:type="spellEnd"/>
                      <w:r>
                        <w:t xml:space="preserve"> </w:t>
                      </w:r>
                      <w:proofErr w:type="spellStart"/>
                      <w:r>
                        <w:t>research</w:t>
                      </w:r>
                      <w:proofErr w:type="spellEnd"/>
                      <w:r>
                        <w:t xml:space="preserve"> and </w:t>
                      </w:r>
                      <w:proofErr w:type="spellStart"/>
                      <w:r>
                        <w:t>specifically</w:t>
                      </w:r>
                      <w:proofErr w:type="spellEnd"/>
                      <w:r>
                        <w:t xml:space="preserve"> in </w:t>
                      </w:r>
                      <w:proofErr w:type="spellStart"/>
                      <w:r>
                        <w:t>the</w:t>
                      </w:r>
                      <w:proofErr w:type="spellEnd"/>
                      <w:r>
                        <w:t xml:space="preserve"> </w:t>
                      </w:r>
                      <w:proofErr w:type="spellStart"/>
                      <w:r>
                        <w:t>Academy</w:t>
                      </w:r>
                      <w:proofErr w:type="spellEnd"/>
                      <w:r>
                        <w:t xml:space="preserve"> </w:t>
                      </w:r>
                      <w:proofErr w:type="spellStart"/>
                      <w:r>
                        <w:t>of</w:t>
                      </w:r>
                      <w:proofErr w:type="spellEnd"/>
                      <w:r>
                        <w:t xml:space="preserve"> </w:t>
                      </w:r>
                      <w:proofErr w:type="spellStart"/>
                      <w:r>
                        <w:t>Sciences</w:t>
                      </w:r>
                      <w:proofErr w:type="spellEnd"/>
                      <w:r>
                        <w:t xml:space="preserve">, </w:t>
                      </w:r>
                      <w:proofErr w:type="spellStart"/>
                      <w:r>
                        <w:t>there</w:t>
                      </w:r>
                      <w:proofErr w:type="spellEnd"/>
                      <w:r>
                        <w:t xml:space="preserve"> are </w:t>
                      </w:r>
                      <w:proofErr w:type="spellStart"/>
                      <w:r>
                        <w:t>substantial</w:t>
                      </w:r>
                      <w:proofErr w:type="spellEnd"/>
                      <w:r>
                        <w:t xml:space="preserve"> </w:t>
                      </w:r>
                      <w:proofErr w:type="spellStart"/>
                      <w:r>
                        <w:t>restrictions</w:t>
                      </w:r>
                      <w:proofErr w:type="spellEnd"/>
                      <w:r>
                        <w:t xml:space="preserve"> (</w:t>
                      </w:r>
                      <w:proofErr w:type="spellStart"/>
                      <w:r>
                        <w:t>e.g</w:t>
                      </w:r>
                      <w:proofErr w:type="spellEnd"/>
                      <w:r>
                        <w:t xml:space="preserve">. </w:t>
                      </w:r>
                      <w:proofErr w:type="spellStart"/>
                      <w:r>
                        <w:t>scientific</w:t>
                      </w:r>
                      <w:proofErr w:type="spellEnd"/>
                      <w:r>
                        <w:t xml:space="preserve"> </w:t>
                      </w:r>
                      <w:proofErr w:type="spellStart"/>
                      <w:r>
                        <w:t>facilities</w:t>
                      </w:r>
                      <w:proofErr w:type="spellEnd"/>
                      <w:r>
                        <w:t xml:space="preserve"> </w:t>
                      </w:r>
                      <w:proofErr w:type="spellStart"/>
                      <w:r>
                        <w:t>could</w:t>
                      </w:r>
                      <w:proofErr w:type="spellEnd"/>
                      <w:r>
                        <w:t xml:space="preserve"> not </w:t>
                      </w:r>
                      <w:proofErr w:type="spellStart"/>
                      <w:r>
                        <w:t>be</w:t>
                      </w:r>
                      <w:proofErr w:type="spellEnd"/>
                      <w:r>
                        <w:t xml:space="preserve"> </w:t>
                      </w:r>
                      <w:proofErr w:type="spellStart"/>
                      <w:r>
                        <w:t>provided</w:t>
                      </w:r>
                      <w:proofErr w:type="spellEnd"/>
                      <w:r>
                        <w:t xml:space="preserve"> by </w:t>
                      </w:r>
                      <w:proofErr w:type="spellStart"/>
                      <w:r>
                        <w:t>the</w:t>
                      </w:r>
                      <w:proofErr w:type="spellEnd"/>
                      <w:r>
                        <w:t xml:space="preserve"> </w:t>
                      </w:r>
                      <w:proofErr w:type="spellStart"/>
                      <w:r>
                        <w:t>central</w:t>
                      </w:r>
                      <w:proofErr w:type="spellEnd"/>
                      <w:r>
                        <w:t xml:space="preserve"> </w:t>
                      </w:r>
                      <w:proofErr w:type="spellStart"/>
                      <w:r>
                        <w:t>academic</w:t>
                      </w:r>
                      <w:proofErr w:type="spellEnd"/>
                      <w:r>
                        <w:t xml:space="preserve"> </w:t>
                      </w:r>
                      <w:proofErr w:type="spellStart"/>
                      <w:r>
                        <w:t>financial</w:t>
                      </w:r>
                      <w:proofErr w:type="spellEnd"/>
                      <w:r>
                        <w:t xml:space="preserve"> </w:t>
                      </w:r>
                      <w:proofErr w:type="spellStart"/>
                      <w:r>
                        <w:t>resources</w:t>
                      </w:r>
                      <w:proofErr w:type="spellEnd"/>
                      <w:r>
                        <w:t xml:space="preserve"> in </w:t>
                      </w:r>
                      <w:proofErr w:type="spellStart"/>
                      <w:r>
                        <w:t>the</w:t>
                      </w:r>
                      <w:proofErr w:type="spellEnd"/>
                      <w:r>
                        <w:t xml:space="preserve"> last </w:t>
                      </w:r>
                      <w:proofErr w:type="spellStart"/>
                      <w:r>
                        <w:t>year</w:t>
                      </w:r>
                      <w:proofErr w:type="spellEnd"/>
                      <w:r>
                        <w:t xml:space="preserve">). </w:t>
                      </w:r>
                      <w:proofErr w:type="spellStart"/>
                      <w:r>
                        <w:t>Therefore</w:t>
                      </w:r>
                      <w:proofErr w:type="spellEnd"/>
                      <w:r>
                        <w:t xml:space="preserve">, </w:t>
                      </w:r>
                      <w:proofErr w:type="spellStart"/>
                      <w:r>
                        <w:t>the</w:t>
                      </w:r>
                      <w:proofErr w:type="spellEnd"/>
                      <w:r>
                        <w:t xml:space="preserve"> </w:t>
                      </w:r>
                      <w:proofErr w:type="spellStart"/>
                      <w:r>
                        <w:t>costs</w:t>
                      </w:r>
                      <w:proofErr w:type="spellEnd"/>
                      <w:r>
                        <w:t xml:space="preserve"> and </w:t>
                      </w:r>
                      <w:proofErr w:type="spellStart"/>
                      <w:r>
                        <w:t>benefits</w:t>
                      </w:r>
                      <w:proofErr w:type="spellEnd"/>
                      <w:r>
                        <w:t xml:space="preserve"> </w:t>
                      </w:r>
                      <w:proofErr w:type="spellStart"/>
                      <w:r>
                        <w:t>of</w:t>
                      </w:r>
                      <w:proofErr w:type="spellEnd"/>
                      <w:r>
                        <w:t xml:space="preserve"> </w:t>
                      </w:r>
                      <w:proofErr w:type="spellStart"/>
                      <w:r>
                        <w:t>the</w:t>
                      </w:r>
                      <w:proofErr w:type="spellEnd"/>
                      <w:r>
                        <w:t xml:space="preserve"> HRS4R </w:t>
                      </w:r>
                      <w:proofErr w:type="spellStart"/>
                      <w:r>
                        <w:t>Actions</w:t>
                      </w:r>
                      <w:proofErr w:type="spellEnd"/>
                      <w:r>
                        <w:t xml:space="preserve"> </w:t>
                      </w:r>
                      <w:proofErr w:type="spellStart"/>
                      <w:r>
                        <w:t>have</w:t>
                      </w:r>
                      <w:proofErr w:type="spellEnd"/>
                      <w:r>
                        <w:t xml:space="preserve"> to </w:t>
                      </w:r>
                      <w:proofErr w:type="spellStart"/>
                      <w:r>
                        <w:t>be</w:t>
                      </w:r>
                      <w:proofErr w:type="spellEnd"/>
                      <w:r>
                        <w:t xml:space="preserve"> </w:t>
                      </w:r>
                      <w:proofErr w:type="spellStart"/>
                      <w:r>
                        <w:t>always</w:t>
                      </w:r>
                      <w:proofErr w:type="spellEnd"/>
                      <w:r>
                        <w:t xml:space="preserve"> </w:t>
                      </w:r>
                      <w:proofErr w:type="spellStart"/>
                      <w:r>
                        <w:t>weighted</w:t>
                      </w:r>
                      <w:proofErr w:type="spellEnd"/>
                      <w:r>
                        <w:t xml:space="preserve"> and </w:t>
                      </w:r>
                      <w:proofErr w:type="spellStart"/>
                      <w:r>
                        <w:t>the</w:t>
                      </w:r>
                      <w:proofErr w:type="spellEnd"/>
                      <w:r>
                        <w:t xml:space="preserve"> </w:t>
                      </w:r>
                      <w:proofErr w:type="spellStart"/>
                      <w:r>
                        <w:t>best</w:t>
                      </w:r>
                      <w:proofErr w:type="spellEnd"/>
                      <w:r>
                        <w:t xml:space="preserve"> </w:t>
                      </w:r>
                      <w:proofErr w:type="spellStart"/>
                      <w:r>
                        <w:t>possibilities</w:t>
                      </w:r>
                      <w:proofErr w:type="spellEnd"/>
                      <w:r>
                        <w:t xml:space="preserve"> are </w:t>
                      </w:r>
                      <w:proofErr w:type="spellStart"/>
                      <w:r>
                        <w:t>selected</w:t>
                      </w:r>
                      <w:proofErr w:type="spellEnd"/>
                      <w:r>
                        <w:t xml:space="preserve">. In </w:t>
                      </w:r>
                      <w:proofErr w:type="spellStart"/>
                      <w:r>
                        <w:t>spite</w:t>
                      </w:r>
                      <w:proofErr w:type="spellEnd"/>
                      <w:r>
                        <w:t xml:space="preserve"> </w:t>
                      </w:r>
                      <w:proofErr w:type="spellStart"/>
                      <w:r>
                        <w:t>of</w:t>
                      </w:r>
                      <w:proofErr w:type="spellEnd"/>
                      <w:r>
                        <w:t xml:space="preserve"> </w:t>
                      </w:r>
                      <w:proofErr w:type="spellStart"/>
                      <w:r>
                        <w:t>this</w:t>
                      </w:r>
                      <w:proofErr w:type="spellEnd"/>
                      <w:r>
                        <w:t xml:space="preserve"> </w:t>
                      </w:r>
                      <w:proofErr w:type="spellStart"/>
                      <w:r>
                        <w:t>situation</w:t>
                      </w:r>
                      <w:proofErr w:type="spellEnd"/>
                      <w:r>
                        <w:t xml:space="preserve">, </w:t>
                      </w:r>
                      <w:proofErr w:type="spellStart"/>
                      <w:r>
                        <w:t>we</w:t>
                      </w:r>
                      <w:proofErr w:type="spellEnd"/>
                      <w:r>
                        <w:t xml:space="preserve"> </w:t>
                      </w:r>
                      <w:proofErr w:type="spellStart"/>
                      <w:r>
                        <w:t>fulfile</w:t>
                      </w:r>
                      <w:proofErr w:type="spellEnd"/>
                      <w:r>
                        <w:t xml:space="preserve"> </w:t>
                      </w:r>
                      <w:proofErr w:type="spellStart"/>
                      <w:r>
                        <w:t>the</w:t>
                      </w:r>
                      <w:proofErr w:type="spellEnd"/>
                      <w:r>
                        <w:t xml:space="preserve"> AP </w:t>
                      </w:r>
                      <w:proofErr w:type="spellStart"/>
                      <w:r>
                        <w:t>carefully</w:t>
                      </w:r>
                      <w:proofErr w:type="spellEnd"/>
                      <w:r>
                        <w:t xml:space="preserve"> and </w:t>
                      </w:r>
                      <w:proofErr w:type="spellStart"/>
                      <w:r>
                        <w:t>provide</w:t>
                      </w:r>
                      <w:proofErr w:type="spellEnd"/>
                      <w:r>
                        <w:t xml:space="preserve"> </w:t>
                      </w:r>
                      <w:proofErr w:type="spellStart"/>
                      <w:r>
                        <w:t>detailed</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all</w:t>
                      </w:r>
                      <w:proofErr w:type="spellEnd"/>
                      <w:r>
                        <w:t xml:space="preserve"> sub-</w:t>
                      </w:r>
                      <w:proofErr w:type="spellStart"/>
                      <w:r>
                        <w:t>Actions</w:t>
                      </w:r>
                      <w:proofErr w:type="spellEnd"/>
                      <w:r>
                        <w:t xml:space="preserve"> </w:t>
                      </w:r>
                      <w:proofErr w:type="spellStart"/>
                      <w:r>
                        <w:t>realized</w:t>
                      </w:r>
                      <w:proofErr w:type="spellEnd"/>
                      <w:r>
                        <w:t xml:space="preserve"> </w:t>
                      </w:r>
                      <w:proofErr w:type="spellStart"/>
                      <w:r>
                        <w:t>for</w:t>
                      </w:r>
                      <w:proofErr w:type="spellEnd"/>
                      <w:r>
                        <w:t xml:space="preserve"> </w:t>
                      </w:r>
                      <w:proofErr w:type="spellStart"/>
                      <w:r>
                        <w:t>each</w:t>
                      </w:r>
                      <w:proofErr w:type="spellEnd"/>
                      <w:r>
                        <w:t xml:space="preserve"> </w:t>
                      </w:r>
                      <w:proofErr w:type="spellStart"/>
                      <w:r>
                        <w:t>activity</w:t>
                      </w:r>
                      <w:proofErr w:type="spellEnd"/>
                      <w:r>
                        <w:t xml:space="preserve">.  </w:t>
                      </w:r>
                      <w:proofErr w:type="spellStart"/>
                      <w:r>
                        <w:t>We</w:t>
                      </w:r>
                      <w:proofErr w:type="spellEnd"/>
                      <w:r>
                        <w:t xml:space="preserve"> </w:t>
                      </w:r>
                      <w:proofErr w:type="spellStart"/>
                      <w:r>
                        <w:t>fulfilled</w:t>
                      </w:r>
                      <w:proofErr w:type="spellEnd"/>
                      <w:r>
                        <w:t xml:space="preserve"> </w:t>
                      </w:r>
                      <w:proofErr w:type="spellStart"/>
                      <w:r>
                        <w:t>some</w:t>
                      </w:r>
                      <w:proofErr w:type="spellEnd"/>
                      <w:r>
                        <w:t xml:space="preserve"> most </w:t>
                      </w:r>
                      <w:proofErr w:type="spellStart"/>
                      <w:r>
                        <w:t>important</w:t>
                      </w:r>
                      <w:proofErr w:type="spellEnd"/>
                      <w:r>
                        <w:t xml:space="preserve"> </w:t>
                      </w:r>
                      <w:proofErr w:type="spellStart"/>
                      <w:r>
                        <w:t>Actions</w:t>
                      </w:r>
                      <w:proofErr w:type="spellEnd"/>
                      <w:r>
                        <w:t xml:space="preserve"> </w:t>
                      </w:r>
                      <w:proofErr w:type="spellStart"/>
                      <w:r>
                        <w:t>completely</w:t>
                      </w:r>
                      <w:proofErr w:type="spellEnd"/>
                      <w:r>
                        <w:t xml:space="preserve"> (</w:t>
                      </w:r>
                      <w:proofErr w:type="spellStart"/>
                      <w:r>
                        <w:t>e.g</w:t>
                      </w:r>
                      <w:proofErr w:type="spellEnd"/>
                      <w:r>
                        <w:t xml:space="preserve">. A2 on </w:t>
                      </w:r>
                      <w:proofErr w:type="spellStart"/>
                      <w:r>
                        <w:t>recruitment</w:t>
                      </w:r>
                      <w:proofErr w:type="spellEnd"/>
                      <w:r>
                        <w:t xml:space="preserve">), </w:t>
                      </w:r>
                      <w:proofErr w:type="spellStart"/>
                      <w:r>
                        <w:t>the</w:t>
                      </w:r>
                      <w:proofErr w:type="spellEnd"/>
                      <w:r>
                        <w:t xml:space="preserve"> </w:t>
                      </w:r>
                      <w:proofErr w:type="spellStart"/>
                      <w:r>
                        <w:t>other</w:t>
                      </w:r>
                      <w:proofErr w:type="spellEnd"/>
                      <w:r>
                        <w:t xml:space="preserve"> are </w:t>
                      </w:r>
                      <w:proofErr w:type="spellStart"/>
                      <w:r>
                        <w:t>substantially</w:t>
                      </w:r>
                      <w:proofErr w:type="spellEnd"/>
                      <w:r>
                        <w:t xml:space="preserve"> </w:t>
                      </w:r>
                      <w:proofErr w:type="spellStart"/>
                      <w:r>
                        <w:t>filfilled</w:t>
                      </w:r>
                      <w:proofErr w:type="spellEnd"/>
                      <w:r>
                        <w:t xml:space="preserve"> </w:t>
                      </w:r>
                      <w:proofErr w:type="spellStart"/>
                      <w:r>
                        <w:t>with</w:t>
                      </w:r>
                      <w:proofErr w:type="spellEnd"/>
                      <w:r>
                        <w:t xml:space="preserve"> </w:t>
                      </w:r>
                      <w:proofErr w:type="spellStart"/>
                      <w:r>
                        <w:t>some</w:t>
                      </w:r>
                      <w:proofErr w:type="spellEnd"/>
                      <w:r>
                        <w:t xml:space="preserve"> minor </w:t>
                      </w:r>
                      <w:proofErr w:type="spellStart"/>
                      <w:r>
                        <w:t>shortages</w:t>
                      </w:r>
                      <w:proofErr w:type="spellEnd"/>
                      <w:r>
                        <w:t xml:space="preserve"> </w:t>
                      </w:r>
                      <w:proofErr w:type="spellStart"/>
                      <w:r>
                        <w:t>that</w:t>
                      </w:r>
                      <w:proofErr w:type="spellEnd"/>
                      <w:r>
                        <w:t xml:space="preserve"> </w:t>
                      </w:r>
                      <w:proofErr w:type="spellStart"/>
                      <w:r>
                        <w:t>will</w:t>
                      </w:r>
                      <w:proofErr w:type="spellEnd"/>
                      <w:r>
                        <w:t xml:space="preserve"> </w:t>
                      </w:r>
                      <w:proofErr w:type="spellStart"/>
                      <w:r>
                        <w:t>be</w:t>
                      </w:r>
                      <w:proofErr w:type="spellEnd"/>
                      <w:r>
                        <w:t xml:space="preserve"> </w:t>
                      </w:r>
                      <w:proofErr w:type="spellStart"/>
                      <w:r>
                        <w:t>accomplished</w:t>
                      </w:r>
                      <w:proofErr w:type="spellEnd"/>
                      <w:r>
                        <w:t xml:space="preserve"> </w:t>
                      </w:r>
                      <w:proofErr w:type="spellStart"/>
                      <w:r>
                        <w:t>during</w:t>
                      </w:r>
                      <w:proofErr w:type="spellEnd"/>
                      <w:r>
                        <w:t xml:space="preserve"> </w:t>
                      </w:r>
                      <w:proofErr w:type="spellStart"/>
                      <w:r>
                        <w:t>the</w:t>
                      </w:r>
                      <w:proofErr w:type="spellEnd"/>
                      <w:r>
                        <w:t xml:space="preserve"> </w:t>
                      </w:r>
                      <w:proofErr w:type="spellStart"/>
                      <w:r>
                        <w:t>next</w:t>
                      </w:r>
                      <w:proofErr w:type="spellEnd"/>
                      <w:r>
                        <w:t xml:space="preserve"> </w:t>
                      </w:r>
                      <w:proofErr w:type="spellStart"/>
                      <w:r>
                        <w:t>years</w:t>
                      </w:r>
                      <w:proofErr w:type="spellEnd"/>
                      <w:r>
                        <w:t>.</w:t>
                      </w:r>
                    </w:p>
                  </w:txbxContent>
                </v:textbox>
                <w10:wrap type="topAndBottom" anchorx="margin"/>
              </v:shape>
            </w:pict>
          </mc:Fallback>
        </mc:AlternateContent>
      </w:r>
      <w:r w:rsidR="00806738" w:rsidRPr="008F6C18">
        <w:rPr>
          <w:rFonts w:ascii="Times New Roman" w:hAnsi="Times New Roman" w:cs="Times New Roman"/>
          <w:noProof/>
          <w:sz w:val="2"/>
          <w:lang w:bidi="ar-SA"/>
        </w:rPr>
        <mc:AlternateContent>
          <mc:Choice Requires="wpg">
            <w:drawing>
              <wp:inline distT="0" distB="0" distL="0" distR="0" wp14:anchorId="7BEAB077" wp14:editId="7580CEB9">
                <wp:extent cx="107950" cy="12700"/>
                <wp:effectExtent l="6350" t="1270" r="9525" b="5080"/>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2700"/>
                          <a:chOff x="0" y="0"/>
                          <a:chExt cx="170" cy="20"/>
                        </a:xfrm>
                      </wpg:grpSpPr>
                      <wps:wsp>
                        <wps:cNvPr id="25" name="Line 23"/>
                        <wps:cNvCnPr>
                          <a:cxnSpLocks noChangeShapeType="1"/>
                        </wps:cNvCnPr>
                        <wps:spPr bwMode="auto">
                          <a:xfrm>
                            <a:off x="0" y="10"/>
                            <a:ext cx="170" cy="0"/>
                          </a:xfrm>
                          <a:prstGeom prst="line">
                            <a:avLst/>
                          </a:prstGeom>
                          <a:noFill/>
                          <a:ln w="12700">
                            <a:solidFill>
                              <a:srgbClr val="0000D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group w14:anchorId="603BCB2E" id="Group 22" o:spid="_x0000_s1026" style="width:8.5pt;height:1pt;mso-position-horizontal-relative:char;mso-position-vertical-relative:line" coordsize="17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hEkegIAAJQFAAAOAAAAZHJzL2Uyb0RvYy54bWykVF1v2yAUfZ+0/4D8nvqjbtNadarJTvrS&#10;bZXa/QAC2EbDgIDGiab9912wnbbpS9Xlgdzr+8G55wA3t/teoB0zlitZRulZEiEmiaJctmX062mz&#10;uIqQdVhSLJRkZXRgNrpdff1yM+iCZapTgjKDoIm0xaDLqHNOF3FsScd6bM+UZhKCjTI9duCaNqYG&#10;D9C9F3GWJJfxoAzVRhFmLXytx2C0Cv2bhhH3s2ksc0iUEWBzYTVh3fo1Xt3gojVYd5xMMPAnUPSY&#10;S9j02KrGDqNnw9+16jkxyqrGnRHVx6ppOGFhBpgmTU6muTPqWYdZ2mJo9ZEmoPaEp0+3JT92DwZx&#10;WkZZHiGJe9AobIuyzJMz6LaAnDujH/WDGScE816R3xbC8Wnc++2YjLbDd0WhH352KpCzb0zvW8DY&#10;aB80OBw1YHuHCHxMk+X1BShFIJRmy2SSiHSg47si0q3nsuVUk4WCGBfjZgHgBMhPA6fMvhBp/4/I&#10;xw5rFvSxnqSZyIuZyHsuGcrORx5DSiVHEsleTiQiqaoOy5aFZk8HDYSlvgKQvyrxjgUFPkhqOtF2&#10;ZHWm5y07uNDGujumeuSNMhKAOEiFd/fWeRQvKV45qTZcCPiOCyHRMEvkfasEpz4aHNNuK2HQDvt7&#10;B7+6CjOdpPlNa2y7MS908Gm4gIMvabA6hul6sh3mYrQBlpA+EQYEoJM13rg/18n1+mp9lS/y7HK9&#10;yJO6XnzbVPnicpMuL+rzuqrq9K+fMs2LjlPKpIc93/40/9ihmN6h8d4e7/+RoPht98AkgJ3/A+gg&#10;sVd1PJlbRQ8PxpM+ndNghasfyqZnyr8tr/2Q9fKYrv4BAAD//wMAUEsDBBQABgAIAAAAIQD6ZrRd&#10;2QAAAAIBAAAPAAAAZHJzL2Rvd25yZXYueG1sTI9PS8NAEMXvgt9hGcGb3aTiH2I2pRT1VARbQbxN&#10;s9MkNDsbstsk/fZOvdjLg8cb3vtNvphcqwbqQ+PZQDpLQBGX3jZcGfjavt09gwoR2WLrmQycKMCi&#10;uL7KMbN+5E8aNrFSUsIhQwN1jF2mdShrchhmviOWbO97h1FsX2nb4yjlrtXzJHnUDhuWhRo7WtVU&#10;HjZHZ+B9xHF5n74O68N+dfrZPnx8r1My5vZmWr6AijTF/2M44ws6FMK080e2QbUG5JH4p+fsSdzO&#10;wDwBXeT6Er34BQAA//8DAFBLAQItABQABgAIAAAAIQC2gziS/gAAAOEBAAATAAAAAAAAAAAAAAAA&#10;AAAAAABbQ29udGVudF9UeXBlc10ueG1sUEsBAi0AFAAGAAgAAAAhADj9If/WAAAAlAEAAAsAAAAA&#10;AAAAAAAAAAAALwEAAF9yZWxzLy5yZWxzUEsBAi0AFAAGAAgAAAAhAEvuESR6AgAAlAUAAA4AAAAA&#10;AAAAAAAAAAAALgIAAGRycy9lMm9Eb2MueG1sUEsBAi0AFAAGAAgAAAAhAPpmtF3ZAAAAAgEAAA8A&#10;AAAAAAAAAAAAAAAA1AQAAGRycy9kb3ducmV2LnhtbFBLBQYAAAAABAAEAPMAAADaBQAAAAA=&#10;">
                <v:line id="Line 23" o:spid="_x0000_s1027" style="position:absolute;visibility:visible;mso-wrap-style:square" from="0,10" to="17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xl0xAAAANsAAAAPAAAAZHJzL2Rvd25yZXYueG1sRI9Ba8JA&#10;FITvQv/D8grezEbBtERXKaUFPXiItvfX7DMb3H2bZrcx/nu3UOhxmJlvmPV2dFYM1IfWs4J5loMg&#10;rr1uuVHwcXqfPYMIEVmj9UwKbhRgu3mYrLHU/soVDcfYiAThUKICE2NXShlqQw5D5jvi5J197zAm&#10;2TdS93hNcGflIs8L6bDltGCwo1dD9eX44xQ83ezXbviuinOVf84Le1i+mbhXavo4vqxARBrjf/iv&#10;vdMKFkv4/ZJ+gNzcAQAA//8DAFBLAQItABQABgAIAAAAIQDb4fbL7gAAAIUBAAATAAAAAAAAAAAA&#10;AAAAAAAAAABbQ29udGVudF9UeXBlc10ueG1sUEsBAi0AFAAGAAgAAAAhAFr0LFu/AAAAFQEAAAsA&#10;AAAAAAAAAAAAAAAAHwEAAF9yZWxzLy5yZWxzUEsBAi0AFAAGAAgAAAAhAHtXGXTEAAAA2wAAAA8A&#10;AAAAAAAAAAAAAAAABwIAAGRycy9kb3ducmV2LnhtbFBLBQYAAAAAAwADALcAAAD4AgAAAAA=&#10;" strokecolor="#0000dc" strokeweight="1pt"/>
                <w10:anchorlock/>
              </v:group>
            </w:pict>
          </mc:Fallback>
        </mc:AlternateContent>
      </w:r>
    </w:p>
    <w:p w14:paraId="6E64DFDE" w14:textId="77777777" w:rsidR="00F056A6" w:rsidRPr="008F6C18" w:rsidRDefault="00F056A6" w:rsidP="00635D9B">
      <w:pPr>
        <w:pStyle w:val="Zkladntext"/>
        <w:spacing w:before="5"/>
        <w:rPr>
          <w:rFonts w:ascii="Times New Roman" w:hAnsi="Times New Roman" w:cs="Times New Roman"/>
          <w:b/>
          <w:sz w:val="29"/>
          <w:lang w:val="en-GB"/>
        </w:rPr>
      </w:pPr>
    </w:p>
    <w:p w14:paraId="2EED4BC0" w14:textId="77777777" w:rsidR="00F056A6" w:rsidRPr="008F6C18" w:rsidRDefault="00806738" w:rsidP="00C97E04">
      <w:pPr>
        <w:tabs>
          <w:tab w:val="left" w:pos="992"/>
          <w:tab w:val="left" w:pos="993"/>
        </w:tabs>
        <w:spacing w:before="101"/>
        <w:rPr>
          <w:b/>
          <w:sz w:val="20"/>
          <w:lang w:val="en-GB"/>
        </w:rPr>
      </w:pPr>
      <w:r w:rsidRPr="008F6C18">
        <w:rPr>
          <w:noProof/>
          <w:lang w:bidi="ar-SA"/>
        </w:rPr>
        <mc:AlternateContent>
          <mc:Choice Requires="wps">
            <w:drawing>
              <wp:anchor distT="0" distB="0" distL="0" distR="0" simplePos="0" relativeHeight="251710464" behindDoc="1" locked="0" layoutInCell="1" allowOverlap="1" wp14:anchorId="69877508" wp14:editId="0CA1AE6B">
                <wp:simplePos x="0" y="0"/>
                <wp:positionH relativeFrom="margin">
                  <wp:align>left</wp:align>
                </wp:positionH>
                <wp:positionV relativeFrom="paragraph">
                  <wp:posOffset>376135</wp:posOffset>
                </wp:positionV>
                <wp:extent cx="9424670" cy="1822450"/>
                <wp:effectExtent l="0" t="0" r="24130" b="25400"/>
                <wp:wrapTopAndBottom/>
                <wp:docPr id="2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670" cy="1822450"/>
                        </a:xfrm>
                        <a:prstGeom prst="rect">
                          <a:avLst/>
                        </a:prstGeom>
                        <a:solidFill>
                          <a:srgbClr val="BCD5ED"/>
                        </a:solidFill>
                        <a:ln w="6096">
                          <a:solidFill>
                            <a:srgbClr val="000000"/>
                          </a:solidFill>
                          <a:prstDash val="solid"/>
                          <a:miter lim="800000"/>
                          <a:headEnd/>
                          <a:tailEnd/>
                        </a:ln>
                      </wps:spPr>
                      <wps:txbx>
                        <w:txbxContent>
                          <w:p w14:paraId="6ACFD23F" w14:textId="4E5E2D0D" w:rsidR="00B0528E" w:rsidRDefault="00B0528E">
                            <w:pPr>
                              <w:pStyle w:val="Zkladntext"/>
                              <w:spacing w:line="276" w:lineRule="auto"/>
                              <w:ind w:left="103" w:right="421"/>
                            </w:pPr>
                            <w:r>
                              <w:t>The progress of the AP is monitored by both the WG and mainly the SC that continually reviews the accomplished achievements against the AP. Practically each month we have had several activities (can be seen at our web pages) and the number of sub-Actions (individual activities) is in average 6 per month w</w:t>
                            </w:r>
                            <w:r w:rsidR="00781DE5">
                              <w:t>ith the total number of about 17</w:t>
                            </w:r>
                            <w:r>
                              <w:t>0 sub-Actions per 2 years. Some of them represent more activities (e.g. PR reports on Facebook or Twitter are shown as one sub-Action but involve 75 contributions in 2022 and 99 up to November 2023). The timeline is described in each Action and practically in all cases we fulfilled the time schedule. In some cases, the number of participants at lectures or the number of students involved in mobility plan is lower as anticipated, which will be the subject of discussions and improvements in the future period (2024-2026).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69877508" id="Text Box 21" o:spid="_x0000_s1076" type="#_x0000_t202" style="position:absolute;margin-left:0;margin-top:29.6pt;width:742.1pt;height:143.5pt;z-index:-2516060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NiIAIAAD0EAAAOAAAAZHJzL2Uyb0RvYy54bWysU9tu2zAMfR+wfxD0vtgJ0iw14hRt0g4D&#10;ugvQ7QNkWY6FyaJGKbGzrx8lJ+nQbS/D/CBQpnhIHh6ubobOsINCr8GWfDrJOVNWQq3truRfvzy8&#10;WXLmg7C1MGBVyY/K85v161er3hVqBi2YWiEjEOuL3pW8DcEVWeZlqzrhJ+CUJWcD2IlAV9xlNYqe&#10;0DuTzfJ8kfWAtUOQynv6ux2dfJ3wm0bJ8KlpvArMlJxqC+nEdFbxzNYrUexQuFbLUxniH6rohLaU&#10;9AK1FUGwPerfoDotETw0YSKhy6BptFSpB+pmmr/o5qkVTqVeiBzvLjT5/wcrPx6e3GdkYbiDgQaY&#10;mvDuEeQ3zyxsWmF36hYR+laJmhJPI2VZ73xxCo1U+8JHkKr/ADUNWewDJKChwS6yQn0yQqcBHC+k&#10;qyEwST+v57P54i25JPmmy9lsfpXGkoniHO7Qh3cKOhaNkiNNNcGLw6MPsRxRnJ/EbB6Mrh+0MemC&#10;u2pjkB0EKeBus72636YOXjwzlvUlX+TXi5GBv0Lk6fsTRCxhK3w7pkpFjPLqdCCNG92VfHmJFkUk&#10;9N7WSYFBaDPa1IuxJ4YjqSO9YagGpmsiKHETGa+gPhLnCKOmaQfJaAF/cNaTnkvuv+8FKs7Me0tz&#10;i+I/G3g2qrMhrKTQkgfORnMTxiXZO9S7lpBHZVi4pdk2OrH+XMWpXtJoGsZpn+IS/HpPr563fv0T&#10;AAD//wMAUEsDBBQABgAIAAAAIQDjq+vM4AAAAAgBAAAPAAAAZHJzL2Rvd25yZXYueG1sTI/BTsMw&#10;EETvSPyDtUjcqNMQ0hKyqQBBDwghUXLg6MTbJGq8jmK3Tf++7glus5rVzJt8NZleHGh0nWWE+SwC&#10;QVxb3XGDUP683y1BOK9Yq94yIZzIwaq4vspVpu2Rv+mw8Y0IIewyhdB6P2RSurolo9zMDsTB29rR&#10;KB/OsZF6VMcQbnoZR1Eqjeo4NLRqoNeW6t1mbxDSRbl9e9l9zatTaX9Ntf6kxUeNeHszPT+B8DT5&#10;v2e44Ad0KAJTZfesnegRwhCP8PAYg7i4yTIJqkK4T9IYZJHL/wOKMwAAAP//AwBQSwECLQAUAAYA&#10;CAAAACEAtoM4kv4AAADhAQAAEwAAAAAAAAAAAAAAAAAAAAAAW0NvbnRlbnRfVHlwZXNdLnhtbFBL&#10;AQItABQABgAIAAAAIQA4/SH/1gAAAJQBAAALAAAAAAAAAAAAAAAAAC8BAABfcmVscy8ucmVsc1BL&#10;AQItABQABgAIAAAAIQBWr0NiIAIAAD0EAAAOAAAAAAAAAAAAAAAAAC4CAABkcnMvZTJvRG9jLnht&#10;bFBLAQItABQABgAIAAAAIQDjq+vM4AAAAAgBAAAPAAAAAAAAAAAAAAAAAHoEAABkcnMvZG93bnJl&#10;di54bWxQSwUGAAAAAAQABADzAAAAhwUAAAAA&#10;" fillcolor="#bcd5ed" strokeweight=".48pt">
                <v:textbox inset="0,0,0,0">
                  <w:txbxContent>
                    <w:p w14:paraId="6ACFD23F" w14:textId="4E5E2D0D" w:rsidR="00B0528E" w:rsidRDefault="00B0528E">
                      <w:pPr>
                        <w:pStyle w:val="Zkladntext"/>
                        <w:spacing w:line="276" w:lineRule="auto"/>
                        <w:ind w:left="103" w:right="421"/>
                      </w:pPr>
                      <w:proofErr w:type="spellStart"/>
                      <w:r>
                        <w:t>The</w:t>
                      </w:r>
                      <w:proofErr w:type="spellEnd"/>
                      <w:r>
                        <w:t xml:space="preserve"> </w:t>
                      </w:r>
                      <w:proofErr w:type="spellStart"/>
                      <w:r>
                        <w:t>progress</w:t>
                      </w:r>
                      <w:proofErr w:type="spellEnd"/>
                      <w:r>
                        <w:t xml:space="preserve"> </w:t>
                      </w:r>
                      <w:proofErr w:type="spellStart"/>
                      <w:r>
                        <w:t>of</w:t>
                      </w:r>
                      <w:proofErr w:type="spellEnd"/>
                      <w:r>
                        <w:t xml:space="preserve"> </w:t>
                      </w:r>
                      <w:proofErr w:type="spellStart"/>
                      <w:r>
                        <w:t>the</w:t>
                      </w:r>
                      <w:proofErr w:type="spellEnd"/>
                      <w:r>
                        <w:t xml:space="preserve"> AP </w:t>
                      </w:r>
                      <w:proofErr w:type="spellStart"/>
                      <w:r>
                        <w:t>is</w:t>
                      </w:r>
                      <w:proofErr w:type="spellEnd"/>
                      <w:r>
                        <w:t xml:space="preserve"> </w:t>
                      </w:r>
                      <w:proofErr w:type="spellStart"/>
                      <w:r>
                        <w:t>monitored</w:t>
                      </w:r>
                      <w:proofErr w:type="spellEnd"/>
                      <w:r>
                        <w:t xml:space="preserve"> by </w:t>
                      </w:r>
                      <w:proofErr w:type="spellStart"/>
                      <w:r>
                        <w:t>both</w:t>
                      </w:r>
                      <w:proofErr w:type="spellEnd"/>
                      <w:r>
                        <w:t xml:space="preserve"> </w:t>
                      </w:r>
                      <w:proofErr w:type="spellStart"/>
                      <w:r>
                        <w:t>the</w:t>
                      </w:r>
                      <w:proofErr w:type="spellEnd"/>
                      <w:r>
                        <w:t xml:space="preserve"> WG and </w:t>
                      </w:r>
                      <w:proofErr w:type="spellStart"/>
                      <w:r>
                        <w:t>mainly</w:t>
                      </w:r>
                      <w:proofErr w:type="spellEnd"/>
                      <w:r>
                        <w:t xml:space="preserve"> </w:t>
                      </w:r>
                      <w:proofErr w:type="spellStart"/>
                      <w:r>
                        <w:t>the</w:t>
                      </w:r>
                      <w:proofErr w:type="spellEnd"/>
                      <w:r>
                        <w:t xml:space="preserve"> SC </w:t>
                      </w:r>
                      <w:proofErr w:type="spellStart"/>
                      <w:r>
                        <w:t>that</w:t>
                      </w:r>
                      <w:proofErr w:type="spellEnd"/>
                      <w:r>
                        <w:t xml:space="preserve"> </w:t>
                      </w:r>
                      <w:proofErr w:type="spellStart"/>
                      <w:r>
                        <w:t>continually</w:t>
                      </w:r>
                      <w:proofErr w:type="spellEnd"/>
                      <w:r>
                        <w:t xml:space="preserve"> </w:t>
                      </w:r>
                      <w:proofErr w:type="spellStart"/>
                      <w:r>
                        <w:t>reviews</w:t>
                      </w:r>
                      <w:proofErr w:type="spellEnd"/>
                      <w:r>
                        <w:t xml:space="preserve"> </w:t>
                      </w:r>
                      <w:proofErr w:type="spellStart"/>
                      <w:r>
                        <w:t>the</w:t>
                      </w:r>
                      <w:proofErr w:type="spellEnd"/>
                      <w:r>
                        <w:t xml:space="preserve"> </w:t>
                      </w:r>
                      <w:proofErr w:type="spellStart"/>
                      <w:r>
                        <w:t>accomplished</w:t>
                      </w:r>
                      <w:proofErr w:type="spellEnd"/>
                      <w:r>
                        <w:t xml:space="preserve"> </w:t>
                      </w:r>
                      <w:proofErr w:type="spellStart"/>
                      <w:r>
                        <w:t>achievements</w:t>
                      </w:r>
                      <w:proofErr w:type="spellEnd"/>
                      <w:r>
                        <w:t xml:space="preserve"> </w:t>
                      </w:r>
                      <w:proofErr w:type="spellStart"/>
                      <w:r>
                        <w:t>against</w:t>
                      </w:r>
                      <w:proofErr w:type="spellEnd"/>
                      <w:r>
                        <w:t xml:space="preserve"> </w:t>
                      </w:r>
                      <w:proofErr w:type="spellStart"/>
                      <w:r>
                        <w:t>the</w:t>
                      </w:r>
                      <w:proofErr w:type="spellEnd"/>
                      <w:r>
                        <w:t xml:space="preserve"> AP. </w:t>
                      </w:r>
                      <w:proofErr w:type="spellStart"/>
                      <w:r>
                        <w:t>Practically</w:t>
                      </w:r>
                      <w:proofErr w:type="spellEnd"/>
                      <w:r>
                        <w:t xml:space="preserve"> </w:t>
                      </w:r>
                      <w:proofErr w:type="spellStart"/>
                      <w:r>
                        <w:t>each</w:t>
                      </w:r>
                      <w:proofErr w:type="spellEnd"/>
                      <w:r>
                        <w:t xml:space="preserve"> </w:t>
                      </w:r>
                      <w:proofErr w:type="spellStart"/>
                      <w:r>
                        <w:t>month</w:t>
                      </w:r>
                      <w:proofErr w:type="spellEnd"/>
                      <w:r>
                        <w:t xml:space="preserve"> </w:t>
                      </w:r>
                      <w:proofErr w:type="spellStart"/>
                      <w:r>
                        <w:t>we</w:t>
                      </w:r>
                      <w:proofErr w:type="spellEnd"/>
                      <w:r>
                        <w:t xml:space="preserve"> </w:t>
                      </w:r>
                      <w:proofErr w:type="spellStart"/>
                      <w:r>
                        <w:t>have</w:t>
                      </w:r>
                      <w:proofErr w:type="spellEnd"/>
                      <w:r>
                        <w:t xml:space="preserve"> had </w:t>
                      </w:r>
                      <w:proofErr w:type="spellStart"/>
                      <w:r>
                        <w:t>several</w:t>
                      </w:r>
                      <w:proofErr w:type="spellEnd"/>
                      <w:r>
                        <w:t xml:space="preserve"> </w:t>
                      </w:r>
                      <w:proofErr w:type="spellStart"/>
                      <w:r>
                        <w:t>activities</w:t>
                      </w:r>
                      <w:proofErr w:type="spellEnd"/>
                      <w:r>
                        <w:t xml:space="preserve"> (</w:t>
                      </w:r>
                      <w:proofErr w:type="spellStart"/>
                      <w:r>
                        <w:t>can</w:t>
                      </w:r>
                      <w:proofErr w:type="spellEnd"/>
                      <w:r>
                        <w:t xml:space="preserve"> </w:t>
                      </w:r>
                      <w:proofErr w:type="spellStart"/>
                      <w:r>
                        <w:t>be</w:t>
                      </w:r>
                      <w:proofErr w:type="spellEnd"/>
                      <w:r>
                        <w:t xml:space="preserve"> </w:t>
                      </w:r>
                      <w:proofErr w:type="spellStart"/>
                      <w:r>
                        <w:t>seen</w:t>
                      </w:r>
                      <w:proofErr w:type="spellEnd"/>
                      <w:r>
                        <w:t xml:space="preserve"> </w:t>
                      </w:r>
                      <w:proofErr w:type="spellStart"/>
                      <w:r>
                        <w:t>at</w:t>
                      </w:r>
                      <w:proofErr w:type="spellEnd"/>
                      <w:r>
                        <w:t xml:space="preserve"> </w:t>
                      </w:r>
                      <w:proofErr w:type="spellStart"/>
                      <w:r>
                        <w:t>our</w:t>
                      </w:r>
                      <w:proofErr w:type="spellEnd"/>
                      <w:r>
                        <w:t xml:space="preserve"> web </w:t>
                      </w:r>
                      <w:proofErr w:type="spellStart"/>
                      <w:r>
                        <w:t>pages</w:t>
                      </w:r>
                      <w:proofErr w:type="spellEnd"/>
                      <w:r>
                        <w:t xml:space="preserve">) and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sub-</w:t>
                      </w:r>
                      <w:proofErr w:type="spellStart"/>
                      <w:r>
                        <w:t>Actions</w:t>
                      </w:r>
                      <w:proofErr w:type="spellEnd"/>
                      <w:r>
                        <w:t xml:space="preserve"> (</w:t>
                      </w:r>
                      <w:proofErr w:type="spellStart"/>
                      <w:r>
                        <w:t>individual</w:t>
                      </w:r>
                      <w:proofErr w:type="spellEnd"/>
                      <w:r>
                        <w:t xml:space="preserve"> </w:t>
                      </w:r>
                      <w:proofErr w:type="spellStart"/>
                      <w:r>
                        <w:t>activities</w:t>
                      </w:r>
                      <w:proofErr w:type="spellEnd"/>
                      <w:r>
                        <w:t xml:space="preserve">) </w:t>
                      </w:r>
                      <w:proofErr w:type="spellStart"/>
                      <w:r>
                        <w:t>is</w:t>
                      </w:r>
                      <w:proofErr w:type="spellEnd"/>
                      <w:r>
                        <w:t xml:space="preserve"> in </w:t>
                      </w:r>
                      <w:proofErr w:type="spellStart"/>
                      <w:r>
                        <w:t>average</w:t>
                      </w:r>
                      <w:proofErr w:type="spellEnd"/>
                      <w:r>
                        <w:t xml:space="preserve"> 6 per </w:t>
                      </w:r>
                      <w:proofErr w:type="spellStart"/>
                      <w:r>
                        <w:t>month</w:t>
                      </w:r>
                      <w:proofErr w:type="spellEnd"/>
                      <w:r>
                        <w:t xml:space="preserve"> </w:t>
                      </w:r>
                      <w:proofErr w:type="spellStart"/>
                      <w:r>
                        <w:t>w</w:t>
                      </w:r>
                      <w:r w:rsidR="00781DE5">
                        <w:t>ith</w:t>
                      </w:r>
                      <w:proofErr w:type="spellEnd"/>
                      <w:r w:rsidR="00781DE5">
                        <w:t xml:space="preserve"> </w:t>
                      </w:r>
                      <w:proofErr w:type="spellStart"/>
                      <w:r w:rsidR="00781DE5">
                        <w:t>the</w:t>
                      </w:r>
                      <w:proofErr w:type="spellEnd"/>
                      <w:r w:rsidR="00781DE5">
                        <w:t xml:space="preserve"> </w:t>
                      </w:r>
                      <w:proofErr w:type="spellStart"/>
                      <w:r w:rsidR="00781DE5">
                        <w:t>total</w:t>
                      </w:r>
                      <w:proofErr w:type="spellEnd"/>
                      <w:r w:rsidR="00781DE5">
                        <w:t xml:space="preserve"> </w:t>
                      </w:r>
                      <w:proofErr w:type="spellStart"/>
                      <w:r w:rsidR="00781DE5">
                        <w:t>number</w:t>
                      </w:r>
                      <w:proofErr w:type="spellEnd"/>
                      <w:r w:rsidR="00781DE5">
                        <w:t xml:space="preserve"> </w:t>
                      </w:r>
                      <w:proofErr w:type="spellStart"/>
                      <w:r w:rsidR="00781DE5">
                        <w:t>of</w:t>
                      </w:r>
                      <w:proofErr w:type="spellEnd"/>
                      <w:r w:rsidR="00781DE5">
                        <w:t xml:space="preserve"> </w:t>
                      </w:r>
                      <w:proofErr w:type="spellStart"/>
                      <w:r w:rsidR="00781DE5">
                        <w:t>about</w:t>
                      </w:r>
                      <w:proofErr w:type="spellEnd"/>
                      <w:r w:rsidR="00781DE5">
                        <w:t xml:space="preserve"> 17</w:t>
                      </w:r>
                      <w:r>
                        <w:t>0 sub-</w:t>
                      </w:r>
                      <w:proofErr w:type="spellStart"/>
                      <w:r>
                        <w:t>Actions</w:t>
                      </w:r>
                      <w:proofErr w:type="spellEnd"/>
                      <w:r>
                        <w:t xml:space="preserve"> per 2 </w:t>
                      </w:r>
                      <w:proofErr w:type="spellStart"/>
                      <w:r>
                        <w:t>years</w:t>
                      </w:r>
                      <w:proofErr w:type="spellEnd"/>
                      <w:r>
                        <w:t xml:space="preserve">. </w:t>
                      </w:r>
                      <w:proofErr w:type="spellStart"/>
                      <w:r>
                        <w:t>Some</w:t>
                      </w:r>
                      <w:proofErr w:type="spellEnd"/>
                      <w:r>
                        <w:t xml:space="preserve"> </w:t>
                      </w:r>
                      <w:proofErr w:type="spellStart"/>
                      <w:r>
                        <w:t>of</w:t>
                      </w:r>
                      <w:proofErr w:type="spellEnd"/>
                      <w:r>
                        <w:t xml:space="preserve"> </w:t>
                      </w:r>
                      <w:proofErr w:type="spellStart"/>
                      <w:r>
                        <w:t>them</w:t>
                      </w:r>
                      <w:proofErr w:type="spellEnd"/>
                      <w:r>
                        <w:t xml:space="preserve"> </w:t>
                      </w:r>
                      <w:proofErr w:type="spellStart"/>
                      <w:r>
                        <w:t>represent</w:t>
                      </w:r>
                      <w:proofErr w:type="spellEnd"/>
                      <w:r>
                        <w:t xml:space="preserve"> more </w:t>
                      </w:r>
                      <w:proofErr w:type="spellStart"/>
                      <w:r>
                        <w:t>activities</w:t>
                      </w:r>
                      <w:proofErr w:type="spellEnd"/>
                      <w:r>
                        <w:t xml:space="preserve"> (</w:t>
                      </w:r>
                      <w:proofErr w:type="spellStart"/>
                      <w:r>
                        <w:t>e.g</w:t>
                      </w:r>
                      <w:proofErr w:type="spellEnd"/>
                      <w:r>
                        <w:t xml:space="preserve">. PR </w:t>
                      </w:r>
                      <w:proofErr w:type="spellStart"/>
                      <w:r>
                        <w:t>reports</w:t>
                      </w:r>
                      <w:proofErr w:type="spellEnd"/>
                      <w:r>
                        <w:t xml:space="preserve"> on Facebook </w:t>
                      </w:r>
                      <w:proofErr w:type="spellStart"/>
                      <w:r>
                        <w:t>or</w:t>
                      </w:r>
                      <w:proofErr w:type="spellEnd"/>
                      <w:r>
                        <w:t xml:space="preserve"> Twitter are </w:t>
                      </w:r>
                      <w:proofErr w:type="spellStart"/>
                      <w:r>
                        <w:t>shown</w:t>
                      </w:r>
                      <w:proofErr w:type="spellEnd"/>
                      <w:r>
                        <w:t xml:space="preserve"> as </w:t>
                      </w:r>
                      <w:proofErr w:type="spellStart"/>
                      <w:r>
                        <w:t>one</w:t>
                      </w:r>
                      <w:proofErr w:type="spellEnd"/>
                      <w:r>
                        <w:t xml:space="preserve"> sub-</w:t>
                      </w:r>
                      <w:proofErr w:type="spellStart"/>
                      <w:r>
                        <w:t>Action</w:t>
                      </w:r>
                      <w:proofErr w:type="spellEnd"/>
                      <w:r>
                        <w:t xml:space="preserve"> but </w:t>
                      </w:r>
                      <w:proofErr w:type="spellStart"/>
                      <w:r>
                        <w:t>involve</w:t>
                      </w:r>
                      <w:proofErr w:type="spellEnd"/>
                      <w:r>
                        <w:t xml:space="preserve"> 75 </w:t>
                      </w:r>
                      <w:proofErr w:type="spellStart"/>
                      <w:r>
                        <w:t>contributions</w:t>
                      </w:r>
                      <w:proofErr w:type="spellEnd"/>
                      <w:r>
                        <w:t xml:space="preserve"> in 2022 and 99 up to </w:t>
                      </w:r>
                      <w:proofErr w:type="spellStart"/>
                      <w:r>
                        <w:t>November</w:t>
                      </w:r>
                      <w:proofErr w:type="spellEnd"/>
                      <w:r>
                        <w:t xml:space="preserve"> 2023). </w:t>
                      </w:r>
                      <w:proofErr w:type="spellStart"/>
                      <w:r>
                        <w:t>The</w:t>
                      </w:r>
                      <w:proofErr w:type="spellEnd"/>
                      <w:r>
                        <w:t xml:space="preserve"> </w:t>
                      </w:r>
                      <w:proofErr w:type="spellStart"/>
                      <w:r>
                        <w:t>timeline</w:t>
                      </w:r>
                      <w:proofErr w:type="spellEnd"/>
                      <w:r>
                        <w:t xml:space="preserve"> </w:t>
                      </w:r>
                      <w:proofErr w:type="spellStart"/>
                      <w:r>
                        <w:t>is</w:t>
                      </w:r>
                      <w:proofErr w:type="spellEnd"/>
                      <w:r>
                        <w:t xml:space="preserve"> </w:t>
                      </w:r>
                      <w:proofErr w:type="spellStart"/>
                      <w:r>
                        <w:t>described</w:t>
                      </w:r>
                      <w:proofErr w:type="spellEnd"/>
                      <w:r>
                        <w:t xml:space="preserve"> in </w:t>
                      </w:r>
                      <w:proofErr w:type="spellStart"/>
                      <w:r>
                        <w:t>each</w:t>
                      </w:r>
                      <w:proofErr w:type="spellEnd"/>
                      <w:r>
                        <w:t xml:space="preserve"> </w:t>
                      </w:r>
                      <w:proofErr w:type="spellStart"/>
                      <w:r>
                        <w:t>Action</w:t>
                      </w:r>
                      <w:proofErr w:type="spellEnd"/>
                      <w:r>
                        <w:t xml:space="preserve"> and </w:t>
                      </w:r>
                      <w:proofErr w:type="spellStart"/>
                      <w:r>
                        <w:t>practically</w:t>
                      </w:r>
                      <w:proofErr w:type="spellEnd"/>
                      <w:r>
                        <w:t xml:space="preserve"> in </w:t>
                      </w:r>
                      <w:proofErr w:type="spellStart"/>
                      <w:r>
                        <w:t>all</w:t>
                      </w:r>
                      <w:proofErr w:type="spellEnd"/>
                      <w:r>
                        <w:t xml:space="preserve"> </w:t>
                      </w:r>
                      <w:proofErr w:type="spellStart"/>
                      <w:r>
                        <w:t>cases</w:t>
                      </w:r>
                      <w:proofErr w:type="spellEnd"/>
                      <w:r>
                        <w:t xml:space="preserve"> </w:t>
                      </w:r>
                      <w:proofErr w:type="spellStart"/>
                      <w:r>
                        <w:t>we</w:t>
                      </w:r>
                      <w:proofErr w:type="spellEnd"/>
                      <w:r>
                        <w:t xml:space="preserve"> </w:t>
                      </w:r>
                      <w:proofErr w:type="spellStart"/>
                      <w:r>
                        <w:t>fulfilled</w:t>
                      </w:r>
                      <w:proofErr w:type="spellEnd"/>
                      <w:r>
                        <w:t xml:space="preserve"> </w:t>
                      </w:r>
                      <w:proofErr w:type="spellStart"/>
                      <w:r>
                        <w:t>the</w:t>
                      </w:r>
                      <w:proofErr w:type="spellEnd"/>
                      <w:r>
                        <w:t xml:space="preserve"> </w:t>
                      </w:r>
                      <w:proofErr w:type="spellStart"/>
                      <w:r>
                        <w:t>time</w:t>
                      </w:r>
                      <w:proofErr w:type="spellEnd"/>
                      <w:r>
                        <w:t xml:space="preserve"> </w:t>
                      </w:r>
                      <w:proofErr w:type="spellStart"/>
                      <w:r>
                        <w:t>schedule</w:t>
                      </w:r>
                      <w:proofErr w:type="spellEnd"/>
                      <w:r>
                        <w:t xml:space="preserve">. In </w:t>
                      </w:r>
                      <w:proofErr w:type="spellStart"/>
                      <w:r>
                        <w:t>some</w:t>
                      </w:r>
                      <w:proofErr w:type="spellEnd"/>
                      <w:r>
                        <w:t xml:space="preserve"> </w:t>
                      </w:r>
                      <w:proofErr w:type="spellStart"/>
                      <w:r>
                        <w:t>cases</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participants</w:t>
                      </w:r>
                      <w:proofErr w:type="spellEnd"/>
                      <w:r>
                        <w:t xml:space="preserve"> </w:t>
                      </w:r>
                      <w:proofErr w:type="spellStart"/>
                      <w:r>
                        <w:t>at</w:t>
                      </w:r>
                      <w:proofErr w:type="spellEnd"/>
                      <w:r>
                        <w:t xml:space="preserve"> </w:t>
                      </w:r>
                      <w:proofErr w:type="spellStart"/>
                      <w:r>
                        <w:t>lectures</w:t>
                      </w:r>
                      <w:proofErr w:type="spellEnd"/>
                      <w:r>
                        <w:t xml:space="preserve"> </w:t>
                      </w:r>
                      <w:proofErr w:type="spellStart"/>
                      <w:r>
                        <w:t>or</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students</w:t>
                      </w:r>
                      <w:proofErr w:type="spellEnd"/>
                      <w:r>
                        <w:t xml:space="preserve"> </w:t>
                      </w:r>
                      <w:proofErr w:type="spellStart"/>
                      <w:r>
                        <w:t>involved</w:t>
                      </w:r>
                      <w:proofErr w:type="spellEnd"/>
                      <w:r>
                        <w:t xml:space="preserve"> in mobility </w:t>
                      </w:r>
                      <w:proofErr w:type="spellStart"/>
                      <w:r>
                        <w:t>plan</w:t>
                      </w:r>
                      <w:proofErr w:type="spellEnd"/>
                      <w:r>
                        <w:t xml:space="preserve"> </w:t>
                      </w:r>
                      <w:proofErr w:type="spellStart"/>
                      <w:r>
                        <w:t>is</w:t>
                      </w:r>
                      <w:proofErr w:type="spellEnd"/>
                      <w:r>
                        <w:t xml:space="preserve"> </w:t>
                      </w:r>
                      <w:proofErr w:type="spellStart"/>
                      <w:r>
                        <w:t>lower</w:t>
                      </w:r>
                      <w:proofErr w:type="spellEnd"/>
                      <w:r>
                        <w:t xml:space="preserve"> as </w:t>
                      </w:r>
                      <w:proofErr w:type="spellStart"/>
                      <w:r>
                        <w:t>anticipated</w:t>
                      </w:r>
                      <w:proofErr w:type="spellEnd"/>
                      <w:r>
                        <w:t xml:space="preserve">, </w:t>
                      </w:r>
                      <w:proofErr w:type="spellStart"/>
                      <w:r>
                        <w:t>which</w:t>
                      </w:r>
                      <w:proofErr w:type="spellEnd"/>
                      <w:r>
                        <w:t xml:space="preserve"> </w:t>
                      </w:r>
                      <w:proofErr w:type="spellStart"/>
                      <w:r>
                        <w:t>will</w:t>
                      </w:r>
                      <w:proofErr w:type="spellEnd"/>
                      <w:r>
                        <w:t xml:space="preserve"> </w:t>
                      </w:r>
                      <w:proofErr w:type="spellStart"/>
                      <w:r>
                        <w:t>be</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of</w:t>
                      </w:r>
                      <w:proofErr w:type="spellEnd"/>
                      <w:r>
                        <w:t xml:space="preserve"> </w:t>
                      </w:r>
                      <w:proofErr w:type="spellStart"/>
                      <w:r>
                        <w:t>discussions</w:t>
                      </w:r>
                      <w:proofErr w:type="spellEnd"/>
                      <w:r>
                        <w:t xml:space="preserve"> and </w:t>
                      </w:r>
                      <w:proofErr w:type="spellStart"/>
                      <w:r>
                        <w:t>improvements</w:t>
                      </w:r>
                      <w:proofErr w:type="spellEnd"/>
                      <w:r>
                        <w:t xml:space="preserve"> in </w:t>
                      </w:r>
                      <w:proofErr w:type="spellStart"/>
                      <w:r>
                        <w:t>the</w:t>
                      </w:r>
                      <w:proofErr w:type="spellEnd"/>
                      <w:r>
                        <w:t xml:space="preserve"> </w:t>
                      </w:r>
                      <w:proofErr w:type="spellStart"/>
                      <w:r>
                        <w:t>future</w:t>
                      </w:r>
                      <w:proofErr w:type="spellEnd"/>
                      <w:r>
                        <w:t xml:space="preserve"> period (2024-2026).</w:t>
                      </w:r>
                    </w:p>
                  </w:txbxContent>
                </v:textbox>
                <w10:wrap type="topAndBottom" anchorx="margin"/>
              </v:shape>
            </w:pict>
          </mc:Fallback>
        </mc:AlternateContent>
      </w:r>
      <w:r w:rsidR="00AB2C8F" w:rsidRPr="008F6C18">
        <w:rPr>
          <w:rStyle w:val="mat-content"/>
          <w:b/>
          <w:lang w:val="en-GB"/>
        </w:rPr>
        <w:t>How are you monitoring progress (timeline)?</w:t>
      </w:r>
      <w:r w:rsidR="00AB2C8F" w:rsidRPr="008F6C18">
        <w:rPr>
          <w:b/>
          <w:lang w:val="en-GB"/>
        </w:rPr>
        <w:t xml:space="preserve"> </w:t>
      </w:r>
    </w:p>
    <w:p w14:paraId="607FC137" w14:textId="77777777" w:rsidR="00794634" w:rsidRPr="008F6C18" w:rsidRDefault="00794634" w:rsidP="00794634">
      <w:pPr>
        <w:pStyle w:val="Odstavecseseznamem"/>
        <w:tabs>
          <w:tab w:val="left" w:pos="992"/>
          <w:tab w:val="left" w:pos="993"/>
        </w:tabs>
        <w:spacing w:before="235"/>
        <w:ind w:firstLine="0"/>
        <w:rPr>
          <w:rFonts w:ascii="Times New Roman" w:hAnsi="Times New Roman" w:cs="Times New Roman"/>
          <w:b/>
          <w:lang w:val="en-GB"/>
        </w:rPr>
      </w:pPr>
    </w:p>
    <w:p w14:paraId="20244B3A" w14:textId="77777777" w:rsidR="00794634" w:rsidRPr="008F6C18" w:rsidRDefault="00794634" w:rsidP="00794634">
      <w:pPr>
        <w:pStyle w:val="Odstavecseseznamem"/>
        <w:tabs>
          <w:tab w:val="left" w:pos="992"/>
          <w:tab w:val="left" w:pos="993"/>
        </w:tabs>
        <w:spacing w:before="235"/>
        <w:ind w:firstLine="0"/>
        <w:rPr>
          <w:rFonts w:ascii="Times New Roman" w:hAnsi="Times New Roman" w:cs="Times New Roman"/>
          <w:b/>
          <w:lang w:val="en-GB"/>
        </w:rPr>
      </w:pPr>
    </w:p>
    <w:p w14:paraId="2B66A74B" w14:textId="77777777" w:rsidR="00794634" w:rsidRPr="008F6C18" w:rsidRDefault="00794634" w:rsidP="00794634">
      <w:pPr>
        <w:pStyle w:val="Odstavecseseznamem"/>
        <w:tabs>
          <w:tab w:val="left" w:pos="992"/>
          <w:tab w:val="left" w:pos="993"/>
        </w:tabs>
        <w:spacing w:before="235"/>
        <w:ind w:firstLine="0"/>
        <w:rPr>
          <w:rFonts w:ascii="Times New Roman" w:hAnsi="Times New Roman" w:cs="Times New Roman"/>
          <w:b/>
          <w:lang w:val="en-GB"/>
        </w:rPr>
      </w:pPr>
    </w:p>
    <w:p w14:paraId="1C2CBD11" w14:textId="77777777" w:rsidR="00230F9C" w:rsidRPr="008F6C18" w:rsidRDefault="00230F9C" w:rsidP="00C97E04">
      <w:pPr>
        <w:tabs>
          <w:tab w:val="left" w:pos="992"/>
          <w:tab w:val="left" w:pos="993"/>
        </w:tabs>
        <w:spacing w:before="235"/>
        <w:rPr>
          <w:rStyle w:val="mat-content"/>
          <w:b/>
          <w:lang w:val="en-GB"/>
        </w:rPr>
      </w:pPr>
      <w:r w:rsidRPr="008F6C18">
        <w:rPr>
          <w:noProof/>
          <w:lang w:bidi="ar-SA"/>
        </w:rPr>
        <mc:AlternateContent>
          <mc:Choice Requires="wps">
            <w:drawing>
              <wp:anchor distT="0" distB="0" distL="0" distR="0" simplePos="0" relativeHeight="251735040" behindDoc="1" locked="0" layoutInCell="1" allowOverlap="1" wp14:anchorId="31ACF1AC" wp14:editId="52C0332B">
                <wp:simplePos x="0" y="0"/>
                <wp:positionH relativeFrom="margin">
                  <wp:align>left</wp:align>
                </wp:positionH>
                <wp:positionV relativeFrom="paragraph">
                  <wp:posOffset>338669</wp:posOffset>
                </wp:positionV>
                <wp:extent cx="9424670" cy="1288415"/>
                <wp:effectExtent l="0" t="0" r="24130" b="26035"/>
                <wp:wrapTopAndBottom/>
                <wp:docPr id="1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670" cy="1288415"/>
                        </a:xfrm>
                        <a:prstGeom prst="rect">
                          <a:avLst/>
                        </a:prstGeom>
                        <a:solidFill>
                          <a:srgbClr val="BCD5ED"/>
                        </a:solidFill>
                        <a:ln w="6096">
                          <a:solidFill>
                            <a:srgbClr val="000000"/>
                          </a:solidFill>
                          <a:prstDash val="solid"/>
                          <a:miter lim="800000"/>
                          <a:headEnd/>
                          <a:tailEnd/>
                        </a:ln>
                      </wps:spPr>
                      <wps:txbx>
                        <w:txbxContent>
                          <w:p w14:paraId="3D0B7785" w14:textId="77777777" w:rsidR="00B0528E" w:rsidRDefault="00B0528E" w:rsidP="00230F9C">
                            <w:pPr>
                              <w:pStyle w:val="Zkladntext"/>
                              <w:spacing w:line="276" w:lineRule="auto"/>
                              <w:ind w:left="103" w:right="421"/>
                            </w:pPr>
                            <w:r>
                              <w:t>We expect the next assessment (External Review) in 2026 as an on-site visit.  The progress of the Revised Action Plan (RAP) implementation will be evaluated. Therefore, we will focus to reviewing targets/indicators of the RAP in a similar way as we did for the previous period: in regular periods the progress of each Action will be discussed by the WG, the required decisions on the support will be provided by the SC and Director of the Institute. We will apply to the Ministry of Education for the OP JAK project focused to the support of HRS4R activities. The call will be announced in the beginning of 2024. Such contribution will enable substantial extension of our activities as well as extension of the HRS4R team.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1ACF1AC" id="_x0000_s1077" type="#_x0000_t202" style="position:absolute;margin-left:0;margin-top:26.65pt;width:742.1pt;height:101.45pt;z-index:-2515814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GG8IAIAAD0EAAAOAAAAZHJzL2Uyb0RvYy54bWysU9tu2zAMfR+wfxD0vjgJ0iw14hRt0g4D&#10;ugvQ7QNoWY6FyaImKbGzrx8lO+muL8P0IFAieUgekuubvtXsKJ1XaAo+m0w5k0Zgpcy+4J8/Pbxa&#10;ceYDmAo0Glnwk/T8ZvPyxbqzuZxjg7qSjhGI8XlnC96EYPMs86KRLfgJWmlIWaNrIdDT7bPKQUfo&#10;rc7m0+ky69BV1qGQ3tPvblDyTcKvaynCh7r2MjBdcMotpNulu4x3tllDvndgGyXGNOAfsmhBGQp6&#10;gdpBAHZw6jeoVgmHHuswEdhmWNdKyFQDVTOb/lLNUwNWplqIHG8vNPn/ByveH5/sR8dCf4c9NTAV&#10;4e0jii+eGdw2YPby1jnsGgkVBZ5FyrLO+nx0jVT73EeQsnuHFTUZDgETUF+7NrJCdTJCpwacLqTL&#10;PjBBn9eL+WL5mlSCdLP5arWYXaUYkJ/drfPhjcSWRaHgjrqa4OH46ENMB/KzSYzmUavqQWmdHm5f&#10;brVjR6AJuNvuru53I/pPZtqwruDL6fVyYOCvENN0/gQRU9iBb4ZQCT2aQd6qQDOuVVvw1cUb8kjo&#10;vamSSQClB5lq0WZkOJI60Bv6smeqIoIS/5HxEqsTce5wmGnaQRIadN8462ieC+6/HsBJzvRbQ32L&#10;w38W3FkozwIYQa4FD5wN4jYMS3KwTu0bQh4mw+At9bZWifXnLMZ8aUZTM8Z9ikvw4ztZPW/95jsA&#10;AAD//wMAUEsDBBQABgAIAAAAIQCG8VhN3wAAAAgBAAAPAAAAZHJzL2Rvd25yZXYueG1sTI9BT8JA&#10;FITvJv6HzTPxJlsKFFL6StSoB0NMxB44bruPtqH7tukuUP69y0mPk5nMfJNtRtOJMw2utYwwnUQg&#10;iCurW64Rip/3pxUI5xVr1VkmhCs52OT3d5lKtb3wN513vhahhF2qEBrv+1RKVzVklJvYnjh4BzsY&#10;5YMcaqkHdQnlppNxFCXSqJbDQqN6em2oOu5OBiFZFoe3l+PXtLwWdm/Kjy0tPyvEx4fxeQ3C0+j/&#10;wnDDD+iQB6bSnlg70SGEIx5hMZuBuLnz1TwGUSLEiyQGmWfy/4H8FwAA//8DAFBLAQItABQABgAI&#10;AAAAIQC2gziS/gAAAOEBAAATAAAAAAAAAAAAAAAAAAAAAABbQ29udGVudF9UeXBlc10ueG1sUEsB&#10;Ai0AFAAGAAgAAAAhADj9If/WAAAAlAEAAAsAAAAAAAAAAAAAAAAALwEAAF9yZWxzLy5yZWxzUEsB&#10;Ai0AFAAGAAgAAAAhAO2gYbwgAgAAPQQAAA4AAAAAAAAAAAAAAAAALgIAAGRycy9lMm9Eb2MueG1s&#10;UEsBAi0AFAAGAAgAAAAhAIbxWE3fAAAACAEAAA8AAAAAAAAAAAAAAAAAegQAAGRycy9kb3ducmV2&#10;LnhtbFBLBQYAAAAABAAEAPMAAACGBQAAAAA=&#10;" fillcolor="#bcd5ed" strokeweight=".48pt">
                <v:textbox inset="0,0,0,0">
                  <w:txbxContent>
                    <w:p w14:paraId="3D0B7785" w14:textId="77777777" w:rsidR="00B0528E" w:rsidRDefault="00B0528E" w:rsidP="00230F9C">
                      <w:pPr>
                        <w:pStyle w:val="Zkladntext"/>
                        <w:spacing w:line="276" w:lineRule="auto"/>
                        <w:ind w:left="103" w:right="421"/>
                      </w:pPr>
                      <w:proofErr w:type="spellStart"/>
                      <w:r>
                        <w:t>We</w:t>
                      </w:r>
                      <w:proofErr w:type="spellEnd"/>
                      <w:r>
                        <w:t xml:space="preserve"> </w:t>
                      </w:r>
                      <w:proofErr w:type="spellStart"/>
                      <w:r>
                        <w:t>expect</w:t>
                      </w:r>
                      <w:proofErr w:type="spellEnd"/>
                      <w:r>
                        <w:t xml:space="preserve"> </w:t>
                      </w:r>
                      <w:proofErr w:type="spellStart"/>
                      <w:r>
                        <w:t>the</w:t>
                      </w:r>
                      <w:proofErr w:type="spellEnd"/>
                      <w:r>
                        <w:t xml:space="preserve"> </w:t>
                      </w:r>
                      <w:proofErr w:type="spellStart"/>
                      <w:r>
                        <w:t>next</w:t>
                      </w:r>
                      <w:proofErr w:type="spellEnd"/>
                      <w:r>
                        <w:t xml:space="preserve"> </w:t>
                      </w:r>
                      <w:proofErr w:type="spellStart"/>
                      <w:r>
                        <w:t>assessment</w:t>
                      </w:r>
                      <w:proofErr w:type="spellEnd"/>
                      <w:r>
                        <w:t xml:space="preserve"> (</w:t>
                      </w:r>
                      <w:proofErr w:type="spellStart"/>
                      <w:r>
                        <w:t>External</w:t>
                      </w:r>
                      <w:proofErr w:type="spellEnd"/>
                      <w:r>
                        <w:t xml:space="preserve"> </w:t>
                      </w:r>
                      <w:proofErr w:type="spellStart"/>
                      <w:r>
                        <w:t>Review</w:t>
                      </w:r>
                      <w:proofErr w:type="spellEnd"/>
                      <w:r>
                        <w:t xml:space="preserve">) in 2026 as </w:t>
                      </w:r>
                      <w:proofErr w:type="spellStart"/>
                      <w:r>
                        <w:t>an</w:t>
                      </w:r>
                      <w:proofErr w:type="spellEnd"/>
                      <w:r>
                        <w:t xml:space="preserve"> on-</w:t>
                      </w:r>
                      <w:proofErr w:type="spellStart"/>
                      <w:r>
                        <w:t>site</w:t>
                      </w:r>
                      <w:proofErr w:type="spellEnd"/>
                      <w:r>
                        <w:t xml:space="preserve"> visit.  </w:t>
                      </w:r>
                      <w:proofErr w:type="spellStart"/>
                      <w:r>
                        <w:t>The</w:t>
                      </w:r>
                      <w:proofErr w:type="spellEnd"/>
                      <w:r>
                        <w:t xml:space="preserve"> </w:t>
                      </w:r>
                      <w:proofErr w:type="spellStart"/>
                      <w:r>
                        <w:t>progress</w:t>
                      </w:r>
                      <w:proofErr w:type="spellEnd"/>
                      <w:r>
                        <w:t xml:space="preserve"> </w:t>
                      </w:r>
                      <w:proofErr w:type="spellStart"/>
                      <w:r>
                        <w:t>of</w:t>
                      </w:r>
                      <w:proofErr w:type="spellEnd"/>
                      <w:r>
                        <w:t xml:space="preserve"> </w:t>
                      </w:r>
                      <w:proofErr w:type="spellStart"/>
                      <w:r>
                        <w:t>the</w:t>
                      </w:r>
                      <w:proofErr w:type="spellEnd"/>
                      <w:r>
                        <w:t xml:space="preserve"> </w:t>
                      </w:r>
                      <w:proofErr w:type="spellStart"/>
                      <w:r>
                        <w:t>Revised</w:t>
                      </w:r>
                      <w:proofErr w:type="spellEnd"/>
                      <w:r>
                        <w:t xml:space="preserve"> </w:t>
                      </w:r>
                      <w:proofErr w:type="spellStart"/>
                      <w:r>
                        <w:t>Action</w:t>
                      </w:r>
                      <w:proofErr w:type="spellEnd"/>
                      <w:r>
                        <w:t xml:space="preserve"> </w:t>
                      </w:r>
                      <w:proofErr w:type="spellStart"/>
                      <w:r>
                        <w:t>Plan</w:t>
                      </w:r>
                      <w:proofErr w:type="spellEnd"/>
                      <w:r>
                        <w:t xml:space="preserve"> (RAP) </w:t>
                      </w:r>
                      <w:proofErr w:type="spellStart"/>
                      <w:r>
                        <w:t>implementation</w:t>
                      </w:r>
                      <w:proofErr w:type="spellEnd"/>
                      <w:r>
                        <w:t xml:space="preserve"> </w:t>
                      </w:r>
                      <w:proofErr w:type="spellStart"/>
                      <w:r>
                        <w:t>will</w:t>
                      </w:r>
                      <w:proofErr w:type="spellEnd"/>
                      <w:r>
                        <w:t xml:space="preserve"> </w:t>
                      </w:r>
                      <w:proofErr w:type="spellStart"/>
                      <w:r>
                        <w:t>be</w:t>
                      </w:r>
                      <w:proofErr w:type="spellEnd"/>
                      <w:r>
                        <w:t xml:space="preserve"> </w:t>
                      </w:r>
                      <w:proofErr w:type="spellStart"/>
                      <w:r>
                        <w:t>evaluated</w:t>
                      </w:r>
                      <w:proofErr w:type="spellEnd"/>
                      <w:r>
                        <w:t xml:space="preserve">. </w:t>
                      </w:r>
                      <w:proofErr w:type="spellStart"/>
                      <w:r>
                        <w:t>Therefore</w:t>
                      </w:r>
                      <w:proofErr w:type="spellEnd"/>
                      <w:r>
                        <w:t xml:space="preserve">, </w:t>
                      </w:r>
                      <w:proofErr w:type="spellStart"/>
                      <w:r>
                        <w:t>we</w:t>
                      </w:r>
                      <w:proofErr w:type="spellEnd"/>
                      <w:r>
                        <w:t xml:space="preserve"> </w:t>
                      </w:r>
                      <w:proofErr w:type="spellStart"/>
                      <w:r>
                        <w:t>will</w:t>
                      </w:r>
                      <w:proofErr w:type="spellEnd"/>
                      <w:r>
                        <w:t xml:space="preserve"> </w:t>
                      </w:r>
                      <w:proofErr w:type="spellStart"/>
                      <w:r>
                        <w:t>focus</w:t>
                      </w:r>
                      <w:proofErr w:type="spellEnd"/>
                      <w:r>
                        <w:t xml:space="preserve"> to </w:t>
                      </w:r>
                      <w:proofErr w:type="spellStart"/>
                      <w:r>
                        <w:t>reviewing</w:t>
                      </w:r>
                      <w:proofErr w:type="spellEnd"/>
                      <w:r>
                        <w:t xml:space="preserve"> </w:t>
                      </w:r>
                      <w:proofErr w:type="spellStart"/>
                      <w:r>
                        <w:t>targets</w:t>
                      </w:r>
                      <w:proofErr w:type="spellEnd"/>
                      <w:r>
                        <w:t>/</w:t>
                      </w:r>
                      <w:proofErr w:type="spellStart"/>
                      <w:r>
                        <w:t>indicators</w:t>
                      </w:r>
                      <w:proofErr w:type="spellEnd"/>
                      <w:r>
                        <w:t xml:space="preserve"> </w:t>
                      </w:r>
                      <w:proofErr w:type="spellStart"/>
                      <w:r>
                        <w:t>of</w:t>
                      </w:r>
                      <w:proofErr w:type="spellEnd"/>
                      <w:r>
                        <w:t xml:space="preserve"> </w:t>
                      </w:r>
                      <w:proofErr w:type="spellStart"/>
                      <w:r>
                        <w:t>the</w:t>
                      </w:r>
                      <w:proofErr w:type="spellEnd"/>
                      <w:r>
                        <w:t xml:space="preserve"> RAP in a </w:t>
                      </w:r>
                      <w:proofErr w:type="spellStart"/>
                      <w:r>
                        <w:t>similar</w:t>
                      </w:r>
                      <w:proofErr w:type="spellEnd"/>
                      <w:r>
                        <w:t xml:space="preserve"> </w:t>
                      </w:r>
                      <w:proofErr w:type="spellStart"/>
                      <w:r>
                        <w:t>way</w:t>
                      </w:r>
                      <w:proofErr w:type="spellEnd"/>
                      <w:r>
                        <w:t xml:space="preserve"> as </w:t>
                      </w:r>
                      <w:proofErr w:type="spellStart"/>
                      <w:r>
                        <w:t>we</w:t>
                      </w:r>
                      <w:proofErr w:type="spellEnd"/>
                      <w:r>
                        <w:t xml:space="preserve"> </w:t>
                      </w:r>
                      <w:proofErr w:type="spellStart"/>
                      <w:r>
                        <w:t>did</w:t>
                      </w:r>
                      <w:proofErr w:type="spellEnd"/>
                      <w:r>
                        <w:t xml:space="preserve"> </w:t>
                      </w:r>
                      <w:proofErr w:type="spellStart"/>
                      <w:r>
                        <w:t>for</w:t>
                      </w:r>
                      <w:proofErr w:type="spellEnd"/>
                      <w:r>
                        <w:t xml:space="preserve"> </w:t>
                      </w:r>
                      <w:proofErr w:type="spellStart"/>
                      <w:r>
                        <w:t>the</w:t>
                      </w:r>
                      <w:proofErr w:type="spellEnd"/>
                      <w:r>
                        <w:t xml:space="preserve"> </w:t>
                      </w:r>
                      <w:proofErr w:type="spellStart"/>
                      <w:r>
                        <w:t>previous</w:t>
                      </w:r>
                      <w:proofErr w:type="spellEnd"/>
                      <w:r>
                        <w:t xml:space="preserve"> period: in </w:t>
                      </w:r>
                      <w:proofErr w:type="spellStart"/>
                      <w:r>
                        <w:t>regular</w:t>
                      </w:r>
                      <w:proofErr w:type="spellEnd"/>
                      <w:r>
                        <w:t xml:space="preserve"> </w:t>
                      </w:r>
                      <w:proofErr w:type="spellStart"/>
                      <w:r>
                        <w:t>periods</w:t>
                      </w:r>
                      <w:proofErr w:type="spellEnd"/>
                      <w:r>
                        <w:t xml:space="preserve"> </w:t>
                      </w:r>
                      <w:proofErr w:type="spellStart"/>
                      <w:r>
                        <w:t>the</w:t>
                      </w:r>
                      <w:proofErr w:type="spellEnd"/>
                      <w:r>
                        <w:t xml:space="preserve"> </w:t>
                      </w:r>
                      <w:proofErr w:type="spellStart"/>
                      <w:r>
                        <w:t>progress</w:t>
                      </w:r>
                      <w:proofErr w:type="spellEnd"/>
                      <w:r>
                        <w:t xml:space="preserve"> </w:t>
                      </w:r>
                      <w:proofErr w:type="spellStart"/>
                      <w:r>
                        <w:t>of</w:t>
                      </w:r>
                      <w:proofErr w:type="spellEnd"/>
                      <w:r>
                        <w:t xml:space="preserve"> </w:t>
                      </w:r>
                      <w:proofErr w:type="spellStart"/>
                      <w:r>
                        <w:t>each</w:t>
                      </w:r>
                      <w:proofErr w:type="spellEnd"/>
                      <w:r>
                        <w:t xml:space="preserve"> </w:t>
                      </w:r>
                      <w:proofErr w:type="spellStart"/>
                      <w:r>
                        <w:t>Action</w:t>
                      </w:r>
                      <w:proofErr w:type="spellEnd"/>
                      <w:r>
                        <w:t xml:space="preserve"> </w:t>
                      </w:r>
                      <w:proofErr w:type="spellStart"/>
                      <w:r>
                        <w:t>will</w:t>
                      </w:r>
                      <w:proofErr w:type="spellEnd"/>
                      <w:r>
                        <w:t xml:space="preserve"> </w:t>
                      </w:r>
                      <w:proofErr w:type="spellStart"/>
                      <w:r>
                        <w:t>be</w:t>
                      </w:r>
                      <w:proofErr w:type="spellEnd"/>
                      <w:r>
                        <w:t xml:space="preserve"> </w:t>
                      </w:r>
                      <w:proofErr w:type="spellStart"/>
                      <w:r>
                        <w:t>discussed</w:t>
                      </w:r>
                      <w:proofErr w:type="spellEnd"/>
                      <w:r>
                        <w:t xml:space="preserve"> by </w:t>
                      </w:r>
                      <w:proofErr w:type="spellStart"/>
                      <w:r>
                        <w:t>the</w:t>
                      </w:r>
                      <w:proofErr w:type="spellEnd"/>
                      <w:r>
                        <w:t xml:space="preserve"> WG, </w:t>
                      </w:r>
                      <w:proofErr w:type="spellStart"/>
                      <w:r>
                        <w:t>the</w:t>
                      </w:r>
                      <w:proofErr w:type="spellEnd"/>
                      <w:r>
                        <w:t xml:space="preserve"> </w:t>
                      </w:r>
                      <w:proofErr w:type="spellStart"/>
                      <w:r>
                        <w:t>required</w:t>
                      </w:r>
                      <w:proofErr w:type="spellEnd"/>
                      <w:r>
                        <w:t xml:space="preserve"> </w:t>
                      </w:r>
                      <w:proofErr w:type="spellStart"/>
                      <w:r>
                        <w:t>decisions</w:t>
                      </w:r>
                      <w:proofErr w:type="spellEnd"/>
                      <w:r>
                        <w:t xml:space="preserve"> on </w:t>
                      </w:r>
                      <w:proofErr w:type="spellStart"/>
                      <w:r>
                        <w:t>the</w:t>
                      </w:r>
                      <w:proofErr w:type="spellEnd"/>
                      <w:r>
                        <w:t xml:space="preserve"> support </w:t>
                      </w:r>
                      <w:proofErr w:type="spellStart"/>
                      <w:r>
                        <w:t>will</w:t>
                      </w:r>
                      <w:proofErr w:type="spellEnd"/>
                      <w:r>
                        <w:t xml:space="preserve"> </w:t>
                      </w:r>
                      <w:proofErr w:type="spellStart"/>
                      <w:r>
                        <w:t>be</w:t>
                      </w:r>
                      <w:proofErr w:type="spellEnd"/>
                      <w:r>
                        <w:t xml:space="preserve"> </w:t>
                      </w:r>
                      <w:proofErr w:type="spellStart"/>
                      <w:r>
                        <w:t>provided</w:t>
                      </w:r>
                      <w:proofErr w:type="spellEnd"/>
                      <w:r>
                        <w:t xml:space="preserve"> by </w:t>
                      </w:r>
                      <w:proofErr w:type="spellStart"/>
                      <w:r>
                        <w:t>the</w:t>
                      </w:r>
                      <w:proofErr w:type="spellEnd"/>
                      <w:r>
                        <w:t xml:space="preserve"> SC and </w:t>
                      </w:r>
                      <w:proofErr w:type="spellStart"/>
                      <w:r>
                        <w:t>Director</w:t>
                      </w:r>
                      <w:proofErr w:type="spellEnd"/>
                      <w:r>
                        <w:t xml:space="preserve"> </w:t>
                      </w:r>
                      <w:proofErr w:type="spellStart"/>
                      <w:r>
                        <w:t>of</w:t>
                      </w:r>
                      <w:proofErr w:type="spellEnd"/>
                      <w:r>
                        <w:t xml:space="preserve"> </w:t>
                      </w:r>
                      <w:proofErr w:type="spellStart"/>
                      <w:r>
                        <w:t>the</w:t>
                      </w:r>
                      <w:proofErr w:type="spellEnd"/>
                      <w:r>
                        <w:t xml:space="preserve"> Institute. </w:t>
                      </w:r>
                      <w:proofErr w:type="spellStart"/>
                      <w:r>
                        <w:t>We</w:t>
                      </w:r>
                      <w:proofErr w:type="spellEnd"/>
                      <w:r>
                        <w:t xml:space="preserve"> </w:t>
                      </w:r>
                      <w:proofErr w:type="spellStart"/>
                      <w:r>
                        <w:t>will</w:t>
                      </w:r>
                      <w:proofErr w:type="spellEnd"/>
                      <w:r>
                        <w:t xml:space="preserve"> </w:t>
                      </w:r>
                      <w:proofErr w:type="spellStart"/>
                      <w:r>
                        <w:t>apply</w:t>
                      </w:r>
                      <w:proofErr w:type="spellEnd"/>
                      <w:r>
                        <w:t xml:space="preserve"> to </w:t>
                      </w:r>
                      <w:proofErr w:type="spellStart"/>
                      <w:r>
                        <w:t>the</w:t>
                      </w:r>
                      <w:proofErr w:type="spellEnd"/>
                      <w:r>
                        <w:t xml:space="preserve"> Ministry </w:t>
                      </w:r>
                      <w:proofErr w:type="spellStart"/>
                      <w:r>
                        <w:t>of</w:t>
                      </w:r>
                      <w:proofErr w:type="spellEnd"/>
                      <w:r>
                        <w:t xml:space="preserve"> </w:t>
                      </w:r>
                      <w:proofErr w:type="spellStart"/>
                      <w:r>
                        <w:t>Education</w:t>
                      </w:r>
                      <w:proofErr w:type="spellEnd"/>
                      <w:r>
                        <w:t xml:space="preserve"> </w:t>
                      </w:r>
                      <w:proofErr w:type="spellStart"/>
                      <w:r>
                        <w:t>for</w:t>
                      </w:r>
                      <w:proofErr w:type="spellEnd"/>
                      <w:r>
                        <w:t xml:space="preserve"> </w:t>
                      </w:r>
                      <w:proofErr w:type="spellStart"/>
                      <w:r>
                        <w:t>the</w:t>
                      </w:r>
                      <w:proofErr w:type="spellEnd"/>
                      <w:r>
                        <w:t xml:space="preserve"> OP JAK </w:t>
                      </w:r>
                      <w:proofErr w:type="spellStart"/>
                      <w:r>
                        <w:t>project</w:t>
                      </w:r>
                      <w:proofErr w:type="spellEnd"/>
                      <w:r>
                        <w:t xml:space="preserve"> </w:t>
                      </w:r>
                      <w:proofErr w:type="spellStart"/>
                      <w:r>
                        <w:t>focused</w:t>
                      </w:r>
                      <w:proofErr w:type="spellEnd"/>
                      <w:r>
                        <w:t xml:space="preserve"> to </w:t>
                      </w:r>
                      <w:proofErr w:type="spellStart"/>
                      <w:r>
                        <w:t>the</w:t>
                      </w:r>
                      <w:proofErr w:type="spellEnd"/>
                      <w:r>
                        <w:t xml:space="preserve"> support </w:t>
                      </w:r>
                      <w:proofErr w:type="spellStart"/>
                      <w:r>
                        <w:t>of</w:t>
                      </w:r>
                      <w:proofErr w:type="spellEnd"/>
                      <w:r>
                        <w:t xml:space="preserve"> HRS4R </w:t>
                      </w:r>
                      <w:proofErr w:type="spellStart"/>
                      <w:r>
                        <w:t>activities</w:t>
                      </w:r>
                      <w:proofErr w:type="spellEnd"/>
                      <w:r>
                        <w:t xml:space="preserve">. </w:t>
                      </w:r>
                      <w:proofErr w:type="spellStart"/>
                      <w:r>
                        <w:t>The</w:t>
                      </w:r>
                      <w:proofErr w:type="spellEnd"/>
                      <w:r>
                        <w:t xml:space="preserve"> call </w:t>
                      </w:r>
                      <w:proofErr w:type="spellStart"/>
                      <w:r>
                        <w:t>will</w:t>
                      </w:r>
                      <w:proofErr w:type="spellEnd"/>
                      <w:r>
                        <w:t xml:space="preserve"> </w:t>
                      </w:r>
                      <w:proofErr w:type="spellStart"/>
                      <w:r>
                        <w:t>be</w:t>
                      </w:r>
                      <w:proofErr w:type="spellEnd"/>
                      <w:r>
                        <w:t xml:space="preserve"> </w:t>
                      </w:r>
                      <w:proofErr w:type="spellStart"/>
                      <w:r>
                        <w:t>announced</w:t>
                      </w:r>
                      <w:proofErr w:type="spellEnd"/>
                      <w:r>
                        <w:t xml:space="preserve"> in </w:t>
                      </w:r>
                      <w:proofErr w:type="spellStart"/>
                      <w:r>
                        <w:t>the</w:t>
                      </w:r>
                      <w:proofErr w:type="spellEnd"/>
                      <w:r>
                        <w:t xml:space="preserve"> </w:t>
                      </w:r>
                      <w:proofErr w:type="spellStart"/>
                      <w:r>
                        <w:t>beginning</w:t>
                      </w:r>
                      <w:proofErr w:type="spellEnd"/>
                      <w:r>
                        <w:t xml:space="preserve"> </w:t>
                      </w:r>
                      <w:proofErr w:type="spellStart"/>
                      <w:r>
                        <w:t>of</w:t>
                      </w:r>
                      <w:proofErr w:type="spellEnd"/>
                      <w:r>
                        <w:t xml:space="preserve"> 2024. Such </w:t>
                      </w:r>
                      <w:proofErr w:type="spellStart"/>
                      <w:r>
                        <w:t>contribution</w:t>
                      </w:r>
                      <w:proofErr w:type="spellEnd"/>
                      <w:r>
                        <w:t xml:space="preserve"> </w:t>
                      </w:r>
                      <w:proofErr w:type="spellStart"/>
                      <w:r>
                        <w:t>will</w:t>
                      </w:r>
                      <w:proofErr w:type="spellEnd"/>
                      <w:r>
                        <w:t xml:space="preserve"> </w:t>
                      </w:r>
                      <w:proofErr w:type="spellStart"/>
                      <w:r>
                        <w:t>enable</w:t>
                      </w:r>
                      <w:proofErr w:type="spellEnd"/>
                      <w:r>
                        <w:t xml:space="preserve"> </w:t>
                      </w:r>
                      <w:proofErr w:type="spellStart"/>
                      <w:r>
                        <w:t>substantial</w:t>
                      </w:r>
                      <w:proofErr w:type="spellEnd"/>
                      <w:r>
                        <w:t xml:space="preserve"> </w:t>
                      </w:r>
                      <w:proofErr w:type="spellStart"/>
                      <w:r>
                        <w:t>extension</w:t>
                      </w:r>
                      <w:proofErr w:type="spellEnd"/>
                      <w:r>
                        <w:t xml:space="preserve"> </w:t>
                      </w:r>
                      <w:proofErr w:type="spellStart"/>
                      <w:r>
                        <w:t>of</w:t>
                      </w:r>
                      <w:proofErr w:type="spellEnd"/>
                      <w:r>
                        <w:t xml:space="preserve"> </w:t>
                      </w:r>
                      <w:proofErr w:type="spellStart"/>
                      <w:r>
                        <w:t>our</w:t>
                      </w:r>
                      <w:proofErr w:type="spellEnd"/>
                      <w:r>
                        <w:t xml:space="preserve"> </w:t>
                      </w:r>
                      <w:proofErr w:type="spellStart"/>
                      <w:r>
                        <w:t>activities</w:t>
                      </w:r>
                      <w:proofErr w:type="spellEnd"/>
                      <w:r>
                        <w:t xml:space="preserve"> as </w:t>
                      </w:r>
                      <w:proofErr w:type="spellStart"/>
                      <w:r>
                        <w:t>well</w:t>
                      </w:r>
                      <w:proofErr w:type="spellEnd"/>
                      <w:r>
                        <w:t xml:space="preserve"> as </w:t>
                      </w:r>
                      <w:proofErr w:type="spellStart"/>
                      <w:r>
                        <w:t>extension</w:t>
                      </w:r>
                      <w:proofErr w:type="spellEnd"/>
                      <w:r>
                        <w:t xml:space="preserve"> </w:t>
                      </w:r>
                      <w:proofErr w:type="spellStart"/>
                      <w:r>
                        <w:t>of</w:t>
                      </w:r>
                      <w:proofErr w:type="spellEnd"/>
                      <w:r>
                        <w:t xml:space="preserve"> </w:t>
                      </w:r>
                      <w:proofErr w:type="spellStart"/>
                      <w:r>
                        <w:t>the</w:t>
                      </w:r>
                      <w:proofErr w:type="spellEnd"/>
                      <w:r>
                        <w:t xml:space="preserve"> HRS4R team.</w:t>
                      </w:r>
                    </w:p>
                  </w:txbxContent>
                </v:textbox>
                <w10:wrap type="topAndBottom" anchorx="margin"/>
              </v:shape>
            </w:pict>
          </mc:Fallback>
        </mc:AlternateContent>
      </w:r>
      <w:r w:rsidRPr="008F6C18">
        <w:rPr>
          <w:rStyle w:val="mat-content"/>
          <w:b/>
          <w:lang w:val="en-GB"/>
        </w:rPr>
        <w:t>How will you measure progress (indicators) in view of the next as</w:t>
      </w:r>
      <w:r w:rsidR="00254F1C">
        <w:rPr>
          <w:rStyle w:val="mat-content"/>
          <w:b/>
          <w:lang w:val="en-GB"/>
        </w:rPr>
        <w:t>sessment?</w:t>
      </w:r>
    </w:p>
    <w:p w14:paraId="7B5E0053" w14:textId="77777777" w:rsidR="00230F9C" w:rsidRPr="008F6C18" w:rsidRDefault="00D5626B" w:rsidP="00C97E04">
      <w:pPr>
        <w:tabs>
          <w:tab w:val="left" w:pos="992"/>
          <w:tab w:val="left" w:pos="993"/>
        </w:tabs>
        <w:spacing w:before="235"/>
        <w:rPr>
          <w:rStyle w:val="mat-content"/>
          <w:b/>
          <w:lang w:val="en-GB"/>
        </w:rPr>
      </w:pPr>
      <w:r w:rsidRPr="008F6C18">
        <w:rPr>
          <w:noProof/>
          <w:lang w:bidi="ar-SA"/>
        </w:rPr>
        <mc:AlternateContent>
          <mc:Choice Requires="wps">
            <w:drawing>
              <wp:anchor distT="0" distB="0" distL="0" distR="0" simplePos="0" relativeHeight="251737088" behindDoc="1" locked="0" layoutInCell="1" allowOverlap="1" wp14:anchorId="3277D0BD" wp14:editId="15649E33">
                <wp:simplePos x="0" y="0"/>
                <wp:positionH relativeFrom="margin">
                  <wp:align>left</wp:align>
                </wp:positionH>
                <wp:positionV relativeFrom="paragraph">
                  <wp:posOffset>1911985</wp:posOffset>
                </wp:positionV>
                <wp:extent cx="9424670" cy="3141345"/>
                <wp:effectExtent l="0" t="0" r="24130" b="20955"/>
                <wp:wrapTopAndBottom/>
                <wp:docPr id="1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670" cy="3141345"/>
                        </a:xfrm>
                        <a:prstGeom prst="rect">
                          <a:avLst/>
                        </a:prstGeom>
                        <a:solidFill>
                          <a:srgbClr val="BCD5ED"/>
                        </a:solidFill>
                        <a:ln w="6096">
                          <a:solidFill>
                            <a:srgbClr val="000000"/>
                          </a:solidFill>
                          <a:prstDash val="solid"/>
                          <a:miter lim="800000"/>
                          <a:headEnd/>
                          <a:tailEnd/>
                        </a:ln>
                      </wps:spPr>
                      <wps:txbx>
                        <w:txbxContent>
                          <w:p w14:paraId="7EDDA5DA" w14:textId="22CE1BB4" w:rsidR="00B0528E" w:rsidRDefault="00B0528E" w:rsidP="00230F9C">
                            <w:pPr>
                              <w:pStyle w:val="Normlnweb"/>
                            </w:pPr>
                            <w:r>
                              <w:t xml:space="preserve">We have already created a functional HRS4R structure. Working Groups with its leader (Stanislav Kozubek), </w:t>
                            </w:r>
                            <w:r w:rsidR="00781DE5">
                              <w:t xml:space="preserve">Sub-Groups responsible for individual Actions, </w:t>
                            </w:r>
                            <w:r>
                              <w:t>Steering Committee with the chairmen (Director of the Institute, Eva Bártová) and employees who are aware of the existing HRS4R activities and they are helping with their realization.</w:t>
                            </w:r>
                          </w:p>
                          <w:p w14:paraId="18308745" w14:textId="77777777" w:rsidR="00B0528E" w:rsidRDefault="00B0528E" w:rsidP="00230F9C">
                            <w:pPr>
                              <w:pStyle w:val="Normlnweb"/>
                            </w:pPr>
                            <w:r>
                              <w:t>1) We will monitor the HRS4R Revised Action Plan implementation (fulfillment of its goals, indicators/targets) on the level of the WG, SC and Director of the Institute according to the timeline given for each Action.</w:t>
                            </w:r>
                          </w:p>
                          <w:p w14:paraId="18C22B46" w14:textId="77777777" w:rsidR="00B0528E" w:rsidRDefault="00B0528E" w:rsidP="00230F9C">
                            <w:pPr>
                              <w:pStyle w:val="Normlnweb"/>
                            </w:pPr>
                            <w:r>
                              <w:t>2) Our WG and SC will meet regularly (WG quarterly, SC bianually) and discuss the latest period and plan the next activities.</w:t>
                            </w:r>
                          </w:p>
                          <w:p w14:paraId="6C02E1A9" w14:textId="77777777" w:rsidR="00B0528E" w:rsidRDefault="00B0528E" w:rsidP="00230F9C">
                            <w:pPr>
                              <w:pStyle w:val="Normlnweb"/>
                            </w:pPr>
                            <w:r>
                              <w:t>3) Each year, information will be provided for all employees about the proces, its achievements and shortages.</w:t>
                            </w:r>
                          </w:p>
                          <w:p w14:paraId="45980A4E" w14:textId="77777777" w:rsidR="00B0528E" w:rsidRDefault="00B0528E" w:rsidP="00230F9C">
                            <w:pPr>
                              <w:pStyle w:val="Normlnweb"/>
                            </w:pPr>
                            <w:r>
                              <w:t>4) Questionnaire will be elaborated in the meantime (2024-2025) to get information in the form of Employee Survey on HRS4R.</w:t>
                            </w:r>
                          </w:p>
                          <w:p w14:paraId="74D01A30" w14:textId="77777777" w:rsidR="00B0528E" w:rsidRDefault="00B0528E" w:rsidP="00230F9C">
                            <w:pPr>
                              <w:pStyle w:val="Normlnweb"/>
                            </w:pPr>
                            <w:r>
                              <w:t>5) Best practices get in the frame of networking with other institutions implementing HRS4R will be discussed and, if possible, implemented.</w:t>
                            </w:r>
                          </w:p>
                          <w:p w14:paraId="6E89AB0E" w14:textId="77777777" w:rsidR="00B0528E" w:rsidRDefault="00B0528E" w:rsidP="00230F9C">
                            <w:pPr>
                              <w:pStyle w:val="Normlnweb"/>
                            </w:pPr>
                            <w:r>
                              <w:t>6) Workshops and info days organized by Europeak Commission will be attended and their recommendations utilized.</w:t>
                            </w:r>
                          </w:p>
                          <w:p w14:paraId="32742F99" w14:textId="77777777" w:rsidR="00B0528E" w:rsidRDefault="00B0528E" w:rsidP="00230F9C">
                            <w:pPr>
                              <w:pStyle w:val="Zkladntext"/>
                              <w:spacing w:line="276" w:lineRule="auto"/>
                              <w:ind w:left="103" w:right="42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3277D0BD" id="_x0000_s1078" type="#_x0000_t202" style="position:absolute;margin-left:0;margin-top:150.55pt;width:742.1pt;height:247.35pt;z-index:-25157939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jyIQIAAD0EAAAOAAAAZHJzL2Uyb0RvYy54bWysU9tu2zAMfR+wfxD0vjhJ06w14hRt0g4D&#10;ugvQ7QMYWbaFyaImKbGzrx8lO+muL8P0IFAieUgekqubvtXsIJ1XaAo+m0w5k0ZgqUxd8M+fHl5d&#10;ceYDmBI0Glnwo/T8Zv3yxaqzuZxjg7qUjhGI8XlnC96EYPMs86KRLfgJWmlIWaFrIdDT1VnpoCP0&#10;Vmfz6XSZdehK61BI7+l3Oyj5OuFXlRThQ1V5GZguOOUW0u3SvYt3tl5BXjuwjRJjGvAPWbSgDAU9&#10;Q20hANs79RtUq4RDj1WYCGwzrColZKqBqplNf6nmqQErUy1Ejrdnmvz/gxXvD0/2o2Ohv8OeGpiK&#10;8PYRxRfPDG4aMLW8dQ67RkJJgWeRsqyzPh9dI9U+9xFk173DkpoM+4AJqK9cG1mhOhmhUwOOZ9Jl&#10;H5igz+vFfLF8TSpBuovZYnaxuEwxID+5W+fDG4kti0LBHXU1wcPh0YeYDuQnkxjNo1blg9I6PVy9&#10;22jHDkATcLfZXt5vR/SfzLRhXcGX0+vlwMBfIabp/AkiprAF3wyhEno0g7xVgWZcq7bgV2dvyCOh&#10;96ZMJgGUHmSqRZuR4UjqQG/odz1TJdE/j5iR8R2WR+Lc4TDTtIMkNOi+cdbRPBfcf92Dk5zpt4b6&#10;Fof/JLiTsDsJYAS5FjxwNoibMCzJ3jpVN4Q8TIbBW+ptpRLrz1mM+dKMpmaM+xSX4Md3snre+vV3&#10;AAAA//8DAFBLAwQUAAYACAAAACEAzzYUqOAAAAAJAQAADwAAAGRycy9kb3ducmV2LnhtbEyPQU+D&#10;QBSE7yb+h80z8WYXai2IPBo16sEYk7YcPC7sK5Cybwm7bem/d3vS42QmM9/kq8n04kij6ywjxLMI&#10;BHFtdccNQrl9v0tBOK9Yq94yIZzJwaq4vspVpu2J13Tc+EaEEnaZQmi9HzIpXd2SUW5mB+Lg7exo&#10;lA9ybKQe1SmUm17Oo2gpjeo4LLRqoNeW6v3mYBCWSbl7e9l/x9W5tD+m+vii5LNGvL2Znp9AeJr8&#10;Xxgu+AEdisBU2QNrJ3qEcMQj3EdxDOJiL9LFHESFkDw+pCCLXP5/UPwCAAD//wMAUEsBAi0AFAAG&#10;AAgAAAAhALaDOJL+AAAA4QEAABMAAAAAAAAAAAAAAAAAAAAAAFtDb250ZW50X1R5cGVzXS54bWxQ&#10;SwECLQAUAAYACAAAACEAOP0h/9YAAACUAQAACwAAAAAAAAAAAAAAAAAvAQAAX3JlbHMvLnJlbHNQ&#10;SwECLQAUAAYACAAAACEAnfg48iECAAA9BAAADgAAAAAAAAAAAAAAAAAuAgAAZHJzL2Uyb0RvYy54&#10;bWxQSwECLQAUAAYACAAAACEAzzYUqOAAAAAJAQAADwAAAAAAAAAAAAAAAAB7BAAAZHJzL2Rvd25y&#10;ZXYueG1sUEsFBgAAAAAEAAQA8wAAAIgFAAAAAA==&#10;" fillcolor="#bcd5ed" strokeweight=".48pt">
                <v:textbox inset="0,0,0,0">
                  <w:txbxContent>
                    <w:p w14:paraId="7EDDA5DA" w14:textId="22CE1BB4" w:rsidR="00B0528E" w:rsidRDefault="00B0528E" w:rsidP="00230F9C">
                      <w:pPr>
                        <w:pStyle w:val="Normlnweb"/>
                      </w:pPr>
                      <w:proofErr w:type="spellStart"/>
                      <w:r>
                        <w:t>We</w:t>
                      </w:r>
                      <w:proofErr w:type="spellEnd"/>
                      <w:r>
                        <w:t xml:space="preserve"> </w:t>
                      </w:r>
                      <w:proofErr w:type="spellStart"/>
                      <w:r>
                        <w:t>have</w:t>
                      </w:r>
                      <w:proofErr w:type="spellEnd"/>
                      <w:r>
                        <w:t xml:space="preserve"> </w:t>
                      </w:r>
                      <w:proofErr w:type="spellStart"/>
                      <w:r>
                        <w:t>already</w:t>
                      </w:r>
                      <w:proofErr w:type="spellEnd"/>
                      <w:r>
                        <w:t xml:space="preserve"> </w:t>
                      </w:r>
                      <w:proofErr w:type="spellStart"/>
                      <w:r>
                        <w:t>created</w:t>
                      </w:r>
                      <w:proofErr w:type="spellEnd"/>
                      <w:r>
                        <w:t xml:space="preserve"> a </w:t>
                      </w:r>
                      <w:proofErr w:type="spellStart"/>
                      <w:r>
                        <w:t>functional</w:t>
                      </w:r>
                      <w:proofErr w:type="spellEnd"/>
                      <w:r>
                        <w:t xml:space="preserve"> HRS4R </w:t>
                      </w:r>
                      <w:proofErr w:type="spellStart"/>
                      <w:r>
                        <w:t>structure</w:t>
                      </w:r>
                      <w:proofErr w:type="spellEnd"/>
                      <w:r>
                        <w:t xml:space="preserve">. </w:t>
                      </w:r>
                      <w:proofErr w:type="spellStart"/>
                      <w:r>
                        <w:t>Working</w:t>
                      </w:r>
                      <w:proofErr w:type="spellEnd"/>
                      <w:r>
                        <w:t xml:space="preserve"> </w:t>
                      </w:r>
                      <w:proofErr w:type="spellStart"/>
                      <w:r>
                        <w:t>Groups</w:t>
                      </w:r>
                      <w:proofErr w:type="spellEnd"/>
                      <w:r>
                        <w:t xml:space="preserve"> </w:t>
                      </w:r>
                      <w:proofErr w:type="spellStart"/>
                      <w:r>
                        <w:t>with</w:t>
                      </w:r>
                      <w:proofErr w:type="spellEnd"/>
                      <w:r>
                        <w:t xml:space="preserve"> </w:t>
                      </w:r>
                      <w:proofErr w:type="spellStart"/>
                      <w:r>
                        <w:t>its</w:t>
                      </w:r>
                      <w:proofErr w:type="spellEnd"/>
                      <w:r>
                        <w:t xml:space="preserve"> leader (Stanislav Kozubek), </w:t>
                      </w:r>
                      <w:r w:rsidR="00781DE5">
                        <w:t>Sub-</w:t>
                      </w:r>
                      <w:proofErr w:type="spellStart"/>
                      <w:r w:rsidR="00781DE5">
                        <w:t>Groups</w:t>
                      </w:r>
                      <w:proofErr w:type="spellEnd"/>
                      <w:r w:rsidR="00781DE5">
                        <w:t xml:space="preserve"> </w:t>
                      </w:r>
                      <w:proofErr w:type="spellStart"/>
                      <w:r w:rsidR="00781DE5">
                        <w:t>responsible</w:t>
                      </w:r>
                      <w:proofErr w:type="spellEnd"/>
                      <w:r w:rsidR="00781DE5">
                        <w:t xml:space="preserve"> </w:t>
                      </w:r>
                      <w:proofErr w:type="spellStart"/>
                      <w:r w:rsidR="00781DE5">
                        <w:t>for</w:t>
                      </w:r>
                      <w:proofErr w:type="spellEnd"/>
                      <w:r w:rsidR="00781DE5">
                        <w:t xml:space="preserve"> </w:t>
                      </w:r>
                      <w:proofErr w:type="spellStart"/>
                      <w:r w:rsidR="00781DE5">
                        <w:t>individual</w:t>
                      </w:r>
                      <w:proofErr w:type="spellEnd"/>
                      <w:r w:rsidR="00781DE5">
                        <w:t xml:space="preserve"> </w:t>
                      </w:r>
                      <w:proofErr w:type="spellStart"/>
                      <w:r w:rsidR="00781DE5">
                        <w:t>Actions</w:t>
                      </w:r>
                      <w:proofErr w:type="spellEnd"/>
                      <w:r w:rsidR="00781DE5">
                        <w:t xml:space="preserve">, </w:t>
                      </w:r>
                      <w:proofErr w:type="spellStart"/>
                      <w:r>
                        <w:t>Steering</w:t>
                      </w:r>
                      <w:proofErr w:type="spellEnd"/>
                      <w:r>
                        <w:t xml:space="preserve"> </w:t>
                      </w:r>
                      <w:proofErr w:type="spellStart"/>
                      <w:r>
                        <w:t>Committee</w:t>
                      </w:r>
                      <w:proofErr w:type="spellEnd"/>
                      <w:r>
                        <w:t xml:space="preserve"> </w:t>
                      </w:r>
                      <w:proofErr w:type="spellStart"/>
                      <w:r>
                        <w:t>with</w:t>
                      </w:r>
                      <w:proofErr w:type="spellEnd"/>
                      <w:r>
                        <w:t xml:space="preserve"> </w:t>
                      </w:r>
                      <w:proofErr w:type="spellStart"/>
                      <w:r>
                        <w:t>the</w:t>
                      </w:r>
                      <w:proofErr w:type="spellEnd"/>
                      <w:r>
                        <w:t xml:space="preserve"> </w:t>
                      </w:r>
                      <w:proofErr w:type="spellStart"/>
                      <w:r>
                        <w:t>chairmen</w:t>
                      </w:r>
                      <w:proofErr w:type="spellEnd"/>
                      <w:r>
                        <w:t xml:space="preserve"> (</w:t>
                      </w:r>
                      <w:proofErr w:type="spellStart"/>
                      <w:r>
                        <w:t>Director</w:t>
                      </w:r>
                      <w:proofErr w:type="spellEnd"/>
                      <w:r>
                        <w:t xml:space="preserve"> </w:t>
                      </w:r>
                      <w:proofErr w:type="spellStart"/>
                      <w:r>
                        <w:t>of</w:t>
                      </w:r>
                      <w:proofErr w:type="spellEnd"/>
                      <w:r>
                        <w:t xml:space="preserve"> </w:t>
                      </w:r>
                      <w:proofErr w:type="spellStart"/>
                      <w:r>
                        <w:t>the</w:t>
                      </w:r>
                      <w:proofErr w:type="spellEnd"/>
                      <w:r>
                        <w:t xml:space="preserve"> Institute, Eva Bártová) and </w:t>
                      </w:r>
                      <w:proofErr w:type="spellStart"/>
                      <w:r>
                        <w:t>employees</w:t>
                      </w:r>
                      <w:proofErr w:type="spellEnd"/>
                      <w:r>
                        <w:t xml:space="preserve"> </w:t>
                      </w:r>
                      <w:proofErr w:type="spellStart"/>
                      <w:r>
                        <w:t>who</w:t>
                      </w:r>
                      <w:proofErr w:type="spellEnd"/>
                      <w:r>
                        <w:t xml:space="preserve"> are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existing</w:t>
                      </w:r>
                      <w:proofErr w:type="spellEnd"/>
                      <w:r>
                        <w:t xml:space="preserve"> HRS4R </w:t>
                      </w:r>
                      <w:proofErr w:type="spellStart"/>
                      <w:r>
                        <w:t>activities</w:t>
                      </w:r>
                      <w:proofErr w:type="spellEnd"/>
                      <w:r>
                        <w:t xml:space="preserve"> and </w:t>
                      </w:r>
                      <w:proofErr w:type="spellStart"/>
                      <w:r>
                        <w:t>they</w:t>
                      </w:r>
                      <w:proofErr w:type="spellEnd"/>
                      <w:r>
                        <w:t xml:space="preserve"> are </w:t>
                      </w:r>
                      <w:proofErr w:type="spellStart"/>
                      <w:r>
                        <w:t>helping</w:t>
                      </w:r>
                      <w:proofErr w:type="spellEnd"/>
                      <w:r>
                        <w:t xml:space="preserve"> </w:t>
                      </w:r>
                      <w:proofErr w:type="spellStart"/>
                      <w:r>
                        <w:t>with</w:t>
                      </w:r>
                      <w:proofErr w:type="spellEnd"/>
                      <w:r>
                        <w:t xml:space="preserve"> </w:t>
                      </w:r>
                      <w:proofErr w:type="spellStart"/>
                      <w:r>
                        <w:t>their</w:t>
                      </w:r>
                      <w:proofErr w:type="spellEnd"/>
                      <w:r>
                        <w:t xml:space="preserve"> </w:t>
                      </w:r>
                      <w:proofErr w:type="spellStart"/>
                      <w:r>
                        <w:t>realization</w:t>
                      </w:r>
                      <w:proofErr w:type="spellEnd"/>
                      <w:r>
                        <w:t>.</w:t>
                      </w:r>
                    </w:p>
                    <w:p w14:paraId="18308745" w14:textId="77777777" w:rsidR="00B0528E" w:rsidRDefault="00B0528E" w:rsidP="00230F9C">
                      <w:pPr>
                        <w:pStyle w:val="Normlnweb"/>
                      </w:pPr>
                      <w:r>
                        <w:t xml:space="preserve">1) </w:t>
                      </w:r>
                      <w:proofErr w:type="spellStart"/>
                      <w:r>
                        <w:t>We</w:t>
                      </w:r>
                      <w:proofErr w:type="spellEnd"/>
                      <w:r>
                        <w:t xml:space="preserve"> </w:t>
                      </w:r>
                      <w:proofErr w:type="spellStart"/>
                      <w:r>
                        <w:t>will</w:t>
                      </w:r>
                      <w:proofErr w:type="spellEnd"/>
                      <w:r>
                        <w:t xml:space="preserve"> monitor </w:t>
                      </w:r>
                      <w:proofErr w:type="spellStart"/>
                      <w:r>
                        <w:t>the</w:t>
                      </w:r>
                      <w:proofErr w:type="spellEnd"/>
                      <w:r>
                        <w:t xml:space="preserve"> HRS4R </w:t>
                      </w:r>
                      <w:proofErr w:type="spellStart"/>
                      <w:r>
                        <w:t>Revised</w:t>
                      </w:r>
                      <w:proofErr w:type="spellEnd"/>
                      <w:r>
                        <w:t xml:space="preserve"> </w:t>
                      </w:r>
                      <w:proofErr w:type="spellStart"/>
                      <w:r>
                        <w:t>Action</w:t>
                      </w:r>
                      <w:proofErr w:type="spellEnd"/>
                      <w:r>
                        <w:t xml:space="preserve"> </w:t>
                      </w:r>
                      <w:proofErr w:type="spellStart"/>
                      <w:r>
                        <w:t>Plan</w:t>
                      </w:r>
                      <w:proofErr w:type="spellEnd"/>
                      <w:r>
                        <w:t xml:space="preserve"> </w:t>
                      </w:r>
                      <w:proofErr w:type="spellStart"/>
                      <w:r>
                        <w:t>implementation</w:t>
                      </w:r>
                      <w:proofErr w:type="spellEnd"/>
                      <w:r>
                        <w:t xml:space="preserve"> (</w:t>
                      </w:r>
                      <w:proofErr w:type="spellStart"/>
                      <w:r>
                        <w:t>fulfillment</w:t>
                      </w:r>
                      <w:proofErr w:type="spellEnd"/>
                      <w:r>
                        <w:t xml:space="preserve"> </w:t>
                      </w:r>
                      <w:proofErr w:type="spellStart"/>
                      <w:r>
                        <w:t>of</w:t>
                      </w:r>
                      <w:proofErr w:type="spellEnd"/>
                      <w:r>
                        <w:t xml:space="preserve"> </w:t>
                      </w:r>
                      <w:proofErr w:type="spellStart"/>
                      <w:r>
                        <w:t>its</w:t>
                      </w:r>
                      <w:proofErr w:type="spellEnd"/>
                      <w:r>
                        <w:t xml:space="preserve"> </w:t>
                      </w:r>
                      <w:proofErr w:type="spellStart"/>
                      <w:r>
                        <w:t>goals</w:t>
                      </w:r>
                      <w:proofErr w:type="spellEnd"/>
                      <w:r>
                        <w:t xml:space="preserve">, </w:t>
                      </w:r>
                      <w:proofErr w:type="spellStart"/>
                      <w:r>
                        <w:t>indicators</w:t>
                      </w:r>
                      <w:proofErr w:type="spellEnd"/>
                      <w:r>
                        <w:t>/</w:t>
                      </w:r>
                      <w:proofErr w:type="spellStart"/>
                      <w:r>
                        <w:t>targets</w:t>
                      </w:r>
                      <w:proofErr w:type="spellEnd"/>
                      <w:r>
                        <w:t xml:space="preserve">) on </w:t>
                      </w:r>
                      <w:proofErr w:type="spellStart"/>
                      <w:r>
                        <w:t>the</w:t>
                      </w:r>
                      <w:proofErr w:type="spellEnd"/>
                      <w:r>
                        <w:t xml:space="preserve"> level </w:t>
                      </w:r>
                      <w:proofErr w:type="spellStart"/>
                      <w:r>
                        <w:t>of</w:t>
                      </w:r>
                      <w:proofErr w:type="spellEnd"/>
                      <w:r>
                        <w:t xml:space="preserve"> </w:t>
                      </w:r>
                      <w:proofErr w:type="spellStart"/>
                      <w:r>
                        <w:t>the</w:t>
                      </w:r>
                      <w:proofErr w:type="spellEnd"/>
                      <w:r>
                        <w:t xml:space="preserve"> WG, SC and </w:t>
                      </w:r>
                      <w:proofErr w:type="spellStart"/>
                      <w:r>
                        <w:t>Director</w:t>
                      </w:r>
                      <w:proofErr w:type="spellEnd"/>
                      <w:r>
                        <w:t xml:space="preserve"> </w:t>
                      </w:r>
                      <w:proofErr w:type="spellStart"/>
                      <w:r>
                        <w:t>of</w:t>
                      </w:r>
                      <w:proofErr w:type="spellEnd"/>
                      <w:r>
                        <w:t xml:space="preserve"> </w:t>
                      </w:r>
                      <w:proofErr w:type="spellStart"/>
                      <w:r>
                        <w:t>the</w:t>
                      </w:r>
                      <w:proofErr w:type="spellEnd"/>
                      <w:r>
                        <w:t xml:space="preserve"> Institute </w:t>
                      </w:r>
                      <w:proofErr w:type="spellStart"/>
                      <w:r>
                        <w:t>according</w:t>
                      </w:r>
                      <w:proofErr w:type="spellEnd"/>
                      <w:r>
                        <w:t xml:space="preserve"> to </w:t>
                      </w:r>
                      <w:proofErr w:type="spellStart"/>
                      <w:r>
                        <w:t>the</w:t>
                      </w:r>
                      <w:proofErr w:type="spellEnd"/>
                      <w:r>
                        <w:t xml:space="preserve"> </w:t>
                      </w:r>
                      <w:proofErr w:type="spellStart"/>
                      <w:r>
                        <w:t>timeline</w:t>
                      </w:r>
                      <w:proofErr w:type="spellEnd"/>
                      <w:r>
                        <w:t xml:space="preserve"> </w:t>
                      </w:r>
                      <w:proofErr w:type="spellStart"/>
                      <w:r>
                        <w:t>given</w:t>
                      </w:r>
                      <w:proofErr w:type="spellEnd"/>
                      <w:r>
                        <w:t xml:space="preserve"> </w:t>
                      </w:r>
                      <w:proofErr w:type="spellStart"/>
                      <w:r>
                        <w:t>for</w:t>
                      </w:r>
                      <w:proofErr w:type="spellEnd"/>
                      <w:r>
                        <w:t xml:space="preserve"> </w:t>
                      </w:r>
                      <w:proofErr w:type="spellStart"/>
                      <w:r>
                        <w:t>each</w:t>
                      </w:r>
                      <w:proofErr w:type="spellEnd"/>
                      <w:r>
                        <w:t xml:space="preserve"> </w:t>
                      </w:r>
                      <w:proofErr w:type="spellStart"/>
                      <w:r>
                        <w:t>Action</w:t>
                      </w:r>
                      <w:proofErr w:type="spellEnd"/>
                      <w:r>
                        <w:t>.</w:t>
                      </w:r>
                    </w:p>
                    <w:p w14:paraId="18C22B46" w14:textId="77777777" w:rsidR="00B0528E" w:rsidRDefault="00B0528E" w:rsidP="00230F9C">
                      <w:pPr>
                        <w:pStyle w:val="Normlnweb"/>
                      </w:pPr>
                      <w:r>
                        <w:t xml:space="preserve">2) </w:t>
                      </w:r>
                      <w:proofErr w:type="spellStart"/>
                      <w:r>
                        <w:t>Our</w:t>
                      </w:r>
                      <w:proofErr w:type="spellEnd"/>
                      <w:r>
                        <w:t xml:space="preserve"> WG and SC </w:t>
                      </w:r>
                      <w:proofErr w:type="spellStart"/>
                      <w:r>
                        <w:t>will</w:t>
                      </w:r>
                      <w:proofErr w:type="spellEnd"/>
                      <w:r>
                        <w:t xml:space="preserve"> meet </w:t>
                      </w:r>
                      <w:proofErr w:type="spellStart"/>
                      <w:r>
                        <w:t>regularly</w:t>
                      </w:r>
                      <w:proofErr w:type="spellEnd"/>
                      <w:r>
                        <w:t xml:space="preserve"> (WG </w:t>
                      </w:r>
                      <w:proofErr w:type="spellStart"/>
                      <w:r>
                        <w:t>quarterly</w:t>
                      </w:r>
                      <w:proofErr w:type="spellEnd"/>
                      <w:r>
                        <w:t xml:space="preserve">, SC </w:t>
                      </w:r>
                      <w:proofErr w:type="spellStart"/>
                      <w:r>
                        <w:t>bianually</w:t>
                      </w:r>
                      <w:proofErr w:type="spellEnd"/>
                      <w:r>
                        <w:t xml:space="preserve">) and </w:t>
                      </w:r>
                      <w:proofErr w:type="spellStart"/>
                      <w:r>
                        <w:t>discuss</w:t>
                      </w:r>
                      <w:proofErr w:type="spellEnd"/>
                      <w:r>
                        <w:t xml:space="preserve"> </w:t>
                      </w:r>
                      <w:proofErr w:type="spellStart"/>
                      <w:r>
                        <w:t>the</w:t>
                      </w:r>
                      <w:proofErr w:type="spellEnd"/>
                      <w:r>
                        <w:t xml:space="preserve"> </w:t>
                      </w:r>
                      <w:proofErr w:type="spellStart"/>
                      <w:r>
                        <w:t>latest</w:t>
                      </w:r>
                      <w:proofErr w:type="spellEnd"/>
                      <w:r>
                        <w:t xml:space="preserve"> period and </w:t>
                      </w:r>
                      <w:proofErr w:type="spellStart"/>
                      <w:r>
                        <w:t>plan</w:t>
                      </w:r>
                      <w:proofErr w:type="spellEnd"/>
                      <w:r>
                        <w:t xml:space="preserve"> </w:t>
                      </w:r>
                      <w:proofErr w:type="spellStart"/>
                      <w:r>
                        <w:t>the</w:t>
                      </w:r>
                      <w:proofErr w:type="spellEnd"/>
                      <w:r>
                        <w:t xml:space="preserve"> </w:t>
                      </w:r>
                      <w:proofErr w:type="spellStart"/>
                      <w:r>
                        <w:t>next</w:t>
                      </w:r>
                      <w:proofErr w:type="spellEnd"/>
                      <w:r>
                        <w:t xml:space="preserve"> </w:t>
                      </w:r>
                      <w:proofErr w:type="spellStart"/>
                      <w:r>
                        <w:t>activities</w:t>
                      </w:r>
                      <w:proofErr w:type="spellEnd"/>
                      <w:r>
                        <w:t>.</w:t>
                      </w:r>
                    </w:p>
                    <w:p w14:paraId="6C02E1A9" w14:textId="77777777" w:rsidR="00B0528E" w:rsidRDefault="00B0528E" w:rsidP="00230F9C">
                      <w:pPr>
                        <w:pStyle w:val="Normlnweb"/>
                      </w:pPr>
                      <w:r>
                        <w:t xml:space="preserve">3) </w:t>
                      </w:r>
                      <w:proofErr w:type="spellStart"/>
                      <w:r>
                        <w:t>Each</w:t>
                      </w:r>
                      <w:proofErr w:type="spellEnd"/>
                      <w:r>
                        <w:t xml:space="preserve"> </w:t>
                      </w:r>
                      <w:proofErr w:type="spellStart"/>
                      <w:r>
                        <w:t>year</w:t>
                      </w:r>
                      <w:proofErr w:type="spellEnd"/>
                      <w:r>
                        <w:t xml:space="preserve">, </w:t>
                      </w:r>
                      <w:proofErr w:type="spellStart"/>
                      <w:r>
                        <w:t>information</w:t>
                      </w:r>
                      <w:proofErr w:type="spellEnd"/>
                      <w:r>
                        <w:t xml:space="preserve"> </w:t>
                      </w:r>
                      <w:proofErr w:type="spellStart"/>
                      <w:r>
                        <w:t>will</w:t>
                      </w:r>
                      <w:proofErr w:type="spellEnd"/>
                      <w:r>
                        <w:t xml:space="preserve"> </w:t>
                      </w:r>
                      <w:proofErr w:type="spellStart"/>
                      <w:r>
                        <w:t>be</w:t>
                      </w:r>
                      <w:proofErr w:type="spellEnd"/>
                      <w:r>
                        <w:t xml:space="preserve"> </w:t>
                      </w:r>
                      <w:proofErr w:type="spellStart"/>
                      <w:r>
                        <w:t>provided</w:t>
                      </w:r>
                      <w:proofErr w:type="spellEnd"/>
                      <w:r>
                        <w:t xml:space="preserve"> </w:t>
                      </w:r>
                      <w:proofErr w:type="spellStart"/>
                      <w:r>
                        <w:t>for</w:t>
                      </w:r>
                      <w:proofErr w:type="spellEnd"/>
                      <w:r>
                        <w:t xml:space="preserve"> </w:t>
                      </w:r>
                      <w:proofErr w:type="spellStart"/>
                      <w:r>
                        <w:t>all</w:t>
                      </w:r>
                      <w:proofErr w:type="spellEnd"/>
                      <w:r>
                        <w:t xml:space="preserve"> </w:t>
                      </w:r>
                      <w:proofErr w:type="spellStart"/>
                      <w:r>
                        <w:t>employees</w:t>
                      </w:r>
                      <w:proofErr w:type="spellEnd"/>
                      <w:r>
                        <w:t xml:space="preserve"> </w:t>
                      </w:r>
                      <w:proofErr w:type="spellStart"/>
                      <w:r>
                        <w:t>about</w:t>
                      </w:r>
                      <w:proofErr w:type="spellEnd"/>
                      <w:r>
                        <w:t xml:space="preserve"> </w:t>
                      </w:r>
                      <w:proofErr w:type="spellStart"/>
                      <w:r>
                        <w:t>the</w:t>
                      </w:r>
                      <w:proofErr w:type="spellEnd"/>
                      <w:r>
                        <w:t xml:space="preserve"> proces, </w:t>
                      </w:r>
                      <w:proofErr w:type="spellStart"/>
                      <w:r>
                        <w:t>its</w:t>
                      </w:r>
                      <w:proofErr w:type="spellEnd"/>
                      <w:r>
                        <w:t xml:space="preserve"> </w:t>
                      </w:r>
                      <w:proofErr w:type="spellStart"/>
                      <w:r>
                        <w:t>achievements</w:t>
                      </w:r>
                      <w:proofErr w:type="spellEnd"/>
                      <w:r>
                        <w:t xml:space="preserve"> and </w:t>
                      </w:r>
                      <w:proofErr w:type="spellStart"/>
                      <w:r>
                        <w:t>shortages</w:t>
                      </w:r>
                      <w:proofErr w:type="spellEnd"/>
                      <w:r>
                        <w:t>.</w:t>
                      </w:r>
                    </w:p>
                    <w:p w14:paraId="45980A4E" w14:textId="77777777" w:rsidR="00B0528E" w:rsidRDefault="00B0528E" w:rsidP="00230F9C">
                      <w:pPr>
                        <w:pStyle w:val="Normlnweb"/>
                      </w:pPr>
                      <w:r>
                        <w:t xml:space="preserve">4) </w:t>
                      </w:r>
                      <w:proofErr w:type="spellStart"/>
                      <w:r>
                        <w:t>Questionnaire</w:t>
                      </w:r>
                      <w:proofErr w:type="spellEnd"/>
                      <w:r>
                        <w:t xml:space="preserve"> </w:t>
                      </w:r>
                      <w:proofErr w:type="spellStart"/>
                      <w:r>
                        <w:t>will</w:t>
                      </w:r>
                      <w:proofErr w:type="spellEnd"/>
                      <w:r>
                        <w:t xml:space="preserve"> </w:t>
                      </w:r>
                      <w:proofErr w:type="spellStart"/>
                      <w:r>
                        <w:t>be</w:t>
                      </w:r>
                      <w:proofErr w:type="spellEnd"/>
                      <w:r>
                        <w:t xml:space="preserve"> </w:t>
                      </w:r>
                      <w:proofErr w:type="spellStart"/>
                      <w:r>
                        <w:t>elaborated</w:t>
                      </w:r>
                      <w:proofErr w:type="spellEnd"/>
                      <w:r>
                        <w:t xml:space="preserve"> in </w:t>
                      </w:r>
                      <w:proofErr w:type="spellStart"/>
                      <w:r>
                        <w:t>the</w:t>
                      </w:r>
                      <w:proofErr w:type="spellEnd"/>
                      <w:r>
                        <w:t xml:space="preserve"> </w:t>
                      </w:r>
                      <w:proofErr w:type="spellStart"/>
                      <w:r>
                        <w:t>meantime</w:t>
                      </w:r>
                      <w:proofErr w:type="spellEnd"/>
                      <w:r>
                        <w:t xml:space="preserve"> (2024-2025) to </w:t>
                      </w:r>
                      <w:proofErr w:type="spellStart"/>
                      <w:r>
                        <w:t>get</w:t>
                      </w:r>
                      <w:proofErr w:type="spellEnd"/>
                      <w:r>
                        <w:t xml:space="preserve"> </w:t>
                      </w:r>
                      <w:proofErr w:type="spellStart"/>
                      <w:r>
                        <w:t>information</w:t>
                      </w:r>
                      <w:proofErr w:type="spellEnd"/>
                      <w:r>
                        <w:t xml:space="preserve"> in </w:t>
                      </w:r>
                      <w:proofErr w:type="spellStart"/>
                      <w:r>
                        <w:t>the</w:t>
                      </w:r>
                      <w:proofErr w:type="spellEnd"/>
                      <w:r>
                        <w:t xml:space="preserve"> </w:t>
                      </w:r>
                      <w:proofErr w:type="spellStart"/>
                      <w:r>
                        <w:t>form</w:t>
                      </w:r>
                      <w:proofErr w:type="spellEnd"/>
                      <w:r>
                        <w:t xml:space="preserve"> </w:t>
                      </w:r>
                      <w:proofErr w:type="spellStart"/>
                      <w:r>
                        <w:t>of</w:t>
                      </w:r>
                      <w:proofErr w:type="spellEnd"/>
                      <w:r>
                        <w:t xml:space="preserve"> </w:t>
                      </w:r>
                      <w:proofErr w:type="spellStart"/>
                      <w:r>
                        <w:t>Employee</w:t>
                      </w:r>
                      <w:proofErr w:type="spellEnd"/>
                      <w:r>
                        <w:t xml:space="preserve"> </w:t>
                      </w:r>
                      <w:proofErr w:type="spellStart"/>
                      <w:r>
                        <w:t>Survey</w:t>
                      </w:r>
                      <w:proofErr w:type="spellEnd"/>
                      <w:r>
                        <w:t xml:space="preserve"> on HRS4R.</w:t>
                      </w:r>
                    </w:p>
                    <w:p w14:paraId="74D01A30" w14:textId="77777777" w:rsidR="00B0528E" w:rsidRDefault="00B0528E" w:rsidP="00230F9C">
                      <w:pPr>
                        <w:pStyle w:val="Normlnweb"/>
                      </w:pPr>
                      <w:r>
                        <w:t xml:space="preserve">5) Best </w:t>
                      </w:r>
                      <w:proofErr w:type="spellStart"/>
                      <w:r>
                        <w:t>practices</w:t>
                      </w:r>
                      <w:proofErr w:type="spellEnd"/>
                      <w:r>
                        <w:t xml:space="preserve"> </w:t>
                      </w:r>
                      <w:proofErr w:type="spellStart"/>
                      <w:r>
                        <w:t>get</w:t>
                      </w:r>
                      <w:proofErr w:type="spellEnd"/>
                      <w:r>
                        <w:t xml:space="preserve"> in </w:t>
                      </w:r>
                      <w:proofErr w:type="spellStart"/>
                      <w:r>
                        <w:t>the</w:t>
                      </w:r>
                      <w:proofErr w:type="spellEnd"/>
                      <w:r>
                        <w:t xml:space="preserve"> </w:t>
                      </w:r>
                      <w:proofErr w:type="spellStart"/>
                      <w:r>
                        <w:t>frame</w:t>
                      </w:r>
                      <w:proofErr w:type="spellEnd"/>
                      <w:r>
                        <w:t xml:space="preserve"> </w:t>
                      </w:r>
                      <w:proofErr w:type="spellStart"/>
                      <w:r>
                        <w:t>of</w:t>
                      </w:r>
                      <w:proofErr w:type="spellEnd"/>
                      <w:r>
                        <w:t xml:space="preserve"> networking </w:t>
                      </w:r>
                      <w:proofErr w:type="spellStart"/>
                      <w:r>
                        <w:t>with</w:t>
                      </w:r>
                      <w:proofErr w:type="spellEnd"/>
                      <w:r>
                        <w:t xml:space="preserve"> </w:t>
                      </w:r>
                      <w:proofErr w:type="spellStart"/>
                      <w:r>
                        <w:t>other</w:t>
                      </w:r>
                      <w:proofErr w:type="spellEnd"/>
                      <w:r>
                        <w:t xml:space="preserve"> </w:t>
                      </w:r>
                      <w:proofErr w:type="spellStart"/>
                      <w:r>
                        <w:t>institutions</w:t>
                      </w:r>
                      <w:proofErr w:type="spellEnd"/>
                      <w:r>
                        <w:t xml:space="preserve"> </w:t>
                      </w:r>
                      <w:proofErr w:type="spellStart"/>
                      <w:r>
                        <w:t>implementing</w:t>
                      </w:r>
                      <w:proofErr w:type="spellEnd"/>
                      <w:r>
                        <w:t xml:space="preserve"> HRS4R </w:t>
                      </w:r>
                      <w:proofErr w:type="spellStart"/>
                      <w:r>
                        <w:t>will</w:t>
                      </w:r>
                      <w:proofErr w:type="spellEnd"/>
                      <w:r>
                        <w:t xml:space="preserve"> </w:t>
                      </w:r>
                      <w:proofErr w:type="spellStart"/>
                      <w:r>
                        <w:t>be</w:t>
                      </w:r>
                      <w:proofErr w:type="spellEnd"/>
                      <w:r>
                        <w:t xml:space="preserve"> </w:t>
                      </w:r>
                      <w:proofErr w:type="spellStart"/>
                      <w:r>
                        <w:t>discussed</w:t>
                      </w:r>
                      <w:proofErr w:type="spellEnd"/>
                      <w:r>
                        <w:t xml:space="preserve"> and, </w:t>
                      </w:r>
                      <w:proofErr w:type="spellStart"/>
                      <w:r>
                        <w:t>if</w:t>
                      </w:r>
                      <w:proofErr w:type="spellEnd"/>
                      <w:r>
                        <w:t xml:space="preserve"> </w:t>
                      </w:r>
                      <w:proofErr w:type="spellStart"/>
                      <w:r>
                        <w:t>possible</w:t>
                      </w:r>
                      <w:proofErr w:type="spellEnd"/>
                      <w:r>
                        <w:t xml:space="preserve">, </w:t>
                      </w:r>
                      <w:proofErr w:type="spellStart"/>
                      <w:r>
                        <w:t>implemented</w:t>
                      </w:r>
                      <w:proofErr w:type="spellEnd"/>
                      <w:r>
                        <w:t>.</w:t>
                      </w:r>
                    </w:p>
                    <w:p w14:paraId="6E89AB0E" w14:textId="77777777" w:rsidR="00B0528E" w:rsidRDefault="00B0528E" w:rsidP="00230F9C">
                      <w:pPr>
                        <w:pStyle w:val="Normlnweb"/>
                      </w:pPr>
                      <w:r>
                        <w:t xml:space="preserve">6) </w:t>
                      </w:r>
                      <w:proofErr w:type="spellStart"/>
                      <w:r>
                        <w:t>Workshops</w:t>
                      </w:r>
                      <w:proofErr w:type="spellEnd"/>
                      <w:r>
                        <w:t xml:space="preserve"> and </w:t>
                      </w:r>
                      <w:proofErr w:type="spellStart"/>
                      <w:r>
                        <w:t>info</w:t>
                      </w:r>
                      <w:proofErr w:type="spellEnd"/>
                      <w:r>
                        <w:t xml:space="preserve"> </w:t>
                      </w:r>
                      <w:proofErr w:type="spellStart"/>
                      <w:r>
                        <w:t>days</w:t>
                      </w:r>
                      <w:proofErr w:type="spellEnd"/>
                      <w:r>
                        <w:t xml:space="preserve"> </w:t>
                      </w:r>
                      <w:proofErr w:type="spellStart"/>
                      <w:r>
                        <w:t>organized</w:t>
                      </w:r>
                      <w:proofErr w:type="spellEnd"/>
                      <w:r>
                        <w:t xml:space="preserve"> by </w:t>
                      </w:r>
                      <w:proofErr w:type="spellStart"/>
                      <w:r>
                        <w:t>Europeak</w:t>
                      </w:r>
                      <w:proofErr w:type="spellEnd"/>
                      <w:r>
                        <w:t xml:space="preserve"> </w:t>
                      </w:r>
                      <w:proofErr w:type="spellStart"/>
                      <w:r>
                        <w:t>Commission</w:t>
                      </w:r>
                      <w:proofErr w:type="spellEnd"/>
                      <w:r>
                        <w:t xml:space="preserve"> </w:t>
                      </w:r>
                      <w:proofErr w:type="spellStart"/>
                      <w:r>
                        <w:t>will</w:t>
                      </w:r>
                      <w:proofErr w:type="spellEnd"/>
                      <w:r>
                        <w:t xml:space="preserve"> </w:t>
                      </w:r>
                      <w:proofErr w:type="spellStart"/>
                      <w:r>
                        <w:t>be</w:t>
                      </w:r>
                      <w:proofErr w:type="spellEnd"/>
                      <w:r>
                        <w:t xml:space="preserve"> </w:t>
                      </w:r>
                      <w:proofErr w:type="spellStart"/>
                      <w:r>
                        <w:t>attended</w:t>
                      </w:r>
                      <w:proofErr w:type="spellEnd"/>
                      <w:r>
                        <w:t xml:space="preserve"> and </w:t>
                      </w:r>
                      <w:proofErr w:type="spellStart"/>
                      <w:r>
                        <w:t>their</w:t>
                      </w:r>
                      <w:proofErr w:type="spellEnd"/>
                      <w:r>
                        <w:t xml:space="preserve"> </w:t>
                      </w:r>
                      <w:proofErr w:type="spellStart"/>
                      <w:r>
                        <w:t>recommendations</w:t>
                      </w:r>
                      <w:proofErr w:type="spellEnd"/>
                      <w:r>
                        <w:t xml:space="preserve"> </w:t>
                      </w:r>
                      <w:proofErr w:type="spellStart"/>
                      <w:r>
                        <w:t>utilized</w:t>
                      </w:r>
                      <w:proofErr w:type="spellEnd"/>
                      <w:r>
                        <w:t>.</w:t>
                      </w:r>
                    </w:p>
                    <w:p w14:paraId="32742F99" w14:textId="77777777" w:rsidR="00B0528E" w:rsidRDefault="00B0528E" w:rsidP="00230F9C">
                      <w:pPr>
                        <w:pStyle w:val="Zkladntext"/>
                        <w:spacing w:line="276" w:lineRule="auto"/>
                        <w:ind w:left="103" w:right="421"/>
                      </w:pPr>
                    </w:p>
                  </w:txbxContent>
                </v:textbox>
                <w10:wrap type="topAndBottom" anchorx="margin"/>
              </v:shape>
            </w:pict>
          </mc:Fallback>
        </mc:AlternateContent>
      </w:r>
      <w:r w:rsidR="00230F9C" w:rsidRPr="008F6C18">
        <w:rPr>
          <w:rStyle w:val="mat-content"/>
          <w:b/>
          <w:lang w:val="en-GB"/>
        </w:rPr>
        <w:t xml:space="preserve">How do you expect to prepare for the external review? </w:t>
      </w:r>
    </w:p>
    <w:p w14:paraId="603F7779" w14:textId="77777777" w:rsidR="00D5626B" w:rsidRPr="008F6C18" w:rsidRDefault="00D5626B" w:rsidP="00230F9C">
      <w:pPr>
        <w:pStyle w:val="Odstavecseseznamem"/>
        <w:tabs>
          <w:tab w:val="left" w:pos="992"/>
          <w:tab w:val="left" w:pos="993"/>
        </w:tabs>
        <w:spacing w:before="235"/>
        <w:ind w:left="280" w:firstLine="0"/>
        <w:rPr>
          <w:rFonts w:ascii="Times New Roman" w:hAnsi="Times New Roman" w:cs="Times New Roman"/>
          <w:b/>
          <w:lang w:val="en-GB"/>
        </w:rPr>
      </w:pPr>
    </w:p>
    <w:p w14:paraId="7DD73897" w14:textId="77777777" w:rsidR="00D5626B" w:rsidRPr="008F6C18" w:rsidRDefault="00D5626B" w:rsidP="00230F9C">
      <w:pPr>
        <w:pStyle w:val="Odstavecseseznamem"/>
        <w:tabs>
          <w:tab w:val="left" w:pos="992"/>
          <w:tab w:val="left" w:pos="993"/>
        </w:tabs>
        <w:spacing w:before="235"/>
        <w:ind w:left="280" w:firstLine="0"/>
        <w:rPr>
          <w:rFonts w:ascii="Times New Roman" w:hAnsi="Times New Roman" w:cs="Times New Roman"/>
          <w:b/>
          <w:lang w:val="en-GB"/>
        </w:rPr>
      </w:pPr>
    </w:p>
    <w:p w14:paraId="44A2FEAD" w14:textId="77777777" w:rsidR="00D5626B" w:rsidRPr="008F6C18" w:rsidRDefault="00D5626B" w:rsidP="00230F9C">
      <w:pPr>
        <w:pStyle w:val="Odstavecseseznamem"/>
        <w:tabs>
          <w:tab w:val="left" w:pos="992"/>
          <w:tab w:val="left" w:pos="993"/>
        </w:tabs>
        <w:spacing w:before="235"/>
        <w:ind w:left="280" w:firstLine="0"/>
        <w:rPr>
          <w:rFonts w:ascii="Times New Roman" w:hAnsi="Times New Roman" w:cs="Times New Roman"/>
          <w:b/>
          <w:lang w:val="en-GB"/>
        </w:rPr>
      </w:pPr>
    </w:p>
    <w:p w14:paraId="3C111C92" w14:textId="77777777" w:rsidR="00D5626B" w:rsidRPr="008F6C18" w:rsidRDefault="00D5626B" w:rsidP="00230F9C">
      <w:pPr>
        <w:pStyle w:val="Odstavecseseznamem"/>
        <w:tabs>
          <w:tab w:val="left" w:pos="992"/>
          <w:tab w:val="left" w:pos="993"/>
        </w:tabs>
        <w:spacing w:before="235"/>
        <w:ind w:left="280" w:firstLine="0"/>
        <w:rPr>
          <w:rFonts w:ascii="Times New Roman" w:hAnsi="Times New Roman" w:cs="Times New Roman"/>
          <w:b/>
          <w:lang w:val="en-GB"/>
        </w:rPr>
      </w:pPr>
    </w:p>
    <w:p w14:paraId="7781F230" w14:textId="6007128B" w:rsidR="00D5626B" w:rsidRPr="008F6C18" w:rsidRDefault="00D5626B" w:rsidP="00230F9C">
      <w:pPr>
        <w:pStyle w:val="Odstavecseseznamem"/>
        <w:tabs>
          <w:tab w:val="left" w:pos="992"/>
          <w:tab w:val="left" w:pos="993"/>
        </w:tabs>
        <w:spacing w:before="235"/>
        <w:ind w:left="280" w:firstLine="0"/>
        <w:rPr>
          <w:rFonts w:ascii="Times New Roman" w:hAnsi="Times New Roman" w:cs="Times New Roman"/>
          <w:b/>
          <w:lang w:val="en-GB"/>
        </w:rPr>
      </w:pPr>
    </w:p>
    <w:p w14:paraId="4F3523E2" w14:textId="0A5F47A0" w:rsidR="00230F9C" w:rsidRPr="008F6C18" w:rsidRDefault="00781DE5" w:rsidP="00C97E04">
      <w:pPr>
        <w:tabs>
          <w:tab w:val="left" w:pos="992"/>
          <w:tab w:val="left" w:pos="993"/>
        </w:tabs>
        <w:spacing w:before="235"/>
        <w:rPr>
          <w:b/>
          <w:lang w:val="en-GB"/>
        </w:rPr>
      </w:pPr>
      <w:r w:rsidRPr="008F6C18">
        <w:rPr>
          <w:noProof/>
          <w:lang w:bidi="ar-SA"/>
        </w:rPr>
        <mc:AlternateContent>
          <mc:Choice Requires="wps">
            <w:drawing>
              <wp:anchor distT="0" distB="0" distL="0" distR="0" simplePos="0" relativeHeight="251739136" behindDoc="1" locked="0" layoutInCell="1" allowOverlap="1" wp14:anchorId="58006609" wp14:editId="6645ADAD">
                <wp:simplePos x="0" y="0"/>
                <wp:positionH relativeFrom="margin">
                  <wp:posOffset>12065</wp:posOffset>
                </wp:positionH>
                <wp:positionV relativeFrom="paragraph">
                  <wp:posOffset>504190</wp:posOffset>
                </wp:positionV>
                <wp:extent cx="9424670" cy="2193290"/>
                <wp:effectExtent l="0" t="0" r="24130" b="16510"/>
                <wp:wrapTopAndBottom/>
                <wp:docPr id="14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4670" cy="2193290"/>
                        </a:xfrm>
                        <a:prstGeom prst="rect">
                          <a:avLst/>
                        </a:prstGeom>
                        <a:solidFill>
                          <a:srgbClr val="BCD5ED"/>
                        </a:solidFill>
                        <a:ln w="6096">
                          <a:solidFill>
                            <a:srgbClr val="000000"/>
                          </a:solidFill>
                          <a:prstDash val="solid"/>
                          <a:miter lim="800000"/>
                          <a:headEnd/>
                          <a:tailEnd/>
                        </a:ln>
                      </wps:spPr>
                      <wps:txbx>
                        <w:txbxContent>
                          <w:p w14:paraId="39F44588" w14:textId="77777777" w:rsidR="00B0528E" w:rsidRDefault="00B0528E" w:rsidP="00D5626B">
                            <w:pPr>
                              <w:pStyle w:val="Normlnweb"/>
                            </w:pPr>
                            <w:r>
                              <w:t>We have improved the Action Plan according to the recommendations given in the EC Consesnsus Report (mainly timing is set more precisely, measurable indicators are included in order to have SMART actions and priorities for institutional strategy as well as for HRS4R strategy are given). The improved Action Plan can be seen at our HR web page, A) Implementation of the Action Plan (2022-2023) (</w:t>
                            </w:r>
                            <w:hyperlink r:id="rId19" w:history="1">
                              <w:r w:rsidRPr="00731831">
                                <w:rPr>
                                  <w:rStyle w:val="Hypertextovodkaz"/>
                                </w:rPr>
                                <w:t>https://www.ibp.cz/en/about-ibp/hr-award/implementation-phase</w:t>
                              </w:r>
                            </w:hyperlink>
                            <w:r>
                              <w:t>).</w:t>
                            </w:r>
                          </w:p>
                          <w:p w14:paraId="6B1C376A" w14:textId="36A4C9B1" w:rsidR="00B0528E" w:rsidRDefault="00B0528E" w:rsidP="00216DC2">
                            <w:pPr>
                              <w:pStyle w:val="Normlnweb"/>
                            </w:pPr>
                            <w:r>
                              <w:t>EC recommended us to make visible the link between HR strategy and institutional strategy. The corresponding document ("Strategy Plan of IBP and HRS4R") can be seen in Additionat remarks/comments about the proposed implementation process (</w:t>
                            </w:r>
                            <w:hyperlink r:id="rId20" w:history="1">
                              <w:r w:rsidR="00781DE5" w:rsidRPr="00A563A8">
                                <w:rPr>
                                  <w:rStyle w:val="Hypertextovodkaz"/>
                                </w:rPr>
                                <w:t>https://www.ibp.cz/en/about-ibp/hr-award/implementation-phase/implementationembedding-the-hrs4r-process</w:t>
                              </w:r>
                            </w:hyperlink>
                            <w:r>
                              <w:t>).</w:t>
                            </w:r>
                          </w:p>
                          <w:p w14:paraId="6ADA6EF4" w14:textId="0A7C5532" w:rsidR="00781DE5" w:rsidRDefault="00781DE5" w:rsidP="00781DE5">
                            <w:pPr>
                              <w:pStyle w:val="Normlnweb"/>
                            </w:pPr>
                            <w:r>
                              <w:t>New documents can be found at our web page (https://www.ibp.cz/en/about-ibp/hr-award/implementation-phase): the Revised Action Plan for the next period 2024-26, the HR Strategy of the Institute and the description of our OTM-R Strategy including regulation on recruitment and selection of researchers.</w:t>
                            </w:r>
                          </w:p>
                          <w:p w14:paraId="786C012C" w14:textId="77777777" w:rsidR="00781DE5" w:rsidRDefault="00781DE5" w:rsidP="00216DC2">
                            <w:pPr>
                              <w:pStyle w:val="Normlnweb"/>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shape w14:anchorId="58006609" id="_x0000_s1079" type="#_x0000_t202" style="position:absolute;margin-left:.95pt;margin-top:39.7pt;width:742.1pt;height:172.7pt;z-index:-25157734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VqJIQIAAD0EAAAOAAAAZHJzL2Uyb0RvYy54bWysU9tu2zAMfR+wfxD0vthJu6wx4hRt0g4D&#10;ugvQ7QNoWY6FyaImKbGzry8lJ+nQbS/D/CBQpnhIHh4ur4dOs710XqEp+XSScyaNwFqZbcm/fb1/&#10;c8WZD2Bq0GhkyQ/S8+vV61fL3hZyhi3qWjpGIMYXvS15G4ItssyLVnbgJ2ilIWeDroNAV7fNagc9&#10;oXc6m+X5POvR1dahkN7T383o5KuE3zRShM9N42VguuRUW0inS2cVz2y1hGLrwLZKHMuAf6iiA2Uo&#10;6RlqAwHYzqnfoDolHHpswkRgl2HTKCFTD9TNNH/RzWMLVqZeiBxvzzT5/wcrPu0f7RfHwnCLAw0w&#10;NeHtA4rvnhlct2C28sY57FsJNSWeRsqy3vriGBqp9oWPIFX/EWsaMuwCJqChcV1khfpkhE4DOJxJ&#10;l0Nggn4uLmeX83fkEuSbTRcXs0UaSwbFKdw6H95L7Fg0Su5oqgke9g8+xHKgOD2J2TxqVd8rrdPF&#10;bau1dmwPpIDb9ebt3SZ18OKZNqwv+TxfzEcG/gqRp+9PELGEDfh2TJWKGOXVqUAa16or+dU5GopI&#10;6J2pkwIDKD3a1Is2R4YjqSO9YagGpmqi/yJiRsYrrA/EucNR07SDZLTofnLWk55L7n/swEnO9AdD&#10;c4viPxnuZFQnA4yg0JIHzkZzHcYl2Vmnti0hj8oweEOzbVRi/bmKY72k0TSM4z7FJfj1nl49b/3q&#10;CQAA//8DAFBLAwQUAAYACAAAACEAlyeZtN8AAAAJAQAADwAAAGRycy9kb3ducmV2LnhtbEyPQW+C&#10;QBSE7038D5tn4q0uGAJIWUzb1B6axkTl0OPCPoHIviXsqvjvu57a42QmM9/km0n37Iqj7QwJCJcB&#10;MKTaqI4aAeVx+5wCs06Skr0hFHBHC5ti9pTLTJkb7fF6cA3zJWQzKaB1bsg4t3WLWtqlGZC8dzKj&#10;ls7LseFqlDdfrnu+CoKYa9mRX2jlgO8t1ufDRQuIk/L08XbehdW9ND+6+vzG5KsWYjGfXl+AOZzc&#10;Xxge+B4dCs9UmQspy3qv1z4oIFlHwB52lMYhsEpAtIpS4EXO/z8ofgEAAP//AwBQSwECLQAUAAYA&#10;CAAAACEAtoM4kv4AAADhAQAAEwAAAAAAAAAAAAAAAAAAAAAAW0NvbnRlbnRfVHlwZXNdLnhtbFBL&#10;AQItABQABgAIAAAAIQA4/SH/1gAAAJQBAAALAAAAAAAAAAAAAAAAAC8BAABfcmVscy8ucmVsc1BL&#10;AQItABQABgAIAAAAIQBQFVqJIQIAAD0EAAAOAAAAAAAAAAAAAAAAAC4CAABkcnMvZTJvRG9jLnht&#10;bFBLAQItABQABgAIAAAAIQCXJ5m03wAAAAkBAAAPAAAAAAAAAAAAAAAAAHsEAABkcnMvZG93bnJl&#10;di54bWxQSwUGAAAAAAQABADzAAAAhwUAAAAA&#10;" fillcolor="#bcd5ed" strokeweight=".48pt">
                <v:textbox inset="0,0,0,0">
                  <w:txbxContent>
                    <w:p w14:paraId="39F44588" w14:textId="77777777" w:rsidR="00B0528E" w:rsidRDefault="00B0528E" w:rsidP="00D5626B">
                      <w:pPr>
                        <w:pStyle w:val="Normlnweb"/>
                      </w:pPr>
                      <w:proofErr w:type="spellStart"/>
                      <w:r>
                        <w:t>We</w:t>
                      </w:r>
                      <w:proofErr w:type="spellEnd"/>
                      <w:r>
                        <w:t xml:space="preserve"> </w:t>
                      </w:r>
                      <w:proofErr w:type="spellStart"/>
                      <w:r>
                        <w:t>have</w:t>
                      </w:r>
                      <w:proofErr w:type="spellEnd"/>
                      <w:r>
                        <w:t xml:space="preserve"> </w:t>
                      </w:r>
                      <w:proofErr w:type="spellStart"/>
                      <w:r>
                        <w:t>improved</w:t>
                      </w:r>
                      <w:proofErr w:type="spellEnd"/>
                      <w:r>
                        <w:t xml:space="preserve"> </w:t>
                      </w:r>
                      <w:proofErr w:type="spellStart"/>
                      <w:r>
                        <w:t>the</w:t>
                      </w:r>
                      <w:proofErr w:type="spellEnd"/>
                      <w:r>
                        <w:t xml:space="preserve"> </w:t>
                      </w:r>
                      <w:proofErr w:type="spellStart"/>
                      <w:r>
                        <w:t>Action</w:t>
                      </w:r>
                      <w:proofErr w:type="spellEnd"/>
                      <w:r>
                        <w:t xml:space="preserve"> </w:t>
                      </w:r>
                      <w:proofErr w:type="spellStart"/>
                      <w:r>
                        <w:t>Plan</w:t>
                      </w:r>
                      <w:proofErr w:type="spellEnd"/>
                      <w:r>
                        <w:t xml:space="preserve"> </w:t>
                      </w:r>
                      <w:proofErr w:type="spellStart"/>
                      <w:r>
                        <w:t>according</w:t>
                      </w:r>
                      <w:proofErr w:type="spellEnd"/>
                      <w:r>
                        <w:t xml:space="preserve"> to </w:t>
                      </w:r>
                      <w:proofErr w:type="spellStart"/>
                      <w:r>
                        <w:t>the</w:t>
                      </w:r>
                      <w:proofErr w:type="spellEnd"/>
                      <w:r>
                        <w:t xml:space="preserve"> </w:t>
                      </w:r>
                      <w:proofErr w:type="spellStart"/>
                      <w:r>
                        <w:t>recommendations</w:t>
                      </w:r>
                      <w:proofErr w:type="spellEnd"/>
                      <w:r>
                        <w:t xml:space="preserve"> </w:t>
                      </w:r>
                      <w:proofErr w:type="spellStart"/>
                      <w:r>
                        <w:t>given</w:t>
                      </w:r>
                      <w:proofErr w:type="spellEnd"/>
                      <w:r>
                        <w:t xml:space="preserve"> in </w:t>
                      </w:r>
                      <w:proofErr w:type="spellStart"/>
                      <w:r>
                        <w:t>the</w:t>
                      </w:r>
                      <w:proofErr w:type="spellEnd"/>
                      <w:r>
                        <w:t xml:space="preserve"> EC </w:t>
                      </w:r>
                      <w:proofErr w:type="spellStart"/>
                      <w:r>
                        <w:t>Consesnsus</w:t>
                      </w:r>
                      <w:proofErr w:type="spellEnd"/>
                      <w:r>
                        <w:t xml:space="preserve"> Report (</w:t>
                      </w:r>
                      <w:proofErr w:type="spellStart"/>
                      <w:r>
                        <w:t>mainly</w:t>
                      </w:r>
                      <w:proofErr w:type="spellEnd"/>
                      <w:r>
                        <w:t xml:space="preserve"> </w:t>
                      </w:r>
                      <w:proofErr w:type="spellStart"/>
                      <w:r>
                        <w:t>timing</w:t>
                      </w:r>
                      <w:proofErr w:type="spellEnd"/>
                      <w:r>
                        <w:t xml:space="preserve"> </w:t>
                      </w:r>
                      <w:proofErr w:type="spellStart"/>
                      <w:r>
                        <w:t>is</w:t>
                      </w:r>
                      <w:proofErr w:type="spellEnd"/>
                      <w:r>
                        <w:t xml:space="preserve"> set more </w:t>
                      </w:r>
                      <w:proofErr w:type="spellStart"/>
                      <w:r>
                        <w:t>precisely</w:t>
                      </w:r>
                      <w:proofErr w:type="spellEnd"/>
                      <w:r>
                        <w:t xml:space="preserve">, </w:t>
                      </w:r>
                      <w:proofErr w:type="spellStart"/>
                      <w:r>
                        <w:t>measurable</w:t>
                      </w:r>
                      <w:proofErr w:type="spellEnd"/>
                      <w:r>
                        <w:t xml:space="preserve"> </w:t>
                      </w:r>
                      <w:proofErr w:type="spellStart"/>
                      <w:r>
                        <w:t>indicators</w:t>
                      </w:r>
                      <w:proofErr w:type="spellEnd"/>
                      <w:r>
                        <w:t xml:space="preserve"> are </w:t>
                      </w:r>
                      <w:proofErr w:type="spellStart"/>
                      <w:r>
                        <w:t>included</w:t>
                      </w:r>
                      <w:proofErr w:type="spellEnd"/>
                      <w:r>
                        <w:t xml:space="preserve"> in </w:t>
                      </w:r>
                      <w:proofErr w:type="spellStart"/>
                      <w:r>
                        <w:t>order</w:t>
                      </w:r>
                      <w:proofErr w:type="spellEnd"/>
                      <w:r>
                        <w:t xml:space="preserve"> to </w:t>
                      </w:r>
                      <w:proofErr w:type="spellStart"/>
                      <w:r>
                        <w:t>have</w:t>
                      </w:r>
                      <w:proofErr w:type="spellEnd"/>
                      <w:r>
                        <w:t xml:space="preserve"> SMART </w:t>
                      </w:r>
                      <w:proofErr w:type="spellStart"/>
                      <w:r>
                        <w:t>actions</w:t>
                      </w:r>
                      <w:proofErr w:type="spellEnd"/>
                      <w:r>
                        <w:t xml:space="preserve"> and </w:t>
                      </w:r>
                      <w:proofErr w:type="spellStart"/>
                      <w:r>
                        <w:t>priorities</w:t>
                      </w:r>
                      <w:proofErr w:type="spellEnd"/>
                      <w:r>
                        <w:t xml:space="preserve"> </w:t>
                      </w:r>
                      <w:proofErr w:type="spellStart"/>
                      <w:r>
                        <w:t>for</w:t>
                      </w:r>
                      <w:proofErr w:type="spellEnd"/>
                      <w:r>
                        <w:t xml:space="preserve"> </w:t>
                      </w:r>
                      <w:proofErr w:type="spellStart"/>
                      <w:r>
                        <w:t>institutional</w:t>
                      </w:r>
                      <w:proofErr w:type="spellEnd"/>
                      <w:r>
                        <w:t xml:space="preserve"> </w:t>
                      </w:r>
                      <w:proofErr w:type="spellStart"/>
                      <w:r>
                        <w:t>strategy</w:t>
                      </w:r>
                      <w:proofErr w:type="spellEnd"/>
                      <w:r>
                        <w:t xml:space="preserve"> as </w:t>
                      </w:r>
                      <w:proofErr w:type="spellStart"/>
                      <w:r>
                        <w:t>well</w:t>
                      </w:r>
                      <w:proofErr w:type="spellEnd"/>
                      <w:r>
                        <w:t xml:space="preserve"> as </w:t>
                      </w:r>
                      <w:proofErr w:type="spellStart"/>
                      <w:r>
                        <w:t>for</w:t>
                      </w:r>
                      <w:proofErr w:type="spellEnd"/>
                      <w:r>
                        <w:t xml:space="preserve"> HRS4R </w:t>
                      </w:r>
                      <w:proofErr w:type="spellStart"/>
                      <w:r>
                        <w:t>strategy</w:t>
                      </w:r>
                      <w:proofErr w:type="spellEnd"/>
                      <w:r>
                        <w:t xml:space="preserve"> are </w:t>
                      </w:r>
                      <w:proofErr w:type="spellStart"/>
                      <w:r>
                        <w:t>given</w:t>
                      </w:r>
                      <w:proofErr w:type="spellEnd"/>
                      <w:r>
                        <w:t xml:space="preserve">). </w:t>
                      </w:r>
                      <w:proofErr w:type="spellStart"/>
                      <w:r>
                        <w:t>The</w:t>
                      </w:r>
                      <w:proofErr w:type="spellEnd"/>
                      <w:r>
                        <w:t xml:space="preserve"> </w:t>
                      </w:r>
                      <w:proofErr w:type="spellStart"/>
                      <w:r>
                        <w:t>improved</w:t>
                      </w:r>
                      <w:proofErr w:type="spellEnd"/>
                      <w:r>
                        <w:t xml:space="preserve"> </w:t>
                      </w:r>
                      <w:proofErr w:type="spellStart"/>
                      <w:r>
                        <w:t>Action</w:t>
                      </w:r>
                      <w:proofErr w:type="spellEnd"/>
                      <w:r>
                        <w:t xml:space="preserve"> </w:t>
                      </w:r>
                      <w:proofErr w:type="spellStart"/>
                      <w:r>
                        <w:t>Plan</w:t>
                      </w:r>
                      <w:proofErr w:type="spellEnd"/>
                      <w:r>
                        <w:t xml:space="preserve"> </w:t>
                      </w:r>
                      <w:proofErr w:type="spellStart"/>
                      <w:r>
                        <w:t>can</w:t>
                      </w:r>
                      <w:proofErr w:type="spellEnd"/>
                      <w:r>
                        <w:t xml:space="preserve"> </w:t>
                      </w:r>
                      <w:proofErr w:type="spellStart"/>
                      <w:r>
                        <w:t>be</w:t>
                      </w:r>
                      <w:proofErr w:type="spellEnd"/>
                      <w:r>
                        <w:t xml:space="preserve"> </w:t>
                      </w:r>
                      <w:proofErr w:type="spellStart"/>
                      <w:r>
                        <w:t>seen</w:t>
                      </w:r>
                      <w:proofErr w:type="spellEnd"/>
                      <w:r>
                        <w:t xml:space="preserve"> </w:t>
                      </w:r>
                      <w:proofErr w:type="spellStart"/>
                      <w:r>
                        <w:t>at</w:t>
                      </w:r>
                      <w:proofErr w:type="spellEnd"/>
                      <w:r>
                        <w:t xml:space="preserve"> </w:t>
                      </w:r>
                      <w:proofErr w:type="spellStart"/>
                      <w:r>
                        <w:t>our</w:t>
                      </w:r>
                      <w:proofErr w:type="spellEnd"/>
                      <w:r>
                        <w:t xml:space="preserve"> HR web </w:t>
                      </w:r>
                      <w:proofErr w:type="spellStart"/>
                      <w:r>
                        <w:t>page</w:t>
                      </w:r>
                      <w:proofErr w:type="spellEnd"/>
                      <w:r>
                        <w:t xml:space="preserve">, A)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Action</w:t>
                      </w:r>
                      <w:proofErr w:type="spellEnd"/>
                      <w:r>
                        <w:t xml:space="preserve"> </w:t>
                      </w:r>
                      <w:proofErr w:type="spellStart"/>
                      <w:r>
                        <w:t>Plan</w:t>
                      </w:r>
                      <w:proofErr w:type="spellEnd"/>
                      <w:r>
                        <w:t xml:space="preserve"> (2022-2023) (</w:t>
                      </w:r>
                      <w:hyperlink r:id="rId21" w:history="1">
                        <w:r w:rsidRPr="00731831">
                          <w:rPr>
                            <w:rStyle w:val="Hypertextovodkaz"/>
                          </w:rPr>
                          <w:t>https://www.ibp.cz/en/about-ibp/hr-award/implementation-phase</w:t>
                        </w:r>
                      </w:hyperlink>
                      <w:r>
                        <w:t>).</w:t>
                      </w:r>
                    </w:p>
                    <w:p w14:paraId="6B1C376A" w14:textId="36A4C9B1" w:rsidR="00B0528E" w:rsidRDefault="00B0528E" w:rsidP="00216DC2">
                      <w:pPr>
                        <w:pStyle w:val="Normlnweb"/>
                      </w:pPr>
                      <w:r>
                        <w:t xml:space="preserve">EC </w:t>
                      </w:r>
                      <w:proofErr w:type="spellStart"/>
                      <w:r>
                        <w:t>recommended</w:t>
                      </w:r>
                      <w:proofErr w:type="spellEnd"/>
                      <w:r>
                        <w:t xml:space="preserve"> </w:t>
                      </w:r>
                      <w:proofErr w:type="spellStart"/>
                      <w:r>
                        <w:t>us</w:t>
                      </w:r>
                      <w:proofErr w:type="spellEnd"/>
                      <w:r>
                        <w:t xml:space="preserve"> to make </w:t>
                      </w:r>
                      <w:proofErr w:type="spellStart"/>
                      <w:r>
                        <w:t>visible</w:t>
                      </w:r>
                      <w:proofErr w:type="spellEnd"/>
                      <w:r>
                        <w:t xml:space="preserve"> </w:t>
                      </w:r>
                      <w:proofErr w:type="spellStart"/>
                      <w:r>
                        <w:t>the</w:t>
                      </w:r>
                      <w:proofErr w:type="spellEnd"/>
                      <w:r>
                        <w:t xml:space="preserve"> link </w:t>
                      </w:r>
                      <w:proofErr w:type="spellStart"/>
                      <w:r>
                        <w:t>between</w:t>
                      </w:r>
                      <w:proofErr w:type="spellEnd"/>
                      <w:r>
                        <w:t xml:space="preserve"> HR </w:t>
                      </w:r>
                      <w:proofErr w:type="spellStart"/>
                      <w:r>
                        <w:t>strategy</w:t>
                      </w:r>
                      <w:proofErr w:type="spellEnd"/>
                      <w:r>
                        <w:t xml:space="preserve"> and </w:t>
                      </w:r>
                      <w:proofErr w:type="spellStart"/>
                      <w:r>
                        <w:t>institutional</w:t>
                      </w:r>
                      <w:proofErr w:type="spellEnd"/>
                      <w:r>
                        <w:t xml:space="preserve"> </w:t>
                      </w:r>
                      <w:proofErr w:type="spellStart"/>
                      <w:r>
                        <w:t>strategy</w:t>
                      </w:r>
                      <w:proofErr w:type="spellEnd"/>
                      <w:r>
                        <w:t xml:space="preserve">. </w:t>
                      </w:r>
                      <w:proofErr w:type="spellStart"/>
                      <w:r>
                        <w:t>The</w:t>
                      </w:r>
                      <w:proofErr w:type="spellEnd"/>
                      <w:r>
                        <w:t xml:space="preserve"> </w:t>
                      </w:r>
                      <w:proofErr w:type="spellStart"/>
                      <w:r>
                        <w:t>corresponding</w:t>
                      </w:r>
                      <w:proofErr w:type="spellEnd"/>
                      <w:r>
                        <w:t xml:space="preserve"> </w:t>
                      </w:r>
                      <w:proofErr w:type="spellStart"/>
                      <w:r>
                        <w:t>document</w:t>
                      </w:r>
                      <w:proofErr w:type="spellEnd"/>
                      <w:r>
                        <w:t xml:space="preserve"> ("</w:t>
                      </w:r>
                      <w:proofErr w:type="spellStart"/>
                      <w:r>
                        <w:t>Strategy</w:t>
                      </w:r>
                      <w:proofErr w:type="spellEnd"/>
                      <w:r>
                        <w:t xml:space="preserve"> </w:t>
                      </w:r>
                      <w:proofErr w:type="spellStart"/>
                      <w:r>
                        <w:t>Plan</w:t>
                      </w:r>
                      <w:proofErr w:type="spellEnd"/>
                      <w:r>
                        <w:t xml:space="preserve"> </w:t>
                      </w:r>
                      <w:proofErr w:type="spellStart"/>
                      <w:r>
                        <w:t>of</w:t>
                      </w:r>
                      <w:proofErr w:type="spellEnd"/>
                      <w:r>
                        <w:t xml:space="preserve"> IBP and HRS4R") </w:t>
                      </w:r>
                      <w:proofErr w:type="spellStart"/>
                      <w:r>
                        <w:t>can</w:t>
                      </w:r>
                      <w:proofErr w:type="spellEnd"/>
                      <w:r>
                        <w:t xml:space="preserve"> </w:t>
                      </w:r>
                      <w:proofErr w:type="spellStart"/>
                      <w:r>
                        <w:t>be</w:t>
                      </w:r>
                      <w:proofErr w:type="spellEnd"/>
                      <w:r>
                        <w:t xml:space="preserve"> </w:t>
                      </w:r>
                      <w:proofErr w:type="spellStart"/>
                      <w:r>
                        <w:t>seen</w:t>
                      </w:r>
                      <w:proofErr w:type="spellEnd"/>
                      <w:r>
                        <w:t xml:space="preserve"> in </w:t>
                      </w:r>
                      <w:proofErr w:type="spellStart"/>
                      <w:r>
                        <w:t>Additionat</w:t>
                      </w:r>
                      <w:proofErr w:type="spellEnd"/>
                      <w:r>
                        <w:t xml:space="preserve"> </w:t>
                      </w:r>
                      <w:proofErr w:type="spellStart"/>
                      <w:r>
                        <w:t>remarks</w:t>
                      </w:r>
                      <w:proofErr w:type="spellEnd"/>
                      <w:r>
                        <w:t>/</w:t>
                      </w:r>
                      <w:proofErr w:type="spellStart"/>
                      <w:r>
                        <w:t>comments</w:t>
                      </w:r>
                      <w:proofErr w:type="spellEnd"/>
                      <w:r>
                        <w:t xml:space="preserve"> </w:t>
                      </w:r>
                      <w:proofErr w:type="spellStart"/>
                      <w:r>
                        <w:t>about</w:t>
                      </w:r>
                      <w:proofErr w:type="spellEnd"/>
                      <w:r>
                        <w:t xml:space="preserve"> </w:t>
                      </w:r>
                      <w:proofErr w:type="spellStart"/>
                      <w:r>
                        <w:t>the</w:t>
                      </w:r>
                      <w:proofErr w:type="spellEnd"/>
                      <w:r>
                        <w:t xml:space="preserve"> </w:t>
                      </w:r>
                      <w:proofErr w:type="spellStart"/>
                      <w:r>
                        <w:t>proposed</w:t>
                      </w:r>
                      <w:proofErr w:type="spellEnd"/>
                      <w:r>
                        <w:t xml:space="preserve"> </w:t>
                      </w:r>
                      <w:proofErr w:type="spellStart"/>
                      <w:r>
                        <w:t>implementation</w:t>
                      </w:r>
                      <w:proofErr w:type="spellEnd"/>
                      <w:r>
                        <w:t xml:space="preserve"> </w:t>
                      </w:r>
                      <w:proofErr w:type="spellStart"/>
                      <w:r>
                        <w:t>process</w:t>
                      </w:r>
                      <w:proofErr w:type="spellEnd"/>
                      <w:r>
                        <w:t xml:space="preserve"> (</w:t>
                      </w:r>
                      <w:hyperlink r:id="rId22" w:history="1">
                        <w:r w:rsidR="00781DE5" w:rsidRPr="00A563A8">
                          <w:rPr>
                            <w:rStyle w:val="Hypertextovodkaz"/>
                          </w:rPr>
                          <w:t>https://www.ibp.cz/en/about-ibp/hr-award/implementation-phase/implementationembedding-the-hrs4r-process</w:t>
                        </w:r>
                      </w:hyperlink>
                      <w:r>
                        <w:t>).</w:t>
                      </w:r>
                    </w:p>
                    <w:p w14:paraId="6ADA6EF4" w14:textId="0A7C5532" w:rsidR="00781DE5" w:rsidRDefault="00781DE5" w:rsidP="00781DE5">
                      <w:pPr>
                        <w:pStyle w:val="Normlnweb"/>
                      </w:pPr>
                      <w:r>
                        <w:t xml:space="preserve">New </w:t>
                      </w:r>
                      <w:proofErr w:type="spellStart"/>
                      <w:r>
                        <w:t>documents</w:t>
                      </w:r>
                      <w:proofErr w:type="spellEnd"/>
                      <w:r>
                        <w:t xml:space="preserve"> </w:t>
                      </w:r>
                      <w:proofErr w:type="spellStart"/>
                      <w:r>
                        <w:t>can</w:t>
                      </w:r>
                      <w:proofErr w:type="spellEnd"/>
                      <w:r>
                        <w:t xml:space="preserve"> </w:t>
                      </w:r>
                      <w:proofErr w:type="spellStart"/>
                      <w:r>
                        <w:t>be</w:t>
                      </w:r>
                      <w:proofErr w:type="spellEnd"/>
                      <w:r>
                        <w:t xml:space="preserve"> </w:t>
                      </w:r>
                      <w:proofErr w:type="spellStart"/>
                      <w:r>
                        <w:t>found</w:t>
                      </w:r>
                      <w:proofErr w:type="spellEnd"/>
                      <w:r>
                        <w:t xml:space="preserve"> </w:t>
                      </w:r>
                      <w:proofErr w:type="spellStart"/>
                      <w:r>
                        <w:t>at</w:t>
                      </w:r>
                      <w:proofErr w:type="spellEnd"/>
                      <w:r>
                        <w:t xml:space="preserve"> </w:t>
                      </w:r>
                      <w:proofErr w:type="spellStart"/>
                      <w:r>
                        <w:t>our</w:t>
                      </w:r>
                      <w:proofErr w:type="spellEnd"/>
                      <w:r>
                        <w:t xml:space="preserve"> web </w:t>
                      </w:r>
                      <w:proofErr w:type="spellStart"/>
                      <w:r>
                        <w:t>page</w:t>
                      </w:r>
                      <w:proofErr w:type="spellEnd"/>
                      <w:r>
                        <w:t xml:space="preserve"> (https://www.ibp.cz/en/about-ibp/hr-award/implementation-phase): </w:t>
                      </w:r>
                      <w:proofErr w:type="spellStart"/>
                      <w:r>
                        <w:t>the</w:t>
                      </w:r>
                      <w:proofErr w:type="spellEnd"/>
                      <w:r>
                        <w:t xml:space="preserve"> </w:t>
                      </w:r>
                      <w:proofErr w:type="spellStart"/>
                      <w:r>
                        <w:t>Revised</w:t>
                      </w:r>
                      <w:proofErr w:type="spellEnd"/>
                      <w:r>
                        <w:t xml:space="preserve"> </w:t>
                      </w:r>
                      <w:proofErr w:type="spellStart"/>
                      <w:r>
                        <w:t>Action</w:t>
                      </w:r>
                      <w:proofErr w:type="spellEnd"/>
                      <w:r>
                        <w:t xml:space="preserve"> </w:t>
                      </w:r>
                      <w:proofErr w:type="spellStart"/>
                      <w:r>
                        <w:t>Plan</w:t>
                      </w:r>
                      <w:proofErr w:type="spellEnd"/>
                      <w:r>
                        <w:t xml:space="preserve"> </w:t>
                      </w:r>
                      <w:proofErr w:type="spellStart"/>
                      <w:r>
                        <w:t>for</w:t>
                      </w:r>
                      <w:proofErr w:type="spellEnd"/>
                      <w:r>
                        <w:t xml:space="preserve"> </w:t>
                      </w:r>
                      <w:proofErr w:type="spellStart"/>
                      <w:r>
                        <w:t>the</w:t>
                      </w:r>
                      <w:proofErr w:type="spellEnd"/>
                      <w:r>
                        <w:t xml:space="preserve"> </w:t>
                      </w:r>
                      <w:proofErr w:type="spellStart"/>
                      <w:r>
                        <w:t>next</w:t>
                      </w:r>
                      <w:proofErr w:type="spellEnd"/>
                      <w:r>
                        <w:t xml:space="preserve"> period 2024-26, </w:t>
                      </w:r>
                      <w:proofErr w:type="spellStart"/>
                      <w:r>
                        <w:t>the</w:t>
                      </w:r>
                      <w:proofErr w:type="spellEnd"/>
                      <w:r>
                        <w:t xml:space="preserve"> HR </w:t>
                      </w:r>
                      <w:proofErr w:type="spellStart"/>
                      <w:r>
                        <w:t>Strategy</w:t>
                      </w:r>
                      <w:proofErr w:type="spellEnd"/>
                      <w:r>
                        <w:t xml:space="preserve"> </w:t>
                      </w:r>
                      <w:proofErr w:type="spellStart"/>
                      <w:r>
                        <w:t>of</w:t>
                      </w:r>
                      <w:proofErr w:type="spellEnd"/>
                      <w:r>
                        <w:t xml:space="preserve"> </w:t>
                      </w:r>
                      <w:proofErr w:type="spellStart"/>
                      <w:r>
                        <w:t>the</w:t>
                      </w:r>
                      <w:proofErr w:type="spellEnd"/>
                      <w:r>
                        <w:t xml:space="preserve"> Institute and </w:t>
                      </w:r>
                      <w:proofErr w:type="spellStart"/>
                      <w:r>
                        <w:t>the</w:t>
                      </w:r>
                      <w:proofErr w:type="spellEnd"/>
                      <w:r>
                        <w:t xml:space="preserve"> </w:t>
                      </w:r>
                      <w:proofErr w:type="spellStart"/>
                      <w:r>
                        <w:t>description</w:t>
                      </w:r>
                      <w:proofErr w:type="spellEnd"/>
                      <w:r>
                        <w:t xml:space="preserve"> </w:t>
                      </w:r>
                      <w:proofErr w:type="spellStart"/>
                      <w:r>
                        <w:t>of</w:t>
                      </w:r>
                      <w:proofErr w:type="spellEnd"/>
                      <w:r>
                        <w:t xml:space="preserve"> </w:t>
                      </w:r>
                      <w:proofErr w:type="spellStart"/>
                      <w:r>
                        <w:t>our</w:t>
                      </w:r>
                      <w:proofErr w:type="spellEnd"/>
                      <w:r>
                        <w:t xml:space="preserve"> OTM-R </w:t>
                      </w:r>
                      <w:proofErr w:type="spellStart"/>
                      <w:r>
                        <w:t>Strategy</w:t>
                      </w:r>
                      <w:proofErr w:type="spellEnd"/>
                      <w:r>
                        <w:t xml:space="preserve"> </w:t>
                      </w:r>
                      <w:proofErr w:type="spellStart"/>
                      <w:r>
                        <w:t>including</w:t>
                      </w:r>
                      <w:proofErr w:type="spellEnd"/>
                      <w:r>
                        <w:t xml:space="preserve"> </w:t>
                      </w:r>
                      <w:proofErr w:type="spellStart"/>
                      <w:r>
                        <w:t>regulation</w:t>
                      </w:r>
                      <w:proofErr w:type="spellEnd"/>
                      <w:r>
                        <w:t xml:space="preserve"> on </w:t>
                      </w:r>
                      <w:proofErr w:type="spellStart"/>
                      <w:r>
                        <w:t>recruitment</w:t>
                      </w:r>
                      <w:proofErr w:type="spellEnd"/>
                      <w:r>
                        <w:t xml:space="preserve"> and </w:t>
                      </w:r>
                      <w:proofErr w:type="spellStart"/>
                      <w:r>
                        <w:t>selection</w:t>
                      </w:r>
                      <w:proofErr w:type="spellEnd"/>
                      <w:r>
                        <w:t xml:space="preserve"> </w:t>
                      </w:r>
                      <w:proofErr w:type="spellStart"/>
                      <w:r>
                        <w:t>of</w:t>
                      </w:r>
                      <w:proofErr w:type="spellEnd"/>
                      <w:r>
                        <w:t xml:space="preserve"> </w:t>
                      </w:r>
                      <w:proofErr w:type="spellStart"/>
                      <w:r>
                        <w:t>researchers</w:t>
                      </w:r>
                      <w:proofErr w:type="spellEnd"/>
                      <w:r>
                        <w:t>.</w:t>
                      </w:r>
                    </w:p>
                    <w:p w14:paraId="786C012C" w14:textId="77777777" w:rsidR="00781DE5" w:rsidRDefault="00781DE5" w:rsidP="00216DC2">
                      <w:pPr>
                        <w:pStyle w:val="Normlnweb"/>
                      </w:pPr>
                    </w:p>
                  </w:txbxContent>
                </v:textbox>
                <w10:wrap type="topAndBottom" anchorx="margin"/>
              </v:shape>
            </w:pict>
          </mc:Fallback>
        </mc:AlternateContent>
      </w:r>
      <w:r w:rsidR="00D5626B" w:rsidRPr="008F6C18">
        <w:rPr>
          <w:b/>
          <w:sz w:val="24"/>
          <w:szCs w:val="24"/>
          <w:lang w:val="en-GB"/>
        </w:rPr>
        <w:t>Additional remarks/comments about the proposed implementation process: (max. 1000 words</w:t>
      </w:r>
      <w:r w:rsidR="00D5626B" w:rsidRPr="008F6C18">
        <w:rPr>
          <w:b/>
          <w:lang w:val="en-GB"/>
        </w:rPr>
        <w:t>)</w:t>
      </w:r>
    </w:p>
    <w:p w14:paraId="44AE6619" w14:textId="77777777" w:rsidR="00D5626B" w:rsidRPr="008F6C18" w:rsidRDefault="00D5626B" w:rsidP="00230F9C">
      <w:pPr>
        <w:pStyle w:val="Odstavecseseznamem"/>
        <w:tabs>
          <w:tab w:val="left" w:pos="992"/>
          <w:tab w:val="left" w:pos="993"/>
        </w:tabs>
        <w:spacing w:before="235"/>
        <w:ind w:left="280" w:firstLine="0"/>
        <w:rPr>
          <w:rFonts w:ascii="Times New Roman" w:hAnsi="Times New Roman" w:cs="Times New Roman"/>
          <w:b/>
          <w:lang w:val="en-GB"/>
        </w:rPr>
      </w:pPr>
    </w:p>
    <w:p w14:paraId="718FB47B" w14:textId="77777777" w:rsidR="00F056A6" w:rsidRPr="008F6C18" w:rsidRDefault="00806738" w:rsidP="002270FC">
      <w:pPr>
        <w:pStyle w:val="Zkladntext"/>
        <w:rPr>
          <w:rFonts w:ascii="Times New Roman" w:hAnsi="Times New Roman" w:cs="Times New Roman"/>
          <w:lang w:val="en-GB"/>
        </w:rPr>
      </w:pPr>
      <w:r w:rsidRPr="008F6C18">
        <w:rPr>
          <w:rFonts w:ascii="Times New Roman" w:hAnsi="Times New Roman" w:cs="Times New Roman"/>
          <w:noProof/>
          <w:lang w:bidi="ar-SA"/>
        </w:rPr>
        <mc:AlternateContent>
          <mc:Choice Requires="wps">
            <w:drawing>
              <wp:anchor distT="0" distB="0" distL="114300" distR="114300" simplePos="0" relativeHeight="251714560" behindDoc="0" locked="0" layoutInCell="1" allowOverlap="1" wp14:anchorId="0B21418D" wp14:editId="15DC7167">
                <wp:simplePos x="0" y="0"/>
                <wp:positionH relativeFrom="page">
                  <wp:posOffset>8667750</wp:posOffset>
                </wp:positionH>
                <wp:positionV relativeFrom="page">
                  <wp:posOffset>6086475</wp:posOffset>
                </wp:positionV>
                <wp:extent cx="0" cy="647700"/>
                <wp:effectExtent l="0" t="0" r="0" b="0"/>
                <wp:wrapNone/>
                <wp:docPr id="2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7700"/>
                        </a:xfrm>
                        <a:prstGeom prst="line">
                          <a:avLst/>
                        </a:prstGeom>
                        <a:noFill/>
                        <a:ln w="12344">
                          <a:solidFill>
                            <a:srgbClr val="9C9B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59485197" id="Line 20" o:spid="_x0000_s1026" style="position:absolute;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82.5pt,479.25pt" to="682.5pt,53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yEWIgIAAEMEAAAOAAAAZHJzL2Uyb0RvYy54bWysU82O2yAQvlfqOyDuiX/WzSZWnFXXTnrZ&#10;tpF2+wAEcIyKAQEbJ6r67h1wEmXbS1X1AgMz8803f8uHYy/RgVsntKpwNk0x4opqJtS+wt9eNpM5&#10;Rs4TxYjUilf4xB1+WL1/txxMyXPdacm4RQCiXDmYCnfemzJJHO14T9xUG65A2WrbEw9Pu0+YJQOg&#10;9zLJ03SWDNoyYzXlzsFvMyrxKuK3Laf+a9s67pGsMHDz8bTx3IUzWS1JubfEdIKeaZB/YNEToSDo&#10;FaohnqBXK/6A6gW12unWT6nuE922gvKYA2STpb9l89wRw2MuUBxnrmVy/w+WfjlsLRKswnmOkSI9&#10;9OhJKI7yWJvBuBJMarW1ITt6VM/mSdPvDildd0TteeT4cjLgl4VqJm9cwsMZiLAbPmsGNuTV61io&#10;Y2v7AAklQMfYj9O1H/zoER0/KfzOivv7NNJJSHnxM9b5T1z3KAgVlsA54pLDk/OBBykvJiGM0hsh&#10;Zey2VGgAsvldUUQPp6VgQRvsnN3vamnRgcDALOrF4+IxZgWaW7MA3RDXjXZRNY6S1a+KxTAdJ2x9&#10;lj0RcpSBllQhEOQIRM/SOCo/FuliPV/Pi0mRz9aTIm2aycdNXUxmm+z+Q3PX1HWT/Qycs6LsBGNc&#10;BdqXsc2KvxuL8wKNA3cd3GuBkrfosZJA9nJH0rHJoa9hz1y50+y0tZfmw6RG4/NWhVW4fYN8u/ur&#10;XwAAAP//AwBQSwMEFAAGAAgAAAAhADA3bH/iAAAADgEAAA8AAABkcnMvZG93bnJldi54bWxMj0FP&#10;g0AQhe8m/ofNmHizi1pIRZaGmKg9eKhoYo9TdgQiu4vsFtBf7zQe9DZv5uXN97L1bDox0uBbZxVc&#10;LiIQZCunW1sreH25v1iB8AGtxs5ZUvBFHtb56UmGqXaTfaaxDLXgEOtTVNCE0KdS+qohg37herJ8&#10;e3eDwcByqKUecOJw08mrKEqkwdbyhwZ7umuo+igPRsHm82FJu934vdmWRi+Lp+INHyelzs/m4hZE&#10;oDn8meGIz+iQM9PeHaz2omN9ncRcJii4iVcxiKPld7XnKUqiGGSeyf818h8AAAD//wMAUEsBAi0A&#10;FAAGAAgAAAAhALaDOJL+AAAA4QEAABMAAAAAAAAAAAAAAAAAAAAAAFtDb250ZW50X1R5cGVzXS54&#10;bWxQSwECLQAUAAYACAAAACEAOP0h/9YAAACUAQAACwAAAAAAAAAAAAAAAAAvAQAAX3JlbHMvLnJl&#10;bHNQSwECLQAUAAYACAAAACEANiMhFiICAABDBAAADgAAAAAAAAAAAAAAAAAuAgAAZHJzL2Uyb0Rv&#10;Yy54bWxQSwECLQAUAAYACAAAACEAMDdsf+IAAAAOAQAADwAAAAAAAAAAAAAAAAB8BAAAZHJzL2Rv&#10;d25yZXYueG1sUEsFBgAAAAAEAAQA8wAAAIsFAAAAAA==&#10;" strokecolor="#9c9b9b" strokeweight=".34289mm">
                <w10:wrap anchorx="page" anchory="page"/>
              </v:line>
            </w:pict>
          </mc:Fallback>
        </mc:AlternateContent>
      </w:r>
    </w:p>
    <w:sectPr w:rsidR="00F056A6" w:rsidRPr="008F6C18">
      <w:pgSz w:w="16840" w:h="11910" w:orient="landscape"/>
      <w:pgMar w:top="1020" w:right="280" w:bottom="680" w:left="440" w:header="0" w:footer="42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7921C" w14:textId="77777777" w:rsidR="00B0528E" w:rsidRDefault="00B0528E">
      <w:r>
        <w:separator/>
      </w:r>
    </w:p>
  </w:endnote>
  <w:endnote w:type="continuationSeparator" w:id="0">
    <w:p w14:paraId="0064B6D0" w14:textId="77777777" w:rsidR="00B0528E" w:rsidRDefault="00B05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5723B" w14:textId="77777777" w:rsidR="00B0528E" w:rsidRPr="00B22FE1" w:rsidRDefault="00B0528E" w:rsidP="00B22FE1">
    <w:pPr>
      <w:pStyle w:val="Zpat"/>
      <w:rPr>
        <w:color w:val="C00000"/>
      </w:rPr>
    </w:pPr>
    <w:r>
      <w:rPr>
        <w:color w:val="C00000"/>
      </w:rPr>
      <w:t xml:space="preserve">     </w:t>
    </w:r>
    <w:r w:rsidRPr="00B22FE1">
      <w:rPr>
        <w:color w:val="C00000"/>
      </w:rPr>
      <w:t>Institute of Biophysics, Czech Academy of Sciences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E51DA" w14:textId="77777777" w:rsidR="00B0528E" w:rsidRDefault="00B0528E">
      <w:r>
        <w:separator/>
      </w:r>
    </w:p>
  </w:footnote>
  <w:footnote w:type="continuationSeparator" w:id="0">
    <w:p w14:paraId="6868C95B" w14:textId="77777777" w:rsidR="00B0528E" w:rsidRDefault="00B0528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26C5"/>
    <w:multiLevelType w:val="hybridMultilevel"/>
    <w:tmpl w:val="33107C12"/>
    <w:lvl w:ilvl="0" w:tplc="1B4C8A0E">
      <w:start w:val="1"/>
      <w:numFmt w:val="decimal"/>
      <w:lvlText w:val="%1."/>
      <w:lvlJc w:val="left"/>
      <w:pPr>
        <w:ind w:left="108" w:hanging="138"/>
      </w:pPr>
      <w:rPr>
        <w:rFonts w:hint="default"/>
        <w:i/>
        <w:spacing w:val="0"/>
        <w:w w:val="100"/>
        <w:lang w:val="cs-CZ" w:eastAsia="cs-CZ" w:bidi="cs-CZ"/>
      </w:rPr>
    </w:lvl>
    <w:lvl w:ilvl="1" w:tplc="BEE4A596">
      <w:numFmt w:val="bullet"/>
      <w:lvlText w:val="•"/>
      <w:lvlJc w:val="left"/>
      <w:pPr>
        <w:ind w:left="273" w:hanging="138"/>
      </w:pPr>
      <w:rPr>
        <w:rFonts w:hint="default"/>
        <w:lang w:val="cs-CZ" w:eastAsia="cs-CZ" w:bidi="cs-CZ"/>
      </w:rPr>
    </w:lvl>
    <w:lvl w:ilvl="2" w:tplc="1AB86D3E">
      <w:numFmt w:val="bullet"/>
      <w:lvlText w:val="•"/>
      <w:lvlJc w:val="left"/>
      <w:pPr>
        <w:ind w:left="446" w:hanging="138"/>
      </w:pPr>
      <w:rPr>
        <w:rFonts w:hint="default"/>
        <w:lang w:val="cs-CZ" w:eastAsia="cs-CZ" w:bidi="cs-CZ"/>
      </w:rPr>
    </w:lvl>
    <w:lvl w:ilvl="3" w:tplc="41E6841C">
      <w:numFmt w:val="bullet"/>
      <w:lvlText w:val="•"/>
      <w:lvlJc w:val="left"/>
      <w:pPr>
        <w:ind w:left="619" w:hanging="138"/>
      </w:pPr>
      <w:rPr>
        <w:rFonts w:hint="default"/>
        <w:lang w:val="cs-CZ" w:eastAsia="cs-CZ" w:bidi="cs-CZ"/>
      </w:rPr>
    </w:lvl>
    <w:lvl w:ilvl="4" w:tplc="CAB4D73A">
      <w:numFmt w:val="bullet"/>
      <w:lvlText w:val="•"/>
      <w:lvlJc w:val="left"/>
      <w:pPr>
        <w:ind w:left="793" w:hanging="138"/>
      </w:pPr>
      <w:rPr>
        <w:rFonts w:hint="default"/>
        <w:lang w:val="cs-CZ" w:eastAsia="cs-CZ" w:bidi="cs-CZ"/>
      </w:rPr>
    </w:lvl>
    <w:lvl w:ilvl="5" w:tplc="73589350">
      <w:numFmt w:val="bullet"/>
      <w:lvlText w:val="•"/>
      <w:lvlJc w:val="left"/>
      <w:pPr>
        <w:ind w:left="966" w:hanging="138"/>
      </w:pPr>
      <w:rPr>
        <w:rFonts w:hint="default"/>
        <w:lang w:val="cs-CZ" w:eastAsia="cs-CZ" w:bidi="cs-CZ"/>
      </w:rPr>
    </w:lvl>
    <w:lvl w:ilvl="6" w:tplc="CD9444DA">
      <w:numFmt w:val="bullet"/>
      <w:lvlText w:val="•"/>
      <w:lvlJc w:val="left"/>
      <w:pPr>
        <w:ind w:left="1139" w:hanging="138"/>
      </w:pPr>
      <w:rPr>
        <w:rFonts w:hint="default"/>
        <w:lang w:val="cs-CZ" w:eastAsia="cs-CZ" w:bidi="cs-CZ"/>
      </w:rPr>
    </w:lvl>
    <w:lvl w:ilvl="7" w:tplc="EB7A4ADA">
      <w:numFmt w:val="bullet"/>
      <w:lvlText w:val="•"/>
      <w:lvlJc w:val="left"/>
      <w:pPr>
        <w:ind w:left="1313" w:hanging="138"/>
      </w:pPr>
      <w:rPr>
        <w:rFonts w:hint="default"/>
        <w:lang w:val="cs-CZ" w:eastAsia="cs-CZ" w:bidi="cs-CZ"/>
      </w:rPr>
    </w:lvl>
    <w:lvl w:ilvl="8" w:tplc="1586FEBA">
      <w:numFmt w:val="bullet"/>
      <w:lvlText w:val="•"/>
      <w:lvlJc w:val="left"/>
      <w:pPr>
        <w:ind w:left="1486" w:hanging="138"/>
      </w:pPr>
      <w:rPr>
        <w:rFonts w:hint="default"/>
        <w:lang w:val="cs-CZ" w:eastAsia="cs-CZ" w:bidi="cs-CZ"/>
      </w:rPr>
    </w:lvl>
  </w:abstractNum>
  <w:abstractNum w:abstractNumId="1" w15:restartNumberingAfterBreak="0">
    <w:nsid w:val="00AB5DD3"/>
    <w:multiLevelType w:val="hybridMultilevel"/>
    <w:tmpl w:val="4B16E6C0"/>
    <w:lvl w:ilvl="0" w:tplc="D91ECF98">
      <w:numFmt w:val="bullet"/>
      <w:lvlText w:val="*"/>
      <w:lvlJc w:val="left"/>
      <w:pPr>
        <w:ind w:left="244" w:hanging="137"/>
      </w:pPr>
      <w:rPr>
        <w:rFonts w:ascii="Times New Roman" w:eastAsia="Times New Roman" w:hAnsi="Times New Roman" w:cs="Times New Roman" w:hint="default"/>
        <w:i/>
        <w:w w:val="100"/>
        <w:sz w:val="18"/>
        <w:szCs w:val="18"/>
        <w:lang w:val="cs-CZ" w:eastAsia="cs-CZ" w:bidi="cs-CZ"/>
      </w:rPr>
    </w:lvl>
    <w:lvl w:ilvl="1" w:tplc="AAFE3D1A">
      <w:numFmt w:val="bullet"/>
      <w:lvlText w:val="•"/>
      <w:lvlJc w:val="left"/>
      <w:pPr>
        <w:ind w:left="328" w:hanging="137"/>
      </w:pPr>
      <w:rPr>
        <w:rFonts w:hint="default"/>
        <w:lang w:val="cs-CZ" w:eastAsia="cs-CZ" w:bidi="cs-CZ"/>
      </w:rPr>
    </w:lvl>
    <w:lvl w:ilvl="2" w:tplc="5F440810">
      <w:numFmt w:val="bullet"/>
      <w:lvlText w:val="•"/>
      <w:lvlJc w:val="left"/>
      <w:pPr>
        <w:ind w:left="417" w:hanging="137"/>
      </w:pPr>
      <w:rPr>
        <w:rFonts w:hint="default"/>
        <w:lang w:val="cs-CZ" w:eastAsia="cs-CZ" w:bidi="cs-CZ"/>
      </w:rPr>
    </w:lvl>
    <w:lvl w:ilvl="3" w:tplc="9940C08E">
      <w:numFmt w:val="bullet"/>
      <w:lvlText w:val="•"/>
      <w:lvlJc w:val="left"/>
      <w:pPr>
        <w:ind w:left="505" w:hanging="137"/>
      </w:pPr>
      <w:rPr>
        <w:rFonts w:hint="default"/>
        <w:lang w:val="cs-CZ" w:eastAsia="cs-CZ" w:bidi="cs-CZ"/>
      </w:rPr>
    </w:lvl>
    <w:lvl w:ilvl="4" w:tplc="7B18BB90">
      <w:numFmt w:val="bullet"/>
      <w:lvlText w:val="•"/>
      <w:lvlJc w:val="left"/>
      <w:pPr>
        <w:ind w:left="594" w:hanging="137"/>
      </w:pPr>
      <w:rPr>
        <w:rFonts w:hint="default"/>
        <w:lang w:val="cs-CZ" w:eastAsia="cs-CZ" w:bidi="cs-CZ"/>
      </w:rPr>
    </w:lvl>
    <w:lvl w:ilvl="5" w:tplc="380C8858">
      <w:numFmt w:val="bullet"/>
      <w:lvlText w:val="•"/>
      <w:lvlJc w:val="left"/>
      <w:pPr>
        <w:ind w:left="682" w:hanging="137"/>
      </w:pPr>
      <w:rPr>
        <w:rFonts w:hint="default"/>
        <w:lang w:val="cs-CZ" w:eastAsia="cs-CZ" w:bidi="cs-CZ"/>
      </w:rPr>
    </w:lvl>
    <w:lvl w:ilvl="6" w:tplc="3B34974A">
      <w:numFmt w:val="bullet"/>
      <w:lvlText w:val="•"/>
      <w:lvlJc w:val="left"/>
      <w:pPr>
        <w:ind w:left="771" w:hanging="137"/>
      </w:pPr>
      <w:rPr>
        <w:rFonts w:hint="default"/>
        <w:lang w:val="cs-CZ" w:eastAsia="cs-CZ" w:bidi="cs-CZ"/>
      </w:rPr>
    </w:lvl>
    <w:lvl w:ilvl="7" w:tplc="9EE8B166">
      <w:numFmt w:val="bullet"/>
      <w:lvlText w:val="•"/>
      <w:lvlJc w:val="left"/>
      <w:pPr>
        <w:ind w:left="859" w:hanging="137"/>
      </w:pPr>
      <w:rPr>
        <w:rFonts w:hint="default"/>
        <w:lang w:val="cs-CZ" w:eastAsia="cs-CZ" w:bidi="cs-CZ"/>
      </w:rPr>
    </w:lvl>
    <w:lvl w:ilvl="8" w:tplc="4DC6149C">
      <w:numFmt w:val="bullet"/>
      <w:lvlText w:val="•"/>
      <w:lvlJc w:val="left"/>
      <w:pPr>
        <w:ind w:left="948" w:hanging="137"/>
      </w:pPr>
      <w:rPr>
        <w:rFonts w:hint="default"/>
        <w:lang w:val="cs-CZ" w:eastAsia="cs-CZ" w:bidi="cs-CZ"/>
      </w:rPr>
    </w:lvl>
  </w:abstractNum>
  <w:abstractNum w:abstractNumId="2" w15:restartNumberingAfterBreak="0">
    <w:nsid w:val="03A511C7"/>
    <w:multiLevelType w:val="hybridMultilevel"/>
    <w:tmpl w:val="7A26999C"/>
    <w:lvl w:ilvl="0" w:tplc="794CD5C4">
      <w:numFmt w:val="bullet"/>
      <w:lvlText w:val=""/>
      <w:lvlJc w:val="left"/>
      <w:pPr>
        <w:ind w:left="816" w:hanging="356"/>
      </w:pPr>
      <w:rPr>
        <w:rFonts w:ascii="Symbol" w:eastAsia="Symbol" w:hAnsi="Symbol" w:cs="Symbol" w:hint="default"/>
        <w:w w:val="100"/>
        <w:sz w:val="22"/>
        <w:szCs w:val="22"/>
        <w:lang w:val="cs-CZ" w:eastAsia="cs-CZ" w:bidi="cs-CZ"/>
      </w:rPr>
    </w:lvl>
    <w:lvl w:ilvl="1" w:tplc="49C21EC0">
      <w:numFmt w:val="bullet"/>
      <w:lvlText w:val="•"/>
      <w:lvlJc w:val="left"/>
      <w:pPr>
        <w:ind w:left="2221" w:hanging="356"/>
      </w:pPr>
      <w:rPr>
        <w:rFonts w:hint="default"/>
        <w:lang w:val="cs-CZ" w:eastAsia="cs-CZ" w:bidi="cs-CZ"/>
      </w:rPr>
    </w:lvl>
    <w:lvl w:ilvl="2" w:tplc="0E56574C">
      <w:numFmt w:val="bullet"/>
      <w:lvlText w:val="•"/>
      <w:lvlJc w:val="left"/>
      <w:pPr>
        <w:ind w:left="3622" w:hanging="356"/>
      </w:pPr>
      <w:rPr>
        <w:rFonts w:hint="default"/>
        <w:lang w:val="cs-CZ" w:eastAsia="cs-CZ" w:bidi="cs-CZ"/>
      </w:rPr>
    </w:lvl>
    <w:lvl w:ilvl="3" w:tplc="5CBC05D2">
      <w:numFmt w:val="bullet"/>
      <w:lvlText w:val="•"/>
      <w:lvlJc w:val="left"/>
      <w:pPr>
        <w:ind w:left="5023" w:hanging="356"/>
      </w:pPr>
      <w:rPr>
        <w:rFonts w:hint="default"/>
        <w:lang w:val="cs-CZ" w:eastAsia="cs-CZ" w:bidi="cs-CZ"/>
      </w:rPr>
    </w:lvl>
    <w:lvl w:ilvl="4" w:tplc="A3382588">
      <w:numFmt w:val="bullet"/>
      <w:lvlText w:val="•"/>
      <w:lvlJc w:val="left"/>
      <w:pPr>
        <w:ind w:left="6424" w:hanging="356"/>
      </w:pPr>
      <w:rPr>
        <w:rFonts w:hint="default"/>
        <w:lang w:val="cs-CZ" w:eastAsia="cs-CZ" w:bidi="cs-CZ"/>
      </w:rPr>
    </w:lvl>
    <w:lvl w:ilvl="5" w:tplc="29A27A7E">
      <w:numFmt w:val="bullet"/>
      <w:lvlText w:val="•"/>
      <w:lvlJc w:val="left"/>
      <w:pPr>
        <w:ind w:left="7825" w:hanging="356"/>
      </w:pPr>
      <w:rPr>
        <w:rFonts w:hint="default"/>
        <w:lang w:val="cs-CZ" w:eastAsia="cs-CZ" w:bidi="cs-CZ"/>
      </w:rPr>
    </w:lvl>
    <w:lvl w:ilvl="6" w:tplc="D0B8AB42">
      <w:numFmt w:val="bullet"/>
      <w:lvlText w:val="•"/>
      <w:lvlJc w:val="left"/>
      <w:pPr>
        <w:ind w:left="9226" w:hanging="356"/>
      </w:pPr>
      <w:rPr>
        <w:rFonts w:hint="default"/>
        <w:lang w:val="cs-CZ" w:eastAsia="cs-CZ" w:bidi="cs-CZ"/>
      </w:rPr>
    </w:lvl>
    <w:lvl w:ilvl="7" w:tplc="86781258">
      <w:numFmt w:val="bullet"/>
      <w:lvlText w:val="•"/>
      <w:lvlJc w:val="left"/>
      <w:pPr>
        <w:ind w:left="10628" w:hanging="356"/>
      </w:pPr>
      <w:rPr>
        <w:rFonts w:hint="default"/>
        <w:lang w:val="cs-CZ" w:eastAsia="cs-CZ" w:bidi="cs-CZ"/>
      </w:rPr>
    </w:lvl>
    <w:lvl w:ilvl="8" w:tplc="2AAC54FA">
      <w:numFmt w:val="bullet"/>
      <w:lvlText w:val="•"/>
      <w:lvlJc w:val="left"/>
      <w:pPr>
        <w:ind w:left="12029" w:hanging="356"/>
      </w:pPr>
      <w:rPr>
        <w:rFonts w:hint="default"/>
        <w:lang w:val="cs-CZ" w:eastAsia="cs-CZ" w:bidi="cs-CZ"/>
      </w:rPr>
    </w:lvl>
  </w:abstractNum>
  <w:abstractNum w:abstractNumId="3" w15:restartNumberingAfterBreak="0">
    <w:nsid w:val="041D70B2"/>
    <w:multiLevelType w:val="hybridMultilevel"/>
    <w:tmpl w:val="4232C97C"/>
    <w:lvl w:ilvl="0" w:tplc="478C3A0A">
      <w:start w:val="1"/>
      <w:numFmt w:val="decimal"/>
      <w:lvlText w:val="%1."/>
      <w:lvlJc w:val="left"/>
      <w:pPr>
        <w:ind w:left="245" w:hanging="138"/>
      </w:pPr>
      <w:rPr>
        <w:rFonts w:ascii="Times New Roman" w:eastAsia="Times New Roman" w:hAnsi="Times New Roman" w:cs="Times New Roman" w:hint="default"/>
        <w:i/>
        <w:spacing w:val="0"/>
        <w:w w:val="100"/>
        <w:sz w:val="16"/>
        <w:szCs w:val="16"/>
        <w:lang w:val="cs-CZ" w:eastAsia="cs-CZ" w:bidi="cs-CZ"/>
      </w:rPr>
    </w:lvl>
    <w:lvl w:ilvl="1" w:tplc="FDCE7B92">
      <w:numFmt w:val="bullet"/>
      <w:lvlText w:val="•"/>
      <w:lvlJc w:val="left"/>
      <w:pPr>
        <w:ind w:left="399" w:hanging="138"/>
      </w:pPr>
      <w:rPr>
        <w:rFonts w:hint="default"/>
        <w:lang w:val="cs-CZ" w:eastAsia="cs-CZ" w:bidi="cs-CZ"/>
      </w:rPr>
    </w:lvl>
    <w:lvl w:ilvl="2" w:tplc="035E76D2">
      <w:numFmt w:val="bullet"/>
      <w:lvlText w:val="•"/>
      <w:lvlJc w:val="left"/>
      <w:pPr>
        <w:ind w:left="558" w:hanging="138"/>
      </w:pPr>
      <w:rPr>
        <w:rFonts w:hint="default"/>
        <w:lang w:val="cs-CZ" w:eastAsia="cs-CZ" w:bidi="cs-CZ"/>
      </w:rPr>
    </w:lvl>
    <w:lvl w:ilvl="3" w:tplc="C98CA88E">
      <w:numFmt w:val="bullet"/>
      <w:lvlText w:val="•"/>
      <w:lvlJc w:val="left"/>
      <w:pPr>
        <w:ind w:left="717" w:hanging="138"/>
      </w:pPr>
      <w:rPr>
        <w:rFonts w:hint="default"/>
        <w:lang w:val="cs-CZ" w:eastAsia="cs-CZ" w:bidi="cs-CZ"/>
      </w:rPr>
    </w:lvl>
    <w:lvl w:ilvl="4" w:tplc="D4F8BEB8">
      <w:numFmt w:val="bullet"/>
      <w:lvlText w:val="•"/>
      <w:lvlJc w:val="left"/>
      <w:pPr>
        <w:ind w:left="877" w:hanging="138"/>
      </w:pPr>
      <w:rPr>
        <w:rFonts w:hint="default"/>
        <w:lang w:val="cs-CZ" w:eastAsia="cs-CZ" w:bidi="cs-CZ"/>
      </w:rPr>
    </w:lvl>
    <w:lvl w:ilvl="5" w:tplc="1F928F2E">
      <w:numFmt w:val="bullet"/>
      <w:lvlText w:val="•"/>
      <w:lvlJc w:val="left"/>
      <w:pPr>
        <w:ind w:left="1036" w:hanging="138"/>
      </w:pPr>
      <w:rPr>
        <w:rFonts w:hint="default"/>
        <w:lang w:val="cs-CZ" w:eastAsia="cs-CZ" w:bidi="cs-CZ"/>
      </w:rPr>
    </w:lvl>
    <w:lvl w:ilvl="6" w:tplc="491C4CEA">
      <w:numFmt w:val="bullet"/>
      <w:lvlText w:val="•"/>
      <w:lvlJc w:val="left"/>
      <w:pPr>
        <w:ind w:left="1195" w:hanging="138"/>
      </w:pPr>
      <w:rPr>
        <w:rFonts w:hint="default"/>
        <w:lang w:val="cs-CZ" w:eastAsia="cs-CZ" w:bidi="cs-CZ"/>
      </w:rPr>
    </w:lvl>
    <w:lvl w:ilvl="7" w:tplc="0BEA7116">
      <w:numFmt w:val="bullet"/>
      <w:lvlText w:val="•"/>
      <w:lvlJc w:val="left"/>
      <w:pPr>
        <w:ind w:left="1355" w:hanging="138"/>
      </w:pPr>
      <w:rPr>
        <w:rFonts w:hint="default"/>
        <w:lang w:val="cs-CZ" w:eastAsia="cs-CZ" w:bidi="cs-CZ"/>
      </w:rPr>
    </w:lvl>
    <w:lvl w:ilvl="8" w:tplc="D3F05018">
      <w:numFmt w:val="bullet"/>
      <w:lvlText w:val="•"/>
      <w:lvlJc w:val="left"/>
      <w:pPr>
        <w:ind w:left="1514" w:hanging="138"/>
      </w:pPr>
      <w:rPr>
        <w:rFonts w:hint="default"/>
        <w:lang w:val="cs-CZ" w:eastAsia="cs-CZ" w:bidi="cs-CZ"/>
      </w:rPr>
    </w:lvl>
  </w:abstractNum>
  <w:abstractNum w:abstractNumId="4" w15:restartNumberingAfterBreak="0">
    <w:nsid w:val="0A89696A"/>
    <w:multiLevelType w:val="hybridMultilevel"/>
    <w:tmpl w:val="CFD6ED62"/>
    <w:lvl w:ilvl="0" w:tplc="72CC8370">
      <w:start w:val="2"/>
      <w:numFmt w:val="decimal"/>
      <w:lvlText w:val="%1."/>
      <w:lvlJc w:val="left"/>
      <w:pPr>
        <w:ind w:left="108" w:hanging="183"/>
      </w:pPr>
      <w:rPr>
        <w:rFonts w:ascii="Times New Roman" w:eastAsia="Times New Roman" w:hAnsi="Times New Roman" w:cs="Times New Roman" w:hint="default"/>
        <w:i/>
        <w:spacing w:val="0"/>
        <w:w w:val="100"/>
        <w:sz w:val="18"/>
        <w:szCs w:val="18"/>
        <w:lang w:val="cs-CZ" w:eastAsia="cs-CZ" w:bidi="cs-CZ"/>
      </w:rPr>
    </w:lvl>
    <w:lvl w:ilvl="1" w:tplc="08840192">
      <w:numFmt w:val="bullet"/>
      <w:lvlText w:val="•"/>
      <w:lvlJc w:val="left"/>
      <w:pPr>
        <w:ind w:left="273" w:hanging="183"/>
      </w:pPr>
      <w:rPr>
        <w:rFonts w:hint="default"/>
        <w:lang w:val="cs-CZ" w:eastAsia="cs-CZ" w:bidi="cs-CZ"/>
      </w:rPr>
    </w:lvl>
    <w:lvl w:ilvl="2" w:tplc="B776CAD2">
      <w:numFmt w:val="bullet"/>
      <w:lvlText w:val="•"/>
      <w:lvlJc w:val="left"/>
      <w:pPr>
        <w:ind w:left="446" w:hanging="183"/>
      </w:pPr>
      <w:rPr>
        <w:rFonts w:hint="default"/>
        <w:lang w:val="cs-CZ" w:eastAsia="cs-CZ" w:bidi="cs-CZ"/>
      </w:rPr>
    </w:lvl>
    <w:lvl w:ilvl="3" w:tplc="6B1A5500">
      <w:numFmt w:val="bullet"/>
      <w:lvlText w:val="•"/>
      <w:lvlJc w:val="left"/>
      <w:pPr>
        <w:ind w:left="619" w:hanging="183"/>
      </w:pPr>
      <w:rPr>
        <w:rFonts w:hint="default"/>
        <w:lang w:val="cs-CZ" w:eastAsia="cs-CZ" w:bidi="cs-CZ"/>
      </w:rPr>
    </w:lvl>
    <w:lvl w:ilvl="4" w:tplc="4104CA3C">
      <w:numFmt w:val="bullet"/>
      <w:lvlText w:val="•"/>
      <w:lvlJc w:val="left"/>
      <w:pPr>
        <w:ind w:left="793" w:hanging="183"/>
      </w:pPr>
      <w:rPr>
        <w:rFonts w:hint="default"/>
        <w:lang w:val="cs-CZ" w:eastAsia="cs-CZ" w:bidi="cs-CZ"/>
      </w:rPr>
    </w:lvl>
    <w:lvl w:ilvl="5" w:tplc="D28AB1B4">
      <w:numFmt w:val="bullet"/>
      <w:lvlText w:val="•"/>
      <w:lvlJc w:val="left"/>
      <w:pPr>
        <w:ind w:left="966" w:hanging="183"/>
      </w:pPr>
      <w:rPr>
        <w:rFonts w:hint="default"/>
        <w:lang w:val="cs-CZ" w:eastAsia="cs-CZ" w:bidi="cs-CZ"/>
      </w:rPr>
    </w:lvl>
    <w:lvl w:ilvl="6" w:tplc="EE00298C">
      <w:numFmt w:val="bullet"/>
      <w:lvlText w:val="•"/>
      <w:lvlJc w:val="left"/>
      <w:pPr>
        <w:ind w:left="1139" w:hanging="183"/>
      </w:pPr>
      <w:rPr>
        <w:rFonts w:hint="default"/>
        <w:lang w:val="cs-CZ" w:eastAsia="cs-CZ" w:bidi="cs-CZ"/>
      </w:rPr>
    </w:lvl>
    <w:lvl w:ilvl="7" w:tplc="40880F00">
      <w:numFmt w:val="bullet"/>
      <w:lvlText w:val="•"/>
      <w:lvlJc w:val="left"/>
      <w:pPr>
        <w:ind w:left="1313" w:hanging="183"/>
      </w:pPr>
      <w:rPr>
        <w:rFonts w:hint="default"/>
        <w:lang w:val="cs-CZ" w:eastAsia="cs-CZ" w:bidi="cs-CZ"/>
      </w:rPr>
    </w:lvl>
    <w:lvl w:ilvl="8" w:tplc="EF5E8B9A">
      <w:numFmt w:val="bullet"/>
      <w:lvlText w:val="•"/>
      <w:lvlJc w:val="left"/>
      <w:pPr>
        <w:ind w:left="1486" w:hanging="183"/>
      </w:pPr>
      <w:rPr>
        <w:rFonts w:hint="default"/>
        <w:lang w:val="cs-CZ" w:eastAsia="cs-CZ" w:bidi="cs-CZ"/>
      </w:rPr>
    </w:lvl>
  </w:abstractNum>
  <w:abstractNum w:abstractNumId="5" w15:restartNumberingAfterBreak="0">
    <w:nsid w:val="0C2C2997"/>
    <w:multiLevelType w:val="hybridMultilevel"/>
    <w:tmpl w:val="A1362C94"/>
    <w:lvl w:ilvl="0" w:tplc="88BAB74E">
      <w:start w:val="1"/>
      <w:numFmt w:val="decimal"/>
      <w:lvlText w:val="%1."/>
      <w:lvlJc w:val="left"/>
      <w:pPr>
        <w:ind w:left="560" w:hanging="281"/>
      </w:pPr>
      <w:rPr>
        <w:rFonts w:ascii="Calibri" w:eastAsia="Calibri" w:hAnsi="Calibri" w:cs="Calibri" w:hint="default"/>
        <w:b/>
        <w:bCs/>
        <w:spacing w:val="0"/>
        <w:w w:val="100"/>
        <w:sz w:val="28"/>
        <w:szCs w:val="28"/>
        <w:lang w:val="cs-CZ" w:eastAsia="cs-CZ" w:bidi="cs-CZ"/>
      </w:rPr>
    </w:lvl>
    <w:lvl w:ilvl="1" w:tplc="C9D45DDE">
      <w:numFmt w:val="bullet"/>
      <w:lvlText w:val="•"/>
      <w:lvlJc w:val="left"/>
      <w:pPr>
        <w:ind w:left="2115" w:hanging="281"/>
      </w:pPr>
      <w:rPr>
        <w:rFonts w:hint="default"/>
        <w:lang w:val="cs-CZ" w:eastAsia="cs-CZ" w:bidi="cs-CZ"/>
      </w:rPr>
    </w:lvl>
    <w:lvl w:ilvl="2" w:tplc="6A72278C">
      <w:numFmt w:val="bullet"/>
      <w:lvlText w:val="•"/>
      <w:lvlJc w:val="left"/>
      <w:pPr>
        <w:ind w:left="3671" w:hanging="281"/>
      </w:pPr>
      <w:rPr>
        <w:rFonts w:hint="default"/>
        <w:lang w:val="cs-CZ" w:eastAsia="cs-CZ" w:bidi="cs-CZ"/>
      </w:rPr>
    </w:lvl>
    <w:lvl w:ilvl="3" w:tplc="6DD044CA">
      <w:numFmt w:val="bullet"/>
      <w:lvlText w:val="•"/>
      <w:lvlJc w:val="left"/>
      <w:pPr>
        <w:ind w:left="5227" w:hanging="281"/>
      </w:pPr>
      <w:rPr>
        <w:rFonts w:hint="default"/>
        <w:lang w:val="cs-CZ" w:eastAsia="cs-CZ" w:bidi="cs-CZ"/>
      </w:rPr>
    </w:lvl>
    <w:lvl w:ilvl="4" w:tplc="46325A86">
      <w:numFmt w:val="bullet"/>
      <w:lvlText w:val="•"/>
      <w:lvlJc w:val="left"/>
      <w:pPr>
        <w:ind w:left="6783" w:hanging="281"/>
      </w:pPr>
      <w:rPr>
        <w:rFonts w:hint="default"/>
        <w:lang w:val="cs-CZ" w:eastAsia="cs-CZ" w:bidi="cs-CZ"/>
      </w:rPr>
    </w:lvl>
    <w:lvl w:ilvl="5" w:tplc="40348094">
      <w:numFmt w:val="bullet"/>
      <w:lvlText w:val="•"/>
      <w:lvlJc w:val="left"/>
      <w:pPr>
        <w:ind w:left="8339" w:hanging="281"/>
      </w:pPr>
      <w:rPr>
        <w:rFonts w:hint="default"/>
        <w:lang w:val="cs-CZ" w:eastAsia="cs-CZ" w:bidi="cs-CZ"/>
      </w:rPr>
    </w:lvl>
    <w:lvl w:ilvl="6" w:tplc="115AE69A">
      <w:numFmt w:val="bullet"/>
      <w:lvlText w:val="•"/>
      <w:lvlJc w:val="left"/>
      <w:pPr>
        <w:ind w:left="9895" w:hanging="281"/>
      </w:pPr>
      <w:rPr>
        <w:rFonts w:hint="default"/>
        <w:lang w:val="cs-CZ" w:eastAsia="cs-CZ" w:bidi="cs-CZ"/>
      </w:rPr>
    </w:lvl>
    <w:lvl w:ilvl="7" w:tplc="35427206">
      <w:numFmt w:val="bullet"/>
      <w:lvlText w:val="•"/>
      <w:lvlJc w:val="left"/>
      <w:pPr>
        <w:ind w:left="11450" w:hanging="281"/>
      </w:pPr>
      <w:rPr>
        <w:rFonts w:hint="default"/>
        <w:lang w:val="cs-CZ" w:eastAsia="cs-CZ" w:bidi="cs-CZ"/>
      </w:rPr>
    </w:lvl>
    <w:lvl w:ilvl="8" w:tplc="AC640EE2">
      <w:numFmt w:val="bullet"/>
      <w:lvlText w:val="•"/>
      <w:lvlJc w:val="left"/>
      <w:pPr>
        <w:ind w:left="13006" w:hanging="281"/>
      </w:pPr>
      <w:rPr>
        <w:rFonts w:hint="default"/>
        <w:lang w:val="cs-CZ" w:eastAsia="cs-CZ" w:bidi="cs-CZ"/>
      </w:rPr>
    </w:lvl>
  </w:abstractNum>
  <w:abstractNum w:abstractNumId="6" w15:restartNumberingAfterBreak="0">
    <w:nsid w:val="0CCF24FE"/>
    <w:multiLevelType w:val="hybridMultilevel"/>
    <w:tmpl w:val="72B649F6"/>
    <w:lvl w:ilvl="0" w:tplc="D92E5BC0">
      <w:start w:val="1"/>
      <w:numFmt w:val="decimal"/>
      <w:lvlText w:val="%1."/>
      <w:lvlJc w:val="left"/>
      <w:pPr>
        <w:ind w:left="920" w:hanging="360"/>
      </w:pPr>
      <w:rPr>
        <w:rFonts w:hint="default"/>
        <w:sz w:val="28"/>
      </w:rPr>
    </w:lvl>
    <w:lvl w:ilvl="1" w:tplc="04050019" w:tentative="1">
      <w:start w:val="1"/>
      <w:numFmt w:val="lowerLetter"/>
      <w:lvlText w:val="%2."/>
      <w:lvlJc w:val="left"/>
      <w:pPr>
        <w:ind w:left="1640" w:hanging="360"/>
      </w:pPr>
    </w:lvl>
    <w:lvl w:ilvl="2" w:tplc="0405001B" w:tentative="1">
      <w:start w:val="1"/>
      <w:numFmt w:val="lowerRoman"/>
      <w:lvlText w:val="%3."/>
      <w:lvlJc w:val="right"/>
      <w:pPr>
        <w:ind w:left="2360" w:hanging="180"/>
      </w:pPr>
    </w:lvl>
    <w:lvl w:ilvl="3" w:tplc="0405000F" w:tentative="1">
      <w:start w:val="1"/>
      <w:numFmt w:val="decimal"/>
      <w:lvlText w:val="%4."/>
      <w:lvlJc w:val="left"/>
      <w:pPr>
        <w:ind w:left="3080" w:hanging="360"/>
      </w:pPr>
    </w:lvl>
    <w:lvl w:ilvl="4" w:tplc="04050019" w:tentative="1">
      <w:start w:val="1"/>
      <w:numFmt w:val="lowerLetter"/>
      <w:lvlText w:val="%5."/>
      <w:lvlJc w:val="left"/>
      <w:pPr>
        <w:ind w:left="3800" w:hanging="360"/>
      </w:pPr>
    </w:lvl>
    <w:lvl w:ilvl="5" w:tplc="0405001B" w:tentative="1">
      <w:start w:val="1"/>
      <w:numFmt w:val="lowerRoman"/>
      <w:lvlText w:val="%6."/>
      <w:lvlJc w:val="right"/>
      <w:pPr>
        <w:ind w:left="4520" w:hanging="180"/>
      </w:pPr>
    </w:lvl>
    <w:lvl w:ilvl="6" w:tplc="0405000F" w:tentative="1">
      <w:start w:val="1"/>
      <w:numFmt w:val="decimal"/>
      <w:lvlText w:val="%7."/>
      <w:lvlJc w:val="left"/>
      <w:pPr>
        <w:ind w:left="5240" w:hanging="360"/>
      </w:pPr>
    </w:lvl>
    <w:lvl w:ilvl="7" w:tplc="04050019" w:tentative="1">
      <w:start w:val="1"/>
      <w:numFmt w:val="lowerLetter"/>
      <w:lvlText w:val="%8."/>
      <w:lvlJc w:val="left"/>
      <w:pPr>
        <w:ind w:left="5960" w:hanging="360"/>
      </w:pPr>
    </w:lvl>
    <w:lvl w:ilvl="8" w:tplc="0405001B" w:tentative="1">
      <w:start w:val="1"/>
      <w:numFmt w:val="lowerRoman"/>
      <w:lvlText w:val="%9."/>
      <w:lvlJc w:val="right"/>
      <w:pPr>
        <w:ind w:left="6680" w:hanging="180"/>
      </w:pPr>
    </w:lvl>
  </w:abstractNum>
  <w:abstractNum w:abstractNumId="7" w15:restartNumberingAfterBreak="0">
    <w:nsid w:val="0E4A4DB0"/>
    <w:multiLevelType w:val="hybridMultilevel"/>
    <w:tmpl w:val="42367CCA"/>
    <w:lvl w:ilvl="0" w:tplc="EB1042C4">
      <w:start w:val="2"/>
      <w:numFmt w:val="decimal"/>
      <w:lvlText w:val="%1."/>
      <w:lvlJc w:val="left"/>
      <w:pPr>
        <w:ind w:left="108" w:hanging="182"/>
      </w:pPr>
      <w:rPr>
        <w:rFonts w:ascii="Times New Roman" w:eastAsia="Times New Roman" w:hAnsi="Times New Roman" w:cs="Times New Roman" w:hint="default"/>
        <w:i/>
        <w:color w:val="FF0000"/>
        <w:spacing w:val="-4"/>
        <w:w w:val="99"/>
        <w:sz w:val="18"/>
        <w:szCs w:val="18"/>
        <w:lang w:val="cs-CZ" w:eastAsia="cs-CZ" w:bidi="cs-CZ"/>
      </w:rPr>
    </w:lvl>
    <w:lvl w:ilvl="1" w:tplc="A904858C">
      <w:numFmt w:val="bullet"/>
      <w:lvlText w:val="•"/>
      <w:lvlJc w:val="left"/>
      <w:pPr>
        <w:ind w:left="273" w:hanging="182"/>
      </w:pPr>
      <w:rPr>
        <w:rFonts w:hint="default"/>
        <w:lang w:val="cs-CZ" w:eastAsia="cs-CZ" w:bidi="cs-CZ"/>
      </w:rPr>
    </w:lvl>
    <w:lvl w:ilvl="2" w:tplc="D1C2AC6E">
      <w:numFmt w:val="bullet"/>
      <w:lvlText w:val="•"/>
      <w:lvlJc w:val="left"/>
      <w:pPr>
        <w:ind w:left="446" w:hanging="182"/>
      </w:pPr>
      <w:rPr>
        <w:rFonts w:hint="default"/>
        <w:lang w:val="cs-CZ" w:eastAsia="cs-CZ" w:bidi="cs-CZ"/>
      </w:rPr>
    </w:lvl>
    <w:lvl w:ilvl="3" w:tplc="7108E286">
      <w:numFmt w:val="bullet"/>
      <w:lvlText w:val="•"/>
      <w:lvlJc w:val="left"/>
      <w:pPr>
        <w:ind w:left="619" w:hanging="182"/>
      </w:pPr>
      <w:rPr>
        <w:rFonts w:hint="default"/>
        <w:lang w:val="cs-CZ" w:eastAsia="cs-CZ" w:bidi="cs-CZ"/>
      </w:rPr>
    </w:lvl>
    <w:lvl w:ilvl="4" w:tplc="ACE0B9B2">
      <w:numFmt w:val="bullet"/>
      <w:lvlText w:val="•"/>
      <w:lvlJc w:val="left"/>
      <w:pPr>
        <w:ind w:left="793" w:hanging="182"/>
      </w:pPr>
      <w:rPr>
        <w:rFonts w:hint="default"/>
        <w:lang w:val="cs-CZ" w:eastAsia="cs-CZ" w:bidi="cs-CZ"/>
      </w:rPr>
    </w:lvl>
    <w:lvl w:ilvl="5" w:tplc="7546811A">
      <w:numFmt w:val="bullet"/>
      <w:lvlText w:val="•"/>
      <w:lvlJc w:val="left"/>
      <w:pPr>
        <w:ind w:left="966" w:hanging="182"/>
      </w:pPr>
      <w:rPr>
        <w:rFonts w:hint="default"/>
        <w:lang w:val="cs-CZ" w:eastAsia="cs-CZ" w:bidi="cs-CZ"/>
      </w:rPr>
    </w:lvl>
    <w:lvl w:ilvl="6" w:tplc="5E60FF92">
      <w:numFmt w:val="bullet"/>
      <w:lvlText w:val="•"/>
      <w:lvlJc w:val="left"/>
      <w:pPr>
        <w:ind w:left="1139" w:hanging="182"/>
      </w:pPr>
      <w:rPr>
        <w:rFonts w:hint="default"/>
        <w:lang w:val="cs-CZ" w:eastAsia="cs-CZ" w:bidi="cs-CZ"/>
      </w:rPr>
    </w:lvl>
    <w:lvl w:ilvl="7" w:tplc="13448D5E">
      <w:numFmt w:val="bullet"/>
      <w:lvlText w:val="•"/>
      <w:lvlJc w:val="left"/>
      <w:pPr>
        <w:ind w:left="1313" w:hanging="182"/>
      </w:pPr>
      <w:rPr>
        <w:rFonts w:hint="default"/>
        <w:lang w:val="cs-CZ" w:eastAsia="cs-CZ" w:bidi="cs-CZ"/>
      </w:rPr>
    </w:lvl>
    <w:lvl w:ilvl="8" w:tplc="F0E87692">
      <w:numFmt w:val="bullet"/>
      <w:lvlText w:val="•"/>
      <w:lvlJc w:val="left"/>
      <w:pPr>
        <w:ind w:left="1486" w:hanging="182"/>
      </w:pPr>
      <w:rPr>
        <w:rFonts w:hint="default"/>
        <w:lang w:val="cs-CZ" w:eastAsia="cs-CZ" w:bidi="cs-CZ"/>
      </w:rPr>
    </w:lvl>
  </w:abstractNum>
  <w:abstractNum w:abstractNumId="8" w15:restartNumberingAfterBreak="0">
    <w:nsid w:val="0EE81D44"/>
    <w:multiLevelType w:val="hybridMultilevel"/>
    <w:tmpl w:val="DC1A5DD0"/>
    <w:lvl w:ilvl="0" w:tplc="8AAC7F7A">
      <w:start w:val="2"/>
      <w:numFmt w:val="decimal"/>
      <w:lvlText w:val="%1."/>
      <w:lvlJc w:val="left"/>
      <w:pPr>
        <w:ind w:left="108" w:hanging="183"/>
      </w:pPr>
      <w:rPr>
        <w:rFonts w:ascii="Times New Roman" w:eastAsia="Times New Roman" w:hAnsi="Times New Roman" w:cs="Times New Roman" w:hint="default"/>
        <w:i/>
        <w:color w:val="FF0000"/>
        <w:spacing w:val="0"/>
        <w:w w:val="100"/>
        <w:sz w:val="18"/>
        <w:szCs w:val="18"/>
        <w:lang w:val="cs-CZ" w:eastAsia="cs-CZ" w:bidi="cs-CZ"/>
      </w:rPr>
    </w:lvl>
    <w:lvl w:ilvl="1" w:tplc="0EE0159C">
      <w:numFmt w:val="bullet"/>
      <w:lvlText w:val="•"/>
      <w:lvlJc w:val="left"/>
      <w:pPr>
        <w:ind w:left="273" w:hanging="183"/>
      </w:pPr>
      <w:rPr>
        <w:rFonts w:hint="default"/>
        <w:lang w:val="cs-CZ" w:eastAsia="cs-CZ" w:bidi="cs-CZ"/>
      </w:rPr>
    </w:lvl>
    <w:lvl w:ilvl="2" w:tplc="6A12D0AA">
      <w:numFmt w:val="bullet"/>
      <w:lvlText w:val="•"/>
      <w:lvlJc w:val="left"/>
      <w:pPr>
        <w:ind w:left="446" w:hanging="183"/>
      </w:pPr>
      <w:rPr>
        <w:rFonts w:hint="default"/>
        <w:lang w:val="cs-CZ" w:eastAsia="cs-CZ" w:bidi="cs-CZ"/>
      </w:rPr>
    </w:lvl>
    <w:lvl w:ilvl="3" w:tplc="BB5C3664">
      <w:numFmt w:val="bullet"/>
      <w:lvlText w:val="•"/>
      <w:lvlJc w:val="left"/>
      <w:pPr>
        <w:ind w:left="619" w:hanging="183"/>
      </w:pPr>
      <w:rPr>
        <w:rFonts w:hint="default"/>
        <w:lang w:val="cs-CZ" w:eastAsia="cs-CZ" w:bidi="cs-CZ"/>
      </w:rPr>
    </w:lvl>
    <w:lvl w:ilvl="4" w:tplc="F3E2A8A2">
      <w:numFmt w:val="bullet"/>
      <w:lvlText w:val="•"/>
      <w:lvlJc w:val="left"/>
      <w:pPr>
        <w:ind w:left="793" w:hanging="183"/>
      </w:pPr>
      <w:rPr>
        <w:rFonts w:hint="default"/>
        <w:lang w:val="cs-CZ" w:eastAsia="cs-CZ" w:bidi="cs-CZ"/>
      </w:rPr>
    </w:lvl>
    <w:lvl w:ilvl="5" w:tplc="D5D29BB4">
      <w:numFmt w:val="bullet"/>
      <w:lvlText w:val="•"/>
      <w:lvlJc w:val="left"/>
      <w:pPr>
        <w:ind w:left="966" w:hanging="183"/>
      </w:pPr>
      <w:rPr>
        <w:rFonts w:hint="default"/>
        <w:lang w:val="cs-CZ" w:eastAsia="cs-CZ" w:bidi="cs-CZ"/>
      </w:rPr>
    </w:lvl>
    <w:lvl w:ilvl="6" w:tplc="D8EC9816">
      <w:numFmt w:val="bullet"/>
      <w:lvlText w:val="•"/>
      <w:lvlJc w:val="left"/>
      <w:pPr>
        <w:ind w:left="1139" w:hanging="183"/>
      </w:pPr>
      <w:rPr>
        <w:rFonts w:hint="default"/>
        <w:lang w:val="cs-CZ" w:eastAsia="cs-CZ" w:bidi="cs-CZ"/>
      </w:rPr>
    </w:lvl>
    <w:lvl w:ilvl="7" w:tplc="0B92300A">
      <w:numFmt w:val="bullet"/>
      <w:lvlText w:val="•"/>
      <w:lvlJc w:val="left"/>
      <w:pPr>
        <w:ind w:left="1313" w:hanging="183"/>
      </w:pPr>
      <w:rPr>
        <w:rFonts w:hint="default"/>
        <w:lang w:val="cs-CZ" w:eastAsia="cs-CZ" w:bidi="cs-CZ"/>
      </w:rPr>
    </w:lvl>
    <w:lvl w:ilvl="8" w:tplc="7C0A17CC">
      <w:numFmt w:val="bullet"/>
      <w:lvlText w:val="•"/>
      <w:lvlJc w:val="left"/>
      <w:pPr>
        <w:ind w:left="1486" w:hanging="183"/>
      </w:pPr>
      <w:rPr>
        <w:rFonts w:hint="default"/>
        <w:lang w:val="cs-CZ" w:eastAsia="cs-CZ" w:bidi="cs-CZ"/>
      </w:rPr>
    </w:lvl>
  </w:abstractNum>
  <w:abstractNum w:abstractNumId="9" w15:restartNumberingAfterBreak="0">
    <w:nsid w:val="16C94CC6"/>
    <w:multiLevelType w:val="hybridMultilevel"/>
    <w:tmpl w:val="190A1EA4"/>
    <w:lvl w:ilvl="0" w:tplc="E8882DB2">
      <w:numFmt w:val="bullet"/>
      <w:lvlText w:val="*"/>
      <w:lvlJc w:val="left"/>
      <w:pPr>
        <w:ind w:left="244" w:hanging="137"/>
      </w:pPr>
      <w:rPr>
        <w:rFonts w:ascii="Times New Roman" w:eastAsia="Times New Roman" w:hAnsi="Times New Roman" w:cs="Times New Roman" w:hint="default"/>
        <w:i/>
        <w:w w:val="100"/>
        <w:sz w:val="18"/>
        <w:szCs w:val="18"/>
        <w:lang w:val="cs-CZ" w:eastAsia="cs-CZ" w:bidi="cs-CZ"/>
      </w:rPr>
    </w:lvl>
    <w:lvl w:ilvl="1" w:tplc="781089E6">
      <w:numFmt w:val="bullet"/>
      <w:lvlText w:val="•"/>
      <w:lvlJc w:val="left"/>
      <w:pPr>
        <w:ind w:left="328" w:hanging="137"/>
      </w:pPr>
      <w:rPr>
        <w:rFonts w:hint="default"/>
        <w:lang w:val="cs-CZ" w:eastAsia="cs-CZ" w:bidi="cs-CZ"/>
      </w:rPr>
    </w:lvl>
    <w:lvl w:ilvl="2" w:tplc="BB482C9A">
      <w:numFmt w:val="bullet"/>
      <w:lvlText w:val="•"/>
      <w:lvlJc w:val="left"/>
      <w:pPr>
        <w:ind w:left="417" w:hanging="137"/>
      </w:pPr>
      <w:rPr>
        <w:rFonts w:hint="default"/>
        <w:lang w:val="cs-CZ" w:eastAsia="cs-CZ" w:bidi="cs-CZ"/>
      </w:rPr>
    </w:lvl>
    <w:lvl w:ilvl="3" w:tplc="7668EDC0">
      <w:numFmt w:val="bullet"/>
      <w:lvlText w:val="•"/>
      <w:lvlJc w:val="left"/>
      <w:pPr>
        <w:ind w:left="505" w:hanging="137"/>
      </w:pPr>
      <w:rPr>
        <w:rFonts w:hint="default"/>
        <w:lang w:val="cs-CZ" w:eastAsia="cs-CZ" w:bidi="cs-CZ"/>
      </w:rPr>
    </w:lvl>
    <w:lvl w:ilvl="4" w:tplc="6F00AE94">
      <w:numFmt w:val="bullet"/>
      <w:lvlText w:val="•"/>
      <w:lvlJc w:val="left"/>
      <w:pPr>
        <w:ind w:left="594" w:hanging="137"/>
      </w:pPr>
      <w:rPr>
        <w:rFonts w:hint="default"/>
        <w:lang w:val="cs-CZ" w:eastAsia="cs-CZ" w:bidi="cs-CZ"/>
      </w:rPr>
    </w:lvl>
    <w:lvl w:ilvl="5" w:tplc="FA88BD08">
      <w:numFmt w:val="bullet"/>
      <w:lvlText w:val="•"/>
      <w:lvlJc w:val="left"/>
      <w:pPr>
        <w:ind w:left="682" w:hanging="137"/>
      </w:pPr>
      <w:rPr>
        <w:rFonts w:hint="default"/>
        <w:lang w:val="cs-CZ" w:eastAsia="cs-CZ" w:bidi="cs-CZ"/>
      </w:rPr>
    </w:lvl>
    <w:lvl w:ilvl="6" w:tplc="54AA5A0A">
      <w:numFmt w:val="bullet"/>
      <w:lvlText w:val="•"/>
      <w:lvlJc w:val="left"/>
      <w:pPr>
        <w:ind w:left="771" w:hanging="137"/>
      </w:pPr>
      <w:rPr>
        <w:rFonts w:hint="default"/>
        <w:lang w:val="cs-CZ" w:eastAsia="cs-CZ" w:bidi="cs-CZ"/>
      </w:rPr>
    </w:lvl>
    <w:lvl w:ilvl="7" w:tplc="B9323364">
      <w:numFmt w:val="bullet"/>
      <w:lvlText w:val="•"/>
      <w:lvlJc w:val="left"/>
      <w:pPr>
        <w:ind w:left="859" w:hanging="137"/>
      </w:pPr>
      <w:rPr>
        <w:rFonts w:hint="default"/>
        <w:lang w:val="cs-CZ" w:eastAsia="cs-CZ" w:bidi="cs-CZ"/>
      </w:rPr>
    </w:lvl>
    <w:lvl w:ilvl="8" w:tplc="CC02DE36">
      <w:numFmt w:val="bullet"/>
      <w:lvlText w:val="•"/>
      <w:lvlJc w:val="left"/>
      <w:pPr>
        <w:ind w:left="948" w:hanging="137"/>
      </w:pPr>
      <w:rPr>
        <w:rFonts w:hint="default"/>
        <w:lang w:val="cs-CZ" w:eastAsia="cs-CZ" w:bidi="cs-CZ"/>
      </w:rPr>
    </w:lvl>
  </w:abstractNum>
  <w:abstractNum w:abstractNumId="10" w15:restartNumberingAfterBreak="0">
    <w:nsid w:val="199519B8"/>
    <w:multiLevelType w:val="hybridMultilevel"/>
    <w:tmpl w:val="BCC8F676"/>
    <w:lvl w:ilvl="0" w:tplc="9370DA38">
      <w:start w:val="1"/>
      <w:numFmt w:val="decimal"/>
      <w:lvlText w:val="%1."/>
      <w:lvlJc w:val="left"/>
      <w:pPr>
        <w:ind w:left="290" w:hanging="183"/>
      </w:pPr>
      <w:rPr>
        <w:rFonts w:ascii="Times New Roman" w:eastAsia="Times New Roman" w:hAnsi="Times New Roman" w:cs="Times New Roman" w:hint="default"/>
        <w:i/>
        <w:spacing w:val="0"/>
        <w:w w:val="100"/>
        <w:sz w:val="18"/>
        <w:szCs w:val="18"/>
        <w:lang w:val="cs-CZ" w:eastAsia="cs-CZ" w:bidi="cs-CZ"/>
      </w:rPr>
    </w:lvl>
    <w:lvl w:ilvl="1" w:tplc="3EEC2F46">
      <w:numFmt w:val="bullet"/>
      <w:lvlText w:val="•"/>
      <w:lvlJc w:val="left"/>
      <w:pPr>
        <w:ind w:left="453" w:hanging="183"/>
      </w:pPr>
      <w:rPr>
        <w:rFonts w:hint="default"/>
        <w:lang w:val="cs-CZ" w:eastAsia="cs-CZ" w:bidi="cs-CZ"/>
      </w:rPr>
    </w:lvl>
    <w:lvl w:ilvl="2" w:tplc="EC980FA8">
      <w:numFmt w:val="bullet"/>
      <w:lvlText w:val="•"/>
      <w:lvlJc w:val="left"/>
      <w:pPr>
        <w:ind w:left="606" w:hanging="183"/>
      </w:pPr>
      <w:rPr>
        <w:rFonts w:hint="default"/>
        <w:lang w:val="cs-CZ" w:eastAsia="cs-CZ" w:bidi="cs-CZ"/>
      </w:rPr>
    </w:lvl>
    <w:lvl w:ilvl="3" w:tplc="0F66203C">
      <w:numFmt w:val="bullet"/>
      <w:lvlText w:val="•"/>
      <w:lvlJc w:val="left"/>
      <w:pPr>
        <w:ind w:left="759" w:hanging="183"/>
      </w:pPr>
      <w:rPr>
        <w:rFonts w:hint="default"/>
        <w:lang w:val="cs-CZ" w:eastAsia="cs-CZ" w:bidi="cs-CZ"/>
      </w:rPr>
    </w:lvl>
    <w:lvl w:ilvl="4" w:tplc="0FC8D904">
      <w:numFmt w:val="bullet"/>
      <w:lvlText w:val="•"/>
      <w:lvlJc w:val="left"/>
      <w:pPr>
        <w:ind w:left="913" w:hanging="183"/>
      </w:pPr>
      <w:rPr>
        <w:rFonts w:hint="default"/>
        <w:lang w:val="cs-CZ" w:eastAsia="cs-CZ" w:bidi="cs-CZ"/>
      </w:rPr>
    </w:lvl>
    <w:lvl w:ilvl="5" w:tplc="FA22AE34">
      <w:numFmt w:val="bullet"/>
      <w:lvlText w:val="•"/>
      <w:lvlJc w:val="left"/>
      <w:pPr>
        <w:ind w:left="1066" w:hanging="183"/>
      </w:pPr>
      <w:rPr>
        <w:rFonts w:hint="default"/>
        <w:lang w:val="cs-CZ" w:eastAsia="cs-CZ" w:bidi="cs-CZ"/>
      </w:rPr>
    </w:lvl>
    <w:lvl w:ilvl="6" w:tplc="8D0A3906">
      <w:numFmt w:val="bullet"/>
      <w:lvlText w:val="•"/>
      <w:lvlJc w:val="left"/>
      <w:pPr>
        <w:ind w:left="1219" w:hanging="183"/>
      </w:pPr>
      <w:rPr>
        <w:rFonts w:hint="default"/>
        <w:lang w:val="cs-CZ" w:eastAsia="cs-CZ" w:bidi="cs-CZ"/>
      </w:rPr>
    </w:lvl>
    <w:lvl w:ilvl="7" w:tplc="241253C8">
      <w:numFmt w:val="bullet"/>
      <w:lvlText w:val="•"/>
      <w:lvlJc w:val="left"/>
      <w:pPr>
        <w:ind w:left="1373" w:hanging="183"/>
      </w:pPr>
      <w:rPr>
        <w:rFonts w:hint="default"/>
        <w:lang w:val="cs-CZ" w:eastAsia="cs-CZ" w:bidi="cs-CZ"/>
      </w:rPr>
    </w:lvl>
    <w:lvl w:ilvl="8" w:tplc="B7F6F06C">
      <w:numFmt w:val="bullet"/>
      <w:lvlText w:val="•"/>
      <w:lvlJc w:val="left"/>
      <w:pPr>
        <w:ind w:left="1526" w:hanging="183"/>
      </w:pPr>
      <w:rPr>
        <w:rFonts w:hint="default"/>
        <w:lang w:val="cs-CZ" w:eastAsia="cs-CZ" w:bidi="cs-CZ"/>
      </w:rPr>
    </w:lvl>
  </w:abstractNum>
  <w:abstractNum w:abstractNumId="11" w15:restartNumberingAfterBreak="0">
    <w:nsid w:val="1A916FB7"/>
    <w:multiLevelType w:val="hybridMultilevel"/>
    <w:tmpl w:val="EC88A2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8C69FD"/>
    <w:multiLevelType w:val="hybridMultilevel"/>
    <w:tmpl w:val="93C8FC80"/>
    <w:lvl w:ilvl="0" w:tplc="3E88641C">
      <w:numFmt w:val="bullet"/>
      <w:lvlText w:val="*"/>
      <w:lvlJc w:val="left"/>
      <w:pPr>
        <w:ind w:left="107" w:hanging="137"/>
      </w:pPr>
      <w:rPr>
        <w:rFonts w:ascii="Times New Roman" w:eastAsia="Times New Roman" w:hAnsi="Times New Roman" w:cs="Times New Roman" w:hint="default"/>
        <w:i/>
        <w:w w:val="100"/>
        <w:sz w:val="18"/>
        <w:szCs w:val="18"/>
        <w:lang w:val="cs-CZ" w:eastAsia="cs-CZ" w:bidi="cs-CZ"/>
      </w:rPr>
    </w:lvl>
    <w:lvl w:ilvl="1" w:tplc="06D0ABC4">
      <w:numFmt w:val="bullet"/>
      <w:lvlText w:val="•"/>
      <w:lvlJc w:val="left"/>
      <w:pPr>
        <w:ind w:left="202" w:hanging="137"/>
      </w:pPr>
      <w:rPr>
        <w:rFonts w:hint="default"/>
        <w:lang w:val="cs-CZ" w:eastAsia="cs-CZ" w:bidi="cs-CZ"/>
      </w:rPr>
    </w:lvl>
    <w:lvl w:ilvl="2" w:tplc="0B54DECC">
      <w:numFmt w:val="bullet"/>
      <w:lvlText w:val="•"/>
      <w:lvlJc w:val="left"/>
      <w:pPr>
        <w:ind w:left="305" w:hanging="137"/>
      </w:pPr>
      <w:rPr>
        <w:rFonts w:hint="default"/>
        <w:lang w:val="cs-CZ" w:eastAsia="cs-CZ" w:bidi="cs-CZ"/>
      </w:rPr>
    </w:lvl>
    <w:lvl w:ilvl="3" w:tplc="B6AA3A5E">
      <w:numFmt w:val="bullet"/>
      <w:lvlText w:val="•"/>
      <w:lvlJc w:val="left"/>
      <w:pPr>
        <w:ind w:left="407" w:hanging="137"/>
      </w:pPr>
      <w:rPr>
        <w:rFonts w:hint="default"/>
        <w:lang w:val="cs-CZ" w:eastAsia="cs-CZ" w:bidi="cs-CZ"/>
      </w:rPr>
    </w:lvl>
    <w:lvl w:ilvl="4" w:tplc="915E285A">
      <w:numFmt w:val="bullet"/>
      <w:lvlText w:val="•"/>
      <w:lvlJc w:val="left"/>
      <w:pPr>
        <w:ind w:left="510" w:hanging="137"/>
      </w:pPr>
      <w:rPr>
        <w:rFonts w:hint="default"/>
        <w:lang w:val="cs-CZ" w:eastAsia="cs-CZ" w:bidi="cs-CZ"/>
      </w:rPr>
    </w:lvl>
    <w:lvl w:ilvl="5" w:tplc="6074C42E">
      <w:numFmt w:val="bullet"/>
      <w:lvlText w:val="•"/>
      <w:lvlJc w:val="left"/>
      <w:pPr>
        <w:ind w:left="612" w:hanging="137"/>
      </w:pPr>
      <w:rPr>
        <w:rFonts w:hint="default"/>
        <w:lang w:val="cs-CZ" w:eastAsia="cs-CZ" w:bidi="cs-CZ"/>
      </w:rPr>
    </w:lvl>
    <w:lvl w:ilvl="6" w:tplc="C082DB3E">
      <w:numFmt w:val="bullet"/>
      <w:lvlText w:val="•"/>
      <w:lvlJc w:val="left"/>
      <w:pPr>
        <w:ind w:left="715" w:hanging="137"/>
      </w:pPr>
      <w:rPr>
        <w:rFonts w:hint="default"/>
        <w:lang w:val="cs-CZ" w:eastAsia="cs-CZ" w:bidi="cs-CZ"/>
      </w:rPr>
    </w:lvl>
    <w:lvl w:ilvl="7" w:tplc="7E82A184">
      <w:numFmt w:val="bullet"/>
      <w:lvlText w:val="•"/>
      <w:lvlJc w:val="left"/>
      <w:pPr>
        <w:ind w:left="817" w:hanging="137"/>
      </w:pPr>
      <w:rPr>
        <w:rFonts w:hint="default"/>
        <w:lang w:val="cs-CZ" w:eastAsia="cs-CZ" w:bidi="cs-CZ"/>
      </w:rPr>
    </w:lvl>
    <w:lvl w:ilvl="8" w:tplc="C6CAB8D6">
      <w:numFmt w:val="bullet"/>
      <w:lvlText w:val="•"/>
      <w:lvlJc w:val="left"/>
      <w:pPr>
        <w:ind w:left="920" w:hanging="137"/>
      </w:pPr>
      <w:rPr>
        <w:rFonts w:hint="default"/>
        <w:lang w:val="cs-CZ" w:eastAsia="cs-CZ" w:bidi="cs-CZ"/>
      </w:rPr>
    </w:lvl>
  </w:abstractNum>
  <w:abstractNum w:abstractNumId="13" w15:restartNumberingAfterBreak="0">
    <w:nsid w:val="1D184D2A"/>
    <w:multiLevelType w:val="hybridMultilevel"/>
    <w:tmpl w:val="F572BFBE"/>
    <w:lvl w:ilvl="0" w:tplc="70EA2904">
      <w:start w:val="2"/>
      <w:numFmt w:val="decimal"/>
      <w:lvlText w:val="%1."/>
      <w:lvlJc w:val="left"/>
      <w:pPr>
        <w:ind w:left="108" w:hanging="183"/>
      </w:pPr>
      <w:rPr>
        <w:rFonts w:ascii="Times New Roman" w:eastAsia="Times New Roman" w:hAnsi="Times New Roman" w:cs="Times New Roman" w:hint="default"/>
        <w:i/>
        <w:spacing w:val="0"/>
        <w:w w:val="100"/>
        <w:sz w:val="18"/>
        <w:szCs w:val="18"/>
        <w:lang w:val="cs-CZ" w:eastAsia="cs-CZ" w:bidi="cs-CZ"/>
      </w:rPr>
    </w:lvl>
    <w:lvl w:ilvl="1" w:tplc="006CA850">
      <w:numFmt w:val="bullet"/>
      <w:lvlText w:val="•"/>
      <w:lvlJc w:val="left"/>
      <w:pPr>
        <w:ind w:left="273" w:hanging="183"/>
      </w:pPr>
      <w:rPr>
        <w:rFonts w:hint="default"/>
        <w:lang w:val="cs-CZ" w:eastAsia="cs-CZ" w:bidi="cs-CZ"/>
      </w:rPr>
    </w:lvl>
    <w:lvl w:ilvl="2" w:tplc="721042E6">
      <w:numFmt w:val="bullet"/>
      <w:lvlText w:val="•"/>
      <w:lvlJc w:val="left"/>
      <w:pPr>
        <w:ind w:left="446" w:hanging="183"/>
      </w:pPr>
      <w:rPr>
        <w:rFonts w:hint="default"/>
        <w:lang w:val="cs-CZ" w:eastAsia="cs-CZ" w:bidi="cs-CZ"/>
      </w:rPr>
    </w:lvl>
    <w:lvl w:ilvl="3" w:tplc="05DE7208">
      <w:numFmt w:val="bullet"/>
      <w:lvlText w:val="•"/>
      <w:lvlJc w:val="left"/>
      <w:pPr>
        <w:ind w:left="619" w:hanging="183"/>
      </w:pPr>
      <w:rPr>
        <w:rFonts w:hint="default"/>
        <w:lang w:val="cs-CZ" w:eastAsia="cs-CZ" w:bidi="cs-CZ"/>
      </w:rPr>
    </w:lvl>
    <w:lvl w:ilvl="4" w:tplc="30EA03B2">
      <w:numFmt w:val="bullet"/>
      <w:lvlText w:val="•"/>
      <w:lvlJc w:val="left"/>
      <w:pPr>
        <w:ind w:left="793" w:hanging="183"/>
      </w:pPr>
      <w:rPr>
        <w:rFonts w:hint="default"/>
        <w:lang w:val="cs-CZ" w:eastAsia="cs-CZ" w:bidi="cs-CZ"/>
      </w:rPr>
    </w:lvl>
    <w:lvl w:ilvl="5" w:tplc="215C4C50">
      <w:numFmt w:val="bullet"/>
      <w:lvlText w:val="•"/>
      <w:lvlJc w:val="left"/>
      <w:pPr>
        <w:ind w:left="966" w:hanging="183"/>
      </w:pPr>
      <w:rPr>
        <w:rFonts w:hint="default"/>
        <w:lang w:val="cs-CZ" w:eastAsia="cs-CZ" w:bidi="cs-CZ"/>
      </w:rPr>
    </w:lvl>
    <w:lvl w:ilvl="6" w:tplc="E9E8134C">
      <w:numFmt w:val="bullet"/>
      <w:lvlText w:val="•"/>
      <w:lvlJc w:val="left"/>
      <w:pPr>
        <w:ind w:left="1139" w:hanging="183"/>
      </w:pPr>
      <w:rPr>
        <w:rFonts w:hint="default"/>
        <w:lang w:val="cs-CZ" w:eastAsia="cs-CZ" w:bidi="cs-CZ"/>
      </w:rPr>
    </w:lvl>
    <w:lvl w:ilvl="7" w:tplc="8E024690">
      <w:numFmt w:val="bullet"/>
      <w:lvlText w:val="•"/>
      <w:lvlJc w:val="left"/>
      <w:pPr>
        <w:ind w:left="1313" w:hanging="183"/>
      </w:pPr>
      <w:rPr>
        <w:rFonts w:hint="default"/>
        <w:lang w:val="cs-CZ" w:eastAsia="cs-CZ" w:bidi="cs-CZ"/>
      </w:rPr>
    </w:lvl>
    <w:lvl w:ilvl="8" w:tplc="8086FBCE">
      <w:numFmt w:val="bullet"/>
      <w:lvlText w:val="•"/>
      <w:lvlJc w:val="left"/>
      <w:pPr>
        <w:ind w:left="1486" w:hanging="183"/>
      </w:pPr>
      <w:rPr>
        <w:rFonts w:hint="default"/>
        <w:lang w:val="cs-CZ" w:eastAsia="cs-CZ" w:bidi="cs-CZ"/>
      </w:rPr>
    </w:lvl>
  </w:abstractNum>
  <w:abstractNum w:abstractNumId="14" w15:restartNumberingAfterBreak="0">
    <w:nsid w:val="1EAB39AD"/>
    <w:multiLevelType w:val="hybridMultilevel"/>
    <w:tmpl w:val="C9E28408"/>
    <w:lvl w:ilvl="0" w:tplc="C8EA5C76">
      <w:start w:val="2"/>
      <w:numFmt w:val="decimal"/>
      <w:lvlText w:val="%1."/>
      <w:lvlJc w:val="left"/>
      <w:pPr>
        <w:ind w:left="108" w:hanging="182"/>
      </w:pPr>
      <w:rPr>
        <w:rFonts w:hint="default"/>
        <w:i/>
        <w:spacing w:val="-3"/>
        <w:w w:val="99"/>
        <w:lang w:val="cs-CZ" w:eastAsia="cs-CZ" w:bidi="cs-CZ"/>
      </w:rPr>
    </w:lvl>
    <w:lvl w:ilvl="1" w:tplc="90B019AC">
      <w:numFmt w:val="bullet"/>
      <w:lvlText w:val="•"/>
      <w:lvlJc w:val="left"/>
      <w:pPr>
        <w:ind w:left="273" w:hanging="182"/>
      </w:pPr>
      <w:rPr>
        <w:rFonts w:hint="default"/>
        <w:lang w:val="cs-CZ" w:eastAsia="cs-CZ" w:bidi="cs-CZ"/>
      </w:rPr>
    </w:lvl>
    <w:lvl w:ilvl="2" w:tplc="19EA74D8">
      <w:numFmt w:val="bullet"/>
      <w:lvlText w:val="•"/>
      <w:lvlJc w:val="left"/>
      <w:pPr>
        <w:ind w:left="446" w:hanging="182"/>
      </w:pPr>
      <w:rPr>
        <w:rFonts w:hint="default"/>
        <w:lang w:val="cs-CZ" w:eastAsia="cs-CZ" w:bidi="cs-CZ"/>
      </w:rPr>
    </w:lvl>
    <w:lvl w:ilvl="3" w:tplc="F3AA6C68">
      <w:numFmt w:val="bullet"/>
      <w:lvlText w:val="•"/>
      <w:lvlJc w:val="left"/>
      <w:pPr>
        <w:ind w:left="619" w:hanging="182"/>
      </w:pPr>
      <w:rPr>
        <w:rFonts w:hint="default"/>
        <w:lang w:val="cs-CZ" w:eastAsia="cs-CZ" w:bidi="cs-CZ"/>
      </w:rPr>
    </w:lvl>
    <w:lvl w:ilvl="4" w:tplc="4E129B5C">
      <w:numFmt w:val="bullet"/>
      <w:lvlText w:val="•"/>
      <w:lvlJc w:val="left"/>
      <w:pPr>
        <w:ind w:left="793" w:hanging="182"/>
      </w:pPr>
      <w:rPr>
        <w:rFonts w:hint="default"/>
        <w:lang w:val="cs-CZ" w:eastAsia="cs-CZ" w:bidi="cs-CZ"/>
      </w:rPr>
    </w:lvl>
    <w:lvl w:ilvl="5" w:tplc="A970B6A8">
      <w:numFmt w:val="bullet"/>
      <w:lvlText w:val="•"/>
      <w:lvlJc w:val="left"/>
      <w:pPr>
        <w:ind w:left="966" w:hanging="182"/>
      </w:pPr>
      <w:rPr>
        <w:rFonts w:hint="default"/>
        <w:lang w:val="cs-CZ" w:eastAsia="cs-CZ" w:bidi="cs-CZ"/>
      </w:rPr>
    </w:lvl>
    <w:lvl w:ilvl="6" w:tplc="D4D6BCCE">
      <w:numFmt w:val="bullet"/>
      <w:lvlText w:val="•"/>
      <w:lvlJc w:val="left"/>
      <w:pPr>
        <w:ind w:left="1139" w:hanging="182"/>
      </w:pPr>
      <w:rPr>
        <w:rFonts w:hint="default"/>
        <w:lang w:val="cs-CZ" w:eastAsia="cs-CZ" w:bidi="cs-CZ"/>
      </w:rPr>
    </w:lvl>
    <w:lvl w:ilvl="7" w:tplc="C16E3A88">
      <w:numFmt w:val="bullet"/>
      <w:lvlText w:val="•"/>
      <w:lvlJc w:val="left"/>
      <w:pPr>
        <w:ind w:left="1313" w:hanging="182"/>
      </w:pPr>
      <w:rPr>
        <w:rFonts w:hint="default"/>
        <w:lang w:val="cs-CZ" w:eastAsia="cs-CZ" w:bidi="cs-CZ"/>
      </w:rPr>
    </w:lvl>
    <w:lvl w:ilvl="8" w:tplc="DD7209BA">
      <w:numFmt w:val="bullet"/>
      <w:lvlText w:val="•"/>
      <w:lvlJc w:val="left"/>
      <w:pPr>
        <w:ind w:left="1486" w:hanging="182"/>
      </w:pPr>
      <w:rPr>
        <w:rFonts w:hint="default"/>
        <w:lang w:val="cs-CZ" w:eastAsia="cs-CZ" w:bidi="cs-CZ"/>
      </w:rPr>
    </w:lvl>
  </w:abstractNum>
  <w:abstractNum w:abstractNumId="15" w15:restartNumberingAfterBreak="0">
    <w:nsid w:val="25486525"/>
    <w:multiLevelType w:val="hybridMultilevel"/>
    <w:tmpl w:val="0BA8A130"/>
    <w:lvl w:ilvl="0" w:tplc="5C709D38">
      <w:numFmt w:val="bullet"/>
      <w:lvlText w:val="-"/>
      <w:lvlJc w:val="left"/>
      <w:pPr>
        <w:ind w:left="823" w:hanging="360"/>
      </w:pPr>
      <w:rPr>
        <w:rFonts w:ascii="Calibri" w:eastAsia="Calibri" w:hAnsi="Calibri" w:cs="Calibri" w:hint="default"/>
        <w:w w:val="100"/>
        <w:sz w:val="22"/>
        <w:szCs w:val="22"/>
        <w:lang w:val="cs-CZ" w:eastAsia="cs-CZ" w:bidi="cs-CZ"/>
      </w:rPr>
    </w:lvl>
    <w:lvl w:ilvl="1" w:tplc="16C4CA72">
      <w:numFmt w:val="bullet"/>
      <w:lvlText w:val="•"/>
      <w:lvlJc w:val="left"/>
      <w:pPr>
        <w:ind w:left="2221" w:hanging="360"/>
      </w:pPr>
      <w:rPr>
        <w:rFonts w:hint="default"/>
        <w:lang w:val="cs-CZ" w:eastAsia="cs-CZ" w:bidi="cs-CZ"/>
      </w:rPr>
    </w:lvl>
    <w:lvl w:ilvl="2" w:tplc="26C48E4A">
      <w:numFmt w:val="bullet"/>
      <w:lvlText w:val="•"/>
      <w:lvlJc w:val="left"/>
      <w:pPr>
        <w:ind w:left="3622" w:hanging="360"/>
      </w:pPr>
      <w:rPr>
        <w:rFonts w:hint="default"/>
        <w:lang w:val="cs-CZ" w:eastAsia="cs-CZ" w:bidi="cs-CZ"/>
      </w:rPr>
    </w:lvl>
    <w:lvl w:ilvl="3" w:tplc="0EFC451A">
      <w:numFmt w:val="bullet"/>
      <w:lvlText w:val="•"/>
      <w:lvlJc w:val="left"/>
      <w:pPr>
        <w:ind w:left="5023" w:hanging="360"/>
      </w:pPr>
      <w:rPr>
        <w:rFonts w:hint="default"/>
        <w:lang w:val="cs-CZ" w:eastAsia="cs-CZ" w:bidi="cs-CZ"/>
      </w:rPr>
    </w:lvl>
    <w:lvl w:ilvl="4" w:tplc="648605DC">
      <w:numFmt w:val="bullet"/>
      <w:lvlText w:val="•"/>
      <w:lvlJc w:val="left"/>
      <w:pPr>
        <w:ind w:left="6424" w:hanging="360"/>
      </w:pPr>
      <w:rPr>
        <w:rFonts w:hint="default"/>
        <w:lang w:val="cs-CZ" w:eastAsia="cs-CZ" w:bidi="cs-CZ"/>
      </w:rPr>
    </w:lvl>
    <w:lvl w:ilvl="5" w:tplc="1EAC3868">
      <w:numFmt w:val="bullet"/>
      <w:lvlText w:val="•"/>
      <w:lvlJc w:val="left"/>
      <w:pPr>
        <w:ind w:left="7825" w:hanging="360"/>
      </w:pPr>
      <w:rPr>
        <w:rFonts w:hint="default"/>
        <w:lang w:val="cs-CZ" w:eastAsia="cs-CZ" w:bidi="cs-CZ"/>
      </w:rPr>
    </w:lvl>
    <w:lvl w:ilvl="6" w:tplc="3AEA9C50">
      <w:numFmt w:val="bullet"/>
      <w:lvlText w:val="•"/>
      <w:lvlJc w:val="left"/>
      <w:pPr>
        <w:ind w:left="9226" w:hanging="360"/>
      </w:pPr>
      <w:rPr>
        <w:rFonts w:hint="default"/>
        <w:lang w:val="cs-CZ" w:eastAsia="cs-CZ" w:bidi="cs-CZ"/>
      </w:rPr>
    </w:lvl>
    <w:lvl w:ilvl="7" w:tplc="21AAE4DE">
      <w:numFmt w:val="bullet"/>
      <w:lvlText w:val="•"/>
      <w:lvlJc w:val="left"/>
      <w:pPr>
        <w:ind w:left="10628" w:hanging="360"/>
      </w:pPr>
      <w:rPr>
        <w:rFonts w:hint="default"/>
        <w:lang w:val="cs-CZ" w:eastAsia="cs-CZ" w:bidi="cs-CZ"/>
      </w:rPr>
    </w:lvl>
    <w:lvl w:ilvl="8" w:tplc="BC823F2C">
      <w:numFmt w:val="bullet"/>
      <w:lvlText w:val="•"/>
      <w:lvlJc w:val="left"/>
      <w:pPr>
        <w:ind w:left="12029" w:hanging="360"/>
      </w:pPr>
      <w:rPr>
        <w:rFonts w:hint="default"/>
        <w:lang w:val="cs-CZ" w:eastAsia="cs-CZ" w:bidi="cs-CZ"/>
      </w:rPr>
    </w:lvl>
  </w:abstractNum>
  <w:abstractNum w:abstractNumId="16" w15:restartNumberingAfterBreak="0">
    <w:nsid w:val="26C505E6"/>
    <w:multiLevelType w:val="hybridMultilevel"/>
    <w:tmpl w:val="4FF26FC8"/>
    <w:lvl w:ilvl="0" w:tplc="0FF47EFE">
      <w:start w:val="3"/>
      <w:numFmt w:val="decimal"/>
      <w:lvlText w:val="%1"/>
      <w:lvlJc w:val="left"/>
      <w:pPr>
        <w:ind w:left="640" w:hanging="360"/>
      </w:pPr>
      <w:rPr>
        <w:rFonts w:ascii="Times New Roman" w:hAnsi="Times New Roman" w:cs="Times New Roman" w:hint="default"/>
        <w:i w:val="0"/>
        <w:sz w:val="22"/>
      </w:rPr>
    </w:lvl>
    <w:lvl w:ilvl="1" w:tplc="04050019" w:tentative="1">
      <w:start w:val="1"/>
      <w:numFmt w:val="lowerLetter"/>
      <w:lvlText w:val="%2."/>
      <w:lvlJc w:val="left"/>
      <w:pPr>
        <w:ind w:left="1360" w:hanging="360"/>
      </w:pPr>
    </w:lvl>
    <w:lvl w:ilvl="2" w:tplc="0405001B" w:tentative="1">
      <w:start w:val="1"/>
      <w:numFmt w:val="lowerRoman"/>
      <w:lvlText w:val="%3."/>
      <w:lvlJc w:val="right"/>
      <w:pPr>
        <w:ind w:left="2080" w:hanging="180"/>
      </w:pPr>
    </w:lvl>
    <w:lvl w:ilvl="3" w:tplc="0405000F" w:tentative="1">
      <w:start w:val="1"/>
      <w:numFmt w:val="decimal"/>
      <w:lvlText w:val="%4."/>
      <w:lvlJc w:val="left"/>
      <w:pPr>
        <w:ind w:left="2800" w:hanging="360"/>
      </w:pPr>
    </w:lvl>
    <w:lvl w:ilvl="4" w:tplc="04050019" w:tentative="1">
      <w:start w:val="1"/>
      <w:numFmt w:val="lowerLetter"/>
      <w:lvlText w:val="%5."/>
      <w:lvlJc w:val="left"/>
      <w:pPr>
        <w:ind w:left="3520" w:hanging="360"/>
      </w:pPr>
    </w:lvl>
    <w:lvl w:ilvl="5" w:tplc="0405001B" w:tentative="1">
      <w:start w:val="1"/>
      <w:numFmt w:val="lowerRoman"/>
      <w:lvlText w:val="%6."/>
      <w:lvlJc w:val="right"/>
      <w:pPr>
        <w:ind w:left="4240" w:hanging="180"/>
      </w:pPr>
    </w:lvl>
    <w:lvl w:ilvl="6" w:tplc="0405000F" w:tentative="1">
      <w:start w:val="1"/>
      <w:numFmt w:val="decimal"/>
      <w:lvlText w:val="%7."/>
      <w:lvlJc w:val="left"/>
      <w:pPr>
        <w:ind w:left="4960" w:hanging="360"/>
      </w:pPr>
    </w:lvl>
    <w:lvl w:ilvl="7" w:tplc="04050019" w:tentative="1">
      <w:start w:val="1"/>
      <w:numFmt w:val="lowerLetter"/>
      <w:lvlText w:val="%8."/>
      <w:lvlJc w:val="left"/>
      <w:pPr>
        <w:ind w:left="5680" w:hanging="360"/>
      </w:pPr>
    </w:lvl>
    <w:lvl w:ilvl="8" w:tplc="0405001B" w:tentative="1">
      <w:start w:val="1"/>
      <w:numFmt w:val="lowerRoman"/>
      <w:lvlText w:val="%9."/>
      <w:lvlJc w:val="right"/>
      <w:pPr>
        <w:ind w:left="6400" w:hanging="180"/>
      </w:pPr>
    </w:lvl>
  </w:abstractNum>
  <w:abstractNum w:abstractNumId="17" w15:restartNumberingAfterBreak="0">
    <w:nsid w:val="2A012C8E"/>
    <w:multiLevelType w:val="hybridMultilevel"/>
    <w:tmpl w:val="01EADE7C"/>
    <w:lvl w:ilvl="0" w:tplc="F3EC5A1A">
      <w:start w:val="4"/>
      <w:numFmt w:val="decimal"/>
      <w:lvlText w:val="%1."/>
      <w:lvlJc w:val="left"/>
      <w:pPr>
        <w:ind w:left="108" w:hanging="183"/>
      </w:pPr>
      <w:rPr>
        <w:rFonts w:ascii="Times New Roman" w:eastAsia="Times New Roman" w:hAnsi="Times New Roman" w:cs="Times New Roman" w:hint="default"/>
        <w:i/>
        <w:color w:val="FF0000"/>
        <w:spacing w:val="0"/>
        <w:w w:val="100"/>
        <w:sz w:val="18"/>
        <w:szCs w:val="18"/>
        <w:lang w:val="cs-CZ" w:eastAsia="cs-CZ" w:bidi="cs-CZ"/>
      </w:rPr>
    </w:lvl>
    <w:lvl w:ilvl="1" w:tplc="22AEB548">
      <w:numFmt w:val="bullet"/>
      <w:lvlText w:val="•"/>
      <w:lvlJc w:val="left"/>
      <w:pPr>
        <w:ind w:left="273" w:hanging="183"/>
      </w:pPr>
      <w:rPr>
        <w:rFonts w:hint="default"/>
        <w:lang w:val="cs-CZ" w:eastAsia="cs-CZ" w:bidi="cs-CZ"/>
      </w:rPr>
    </w:lvl>
    <w:lvl w:ilvl="2" w:tplc="3738AC12">
      <w:numFmt w:val="bullet"/>
      <w:lvlText w:val="•"/>
      <w:lvlJc w:val="left"/>
      <w:pPr>
        <w:ind w:left="446" w:hanging="183"/>
      </w:pPr>
      <w:rPr>
        <w:rFonts w:hint="default"/>
        <w:lang w:val="cs-CZ" w:eastAsia="cs-CZ" w:bidi="cs-CZ"/>
      </w:rPr>
    </w:lvl>
    <w:lvl w:ilvl="3" w:tplc="DB96A598">
      <w:numFmt w:val="bullet"/>
      <w:lvlText w:val="•"/>
      <w:lvlJc w:val="left"/>
      <w:pPr>
        <w:ind w:left="619" w:hanging="183"/>
      </w:pPr>
      <w:rPr>
        <w:rFonts w:hint="default"/>
        <w:lang w:val="cs-CZ" w:eastAsia="cs-CZ" w:bidi="cs-CZ"/>
      </w:rPr>
    </w:lvl>
    <w:lvl w:ilvl="4" w:tplc="3E12AFCE">
      <w:numFmt w:val="bullet"/>
      <w:lvlText w:val="•"/>
      <w:lvlJc w:val="left"/>
      <w:pPr>
        <w:ind w:left="793" w:hanging="183"/>
      </w:pPr>
      <w:rPr>
        <w:rFonts w:hint="default"/>
        <w:lang w:val="cs-CZ" w:eastAsia="cs-CZ" w:bidi="cs-CZ"/>
      </w:rPr>
    </w:lvl>
    <w:lvl w:ilvl="5" w:tplc="2956155C">
      <w:numFmt w:val="bullet"/>
      <w:lvlText w:val="•"/>
      <w:lvlJc w:val="left"/>
      <w:pPr>
        <w:ind w:left="966" w:hanging="183"/>
      </w:pPr>
      <w:rPr>
        <w:rFonts w:hint="default"/>
        <w:lang w:val="cs-CZ" w:eastAsia="cs-CZ" w:bidi="cs-CZ"/>
      </w:rPr>
    </w:lvl>
    <w:lvl w:ilvl="6" w:tplc="D50A8BAA">
      <w:numFmt w:val="bullet"/>
      <w:lvlText w:val="•"/>
      <w:lvlJc w:val="left"/>
      <w:pPr>
        <w:ind w:left="1139" w:hanging="183"/>
      </w:pPr>
      <w:rPr>
        <w:rFonts w:hint="default"/>
        <w:lang w:val="cs-CZ" w:eastAsia="cs-CZ" w:bidi="cs-CZ"/>
      </w:rPr>
    </w:lvl>
    <w:lvl w:ilvl="7" w:tplc="6F72DCE2">
      <w:numFmt w:val="bullet"/>
      <w:lvlText w:val="•"/>
      <w:lvlJc w:val="left"/>
      <w:pPr>
        <w:ind w:left="1313" w:hanging="183"/>
      </w:pPr>
      <w:rPr>
        <w:rFonts w:hint="default"/>
        <w:lang w:val="cs-CZ" w:eastAsia="cs-CZ" w:bidi="cs-CZ"/>
      </w:rPr>
    </w:lvl>
    <w:lvl w:ilvl="8" w:tplc="58EEF50A">
      <w:numFmt w:val="bullet"/>
      <w:lvlText w:val="•"/>
      <w:lvlJc w:val="left"/>
      <w:pPr>
        <w:ind w:left="1486" w:hanging="183"/>
      </w:pPr>
      <w:rPr>
        <w:rFonts w:hint="default"/>
        <w:lang w:val="cs-CZ" w:eastAsia="cs-CZ" w:bidi="cs-CZ"/>
      </w:rPr>
    </w:lvl>
  </w:abstractNum>
  <w:abstractNum w:abstractNumId="18" w15:restartNumberingAfterBreak="0">
    <w:nsid w:val="2B522C79"/>
    <w:multiLevelType w:val="hybridMultilevel"/>
    <w:tmpl w:val="973C7FD8"/>
    <w:lvl w:ilvl="0" w:tplc="E22C4364">
      <w:numFmt w:val="bullet"/>
      <w:lvlText w:val="*"/>
      <w:lvlJc w:val="left"/>
      <w:pPr>
        <w:ind w:left="107" w:hanging="137"/>
      </w:pPr>
      <w:rPr>
        <w:rFonts w:ascii="Times New Roman" w:eastAsia="Times New Roman" w:hAnsi="Times New Roman" w:cs="Times New Roman" w:hint="default"/>
        <w:i/>
        <w:w w:val="100"/>
        <w:sz w:val="18"/>
        <w:szCs w:val="18"/>
        <w:lang w:val="cs-CZ" w:eastAsia="cs-CZ" w:bidi="cs-CZ"/>
      </w:rPr>
    </w:lvl>
    <w:lvl w:ilvl="1" w:tplc="B608CC3E">
      <w:numFmt w:val="bullet"/>
      <w:lvlText w:val="•"/>
      <w:lvlJc w:val="left"/>
      <w:pPr>
        <w:ind w:left="202" w:hanging="137"/>
      </w:pPr>
      <w:rPr>
        <w:rFonts w:hint="default"/>
        <w:lang w:val="cs-CZ" w:eastAsia="cs-CZ" w:bidi="cs-CZ"/>
      </w:rPr>
    </w:lvl>
    <w:lvl w:ilvl="2" w:tplc="DDAE05AE">
      <w:numFmt w:val="bullet"/>
      <w:lvlText w:val="•"/>
      <w:lvlJc w:val="left"/>
      <w:pPr>
        <w:ind w:left="305" w:hanging="137"/>
      </w:pPr>
      <w:rPr>
        <w:rFonts w:hint="default"/>
        <w:lang w:val="cs-CZ" w:eastAsia="cs-CZ" w:bidi="cs-CZ"/>
      </w:rPr>
    </w:lvl>
    <w:lvl w:ilvl="3" w:tplc="5FB40B06">
      <w:numFmt w:val="bullet"/>
      <w:lvlText w:val="•"/>
      <w:lvlJc w:val="left"/>
      <w:pPr>
        <w:ind w:left="407" w:hanging="137"/>
      </w:pPr>
      <w:rPr>
        <w:rFonts w:hint="default"/>
        <w:lang w:val="cs-CZ" w:eastAsia="cs-CZ" w:bidi="cs-CZ"/>
      </w:rPr>
    </w:lvl>
    <w:lvl w:ilvl="4" w:tplc="34AACF86">
      <w:numFmt w:val="bullet"/>
      <w:lvlText w:val="•"/>
      <w:lvlJc w:val="left"/>
      <w:pPr>
        <w:ind w:left="510" w:hanging="137"/>
      </w:pPr>
      <w:rPr>
        <w:rFonts w:hint="default"/>
        <w:lang w:val="cs-CZ" w:eastAsia="cs-CZ" w:bidi="cs-CZ"/>
      </w:rPr>
    </w:lvl>
    <w:lvl w:ilvl="5" w:tplc="C1D0D75A">
      <w:numFmt w:val="bullet"/>
      <w:lvlText w:val="•"/>
      <w:lvlJc w:val="left"/>
      <w:pPr>
        <w:ind w:left="612" w:hanging="137"/>
      </w:pPr>
      <w:rPr>
        <w:rFonts w:hint="default"/>
        <w:lang w:val="cs-CZ" w:eastAsia="cs-CZ" w:bidi="cs-CZ"/>
      </w:rPr>
    </w:lvl>
    <w:lvl w:ilvl="6" w:tplc="5600D7D4">
      <w:numFmt w:val="bullet"/>
      <w:lvlText w:val="•"/>
      <w:lvlJc w:val="left"/>
      <w:pPr>
        <w:ind w:left="715" w:hanging="137"/>
      </w:pPr>
      <w:rPr>
        <w:rFonts w:hint="default"/>
        <w:lang w:val="cs-CZ" w:eastAsia="cs-CZ" w:bidi="cs-CZ"/>
      </w:rPr>
    </w:lvl>
    <w:lvl w:ilvl="7" w:tplc="7566578C">
      <w:numFmt w:val="bullet"/>
      <w:lvlText w:val="•"/>
      <w:lvlJc w:val="left"/>
      <w:pPr>
        <w:ind w:left="817" w:hanging="137"/>
      </w:pPr>
      <w:rPr>
        <w:rFonts w:hint="default"/>
        <w:lang w:val="cs-CZ" w:eastAsia="cs-CZ" w:bidi="cs-CZ"/>
      </w:rPr>
    </w:lvl>
    <w:lvl w:ilvl="8" w:tplc="1B420394">
      <w:numFmt w:val="bullet"/>
      <w:lvlText w:val="•"/>
      <w:lvlJc w:val="left"/>
      <w:pPr>
        <w:ind w:left="920" w:hanging="137"/>
      </w:pPr>
      <w:rPr>
        <w:rFonts w:hint="default"/>
        <w:lang w:val="cs-CZ" w:eastAsia="cs-CZ" w:bidi="cs-CZ"/>
      </w:rPr>
    </w:lvl>
  </w:abstractNum>
  <w:abstractNum w:abstractNumId="19" w15:restartNumberingAfterBreak="0">
    <w:nsid w:val="2CE74B96"/>
    <w:multiLevelType w:val="hybridMultilevel"/>
    <w:tmpl w:val="06122A74"/>
    <w:lvl w:ilvl="0" w:tplc="ED1A8634">
      <w:numFmt w:val="bullet"/>
      <w:lvlText w:val="*"/>
      <w:lvlJc w:val="left"/>
      <w:pPr>
        <w:ind w:left="107" w:hanging="137"/>
      </w:pPr>
      <w:rPr>
        <w:rFonts w:ascii="Times New Roman" w:eastAsia="Times New Roman" w:hAnsi="Times New Roman" w:cs="Times New Roman" w:hint="default"/>
        <w:i/>
        <w:w w:val="100"/>
        <w:sz w:val="18"/>
        <w:szCs w:val="18"/>
        <w:lang w:val="cs-CZ" w:eastAsia="cs-CZ" w:bidi="cs-CZ"/>
      </w:rPr>
    </w:lvl>
    <w:lvl w:ilvl="1" w:tplc="F6F485DC">
      <w:numFmt w:val="bullet"/>
      <w:lvlText w:val="•"/>
      <w:lvlJc w:val="left"/>
      <w:pPr>
        <w:ind w:left="202" w:hanging="137"/>
      </w:pPr>
      <w:rPr>
        <w:rFonts w:hint="default"/>
        <w:lang w:val="cs-CZ" w:eastAsia="cs-CZ" w:bidi="cs-CZ"/>
      </w:rPr>
    </w:lvl>
    <w:lvl w:ilvl="2" w:tplc="BB427EE2">
      <w:numFmt w:val="bullet"/>
      <w:lvlText w:val="•"/>
      <w:lvlJc w:val="left"/>
      <w:pPr>
        <w:ind w:left="305" w:hanging="137"/>
      </w:pPr>
      <w:rPr>
        <w:rFonts w:hint="default"/>
        <w:lang w:val="cs-CZ" w:eastAsia="cs-CZ" w:bidi="cs-CZ"/>
      </w:rPr>
    </w:lvl>
    <w:lvl w:ilvl="3" w:tplc="038C49D6">
      <w:numFmt w:val="bullet"/>
      <w:lvlText w:val="•"/>
      <w:lvlJc w:val="left"/>
      <w:pPr>
        <w:ind w:left="407" w:hanging="137"/>
      </w:pPr>
      <w:rPr>
        <w:rFonts w:hint="default"/>
        <w:lang w:val="cs-CZ" w:eastAsia="cs-CZ" w:bidi="cs-CZ"/>
      </w:rPr>
    </w:lvl>
    <w:lvl w:ilvl="4" w:tplc="E7F40920">
      <w:numFmt w:val="bullet"/>
      <w:lvlText w:val="•"/>
      <w:lvlJc w:val="left"/>
      <w:pPr>
        <w:ind w:left="510" w:hanging="137"/>
      </w:pPr>
      <w:rPr>
        <w:rFonts w:hint="default"/>
        <w:lang w:val="cs-CZ" w:eastAsia="cs-CZ" w:bidi="cs-CZ"/>
      </w:rPr>
    </w:lvl>
    <w:lvl w:ilvl="5" w:tplc="95FC801A">
      <w:numFmt w:val="bullet"/>
      <w:lvlText w:val="•"/>
      <w:lvlJc w:val="left"/>
      <w:pPr>
        <w:ind w:left="612" w:hanging="137"/>
      </w:pPr>
      <w:rPr>
        <w:rFonts w:hint="default"/>
        <w:lang w:val="cs-CZ" w:eastAsia="cs-CZ" w:bidi="cs-CZ"/>
      </w:rPr>
    </w:lvl>
    <w:lvl w:ilvl="6" w:tplc="03BC95B2">
      <w:numFmt w:val="bullet"/>
      <w:lvlText w:val="•"/>
      <w:lvlJc w:val="left"/>
      <w:pPr>
        <w:ind w:left="715" w:hanging="137"/>
      </w:pPr>
      <w:rPr>
        <w:rFonts w:hint="default"/>
        <w:lang w:val="cs-CZ" w:eastAsia="cs-CZ" w:bidi="cs-CZ"/>
      </w:rPr>
    </w:lvl>
    <w:lvl w:ilvl="7" w:tplc="585C3358">
      <w:numFmt w:val="bullet"/>
      <w:lvlText w:val="•"/>
      <w:lvlJc w:val="left"/>
      <w:pPr>
        <w:ind w:left="817" w:hanging="137"/>
      </w:pPr>
      <w:rPr>
        <w:rFonts w:hint="default"/>
        <w:lang w:val="cs-CZ" w:eastAsia="cs-CZ" w:bidi="cs-CZ"/>
      </w:rPr>
    </w:lvl>
    <w:lvl w:ilvl="8" w:tplc="3C10AC2A">
      <w:numFmt w:val="bullet"/>
      <w:lvlText w:val="•"/>
      <w:lvlJc w:val="left"/>
      <w:pPr>
        <w:ind w:left="920" w:hanging="137"/>
      </w:pPr>
      <w:rPr>
        <w:rFonts w:hint="default"/>
        <w:lang w:val="cs-CZ" w:eastAsia="cs-CZ" w:bidi="cs-CZ"/>
      </w:rPr>
    </w:lvl>
  </w:abstractNum>
  <w:abstractNum w:abstractNumId="20" w15:restartNumberingAfterBreak="0">
    <w:nsid w:val="324F3543"/>
    <w:multiLevelType w:val="hybridMultilevel"/>
    <w:tmpl w:val="31C83E24"/>
    <w:lvl w:ilvl="0" w:tplc="73CE1352">
      <w:numFmt w:val="bullet"/>
      <w:lvlText w:val=""/>
      <w:lvlJc w:val="left"/>
      <w:pPr>
        <w:ind w:left="816" w:hanging="356"/>
      </w:pPr>
      <w:rPr>
        <w:rFonts w:ascii="Symbol" w:eastAsia="Symbol" w:hAnsi="Symbol" w:cs="Symbol" w:hint="default"/>
        <w:w w:val="100"/>
        <w:sz w:val="22"/>
        <w:szCs w:val="22"/>
        <w:lang w:val="cs-CZ" w:eastAsia="cs-CZ" w:bidi="cs-CZ"/>
      </w:rPr>
    </w:lvl>
    <w:lvl w:ilvl="1" w:tplc="961A0A50">
      <w:numFmt w:val="bullet"/>
      <w:lvlText w:val="•"/>
      <w:lvlJc w:val="left"/>
      <w:pPr>
        <w:ind w:left="2221" w:hanging="356"/>
      </w:pPr>
      <w:rPr>
        <w:rFonts w:hint="default"/>
        <w:lang w:val="cs-CZ" w:eastAsia="cs-CZ" w:bidi="cs-CZ"/>
      </w:rPr>
    </w:lvl>
    <w:lvl w:ilvl="2" w:tplc="22C0AA52">
      <w:numFmt w:val="bullet"/>
      <w:lvlText w:val="•"/>
      <w:lvlJc w:val="left"/>
      <w:pPr>
        <w:ind w:left="3622" w:hanging="356"/>
      </w:pPr>
      <w:rPr>
        <w:rFonts w:hint="default"/>
        <w:lang w:val="cs-CZ" w:eastAsia="cs-CZ" w:bidi="cs-CZ"/>
      </w:rPr>
    </w:lvl>
    <w:lvl w:ilvl="3" w:tplc="79C03580">
      <w:numFmt w:val="bullet"/>
      <w:lvlText w:val="•"/>
      <w:lvlJc w:val="left"/>
      <w:pPr>
        <w:ind w:left="5023" w:hanging="356"/>
      </w:pPr>
      <w:rPr>
        <w:rFonts w:hint="default"/>
        <w:lang w:val="cs-CZ" w:eastAsia="cs-CZ" w:bidi="cs-CZ"/>
      </w:rPr>
    </w:lvl>
    <w:lvl w:ilvl="4" w:tplc="E50A629E">
      <w:numFmt w:val="bullet"/>
      <w:lvlText w:val="•"/>
      <w:lvlJc w:val="left"/>
      <w:pPr>
        <w:ind w:left="6424" w:hanging="356"/>
      </w:pPr>
      <w:rPr>
        <w:rFonts w:hint="default"/>
        <w:lang w:val="cs-CZ" w:eastAsia="cs-CZ" w:bidi="cs-CZ"/>
      </w:rPr>
    </w:lvl>
    <w:lvl w:ilvl="5" w:tplc="D3585F7C">
      <w:numFmt w:val="bullet"/>
      <w:lvlText w:val="•"/>
      <w:lvlJc w:val="left"/>
      <w:pPr>
        <w:ind w:left="7825" w:hanging="356"/>
      </w:pPr>
      <w:rPr>
        <w:rFonts w:hint="default"/>
        <w:lang w:val="cs-CZ" w:eastAsia="cs-CZ" w:bidi="cs-CZ"/>
      </w:rPr>
    </w:lvl>
    <w:lvl w:ilvl="6" w:tplc="7638B6B8">
      <w:numFmt w:val="bullet"/>
      <w:lvlText w:val="•"/>
      <w:lvlJc w:val="left"/>
      <w:pPr>
        <w:ind w:left="9226" w:hanging="356"/>
      </w:pPr>
      <w:rPr>
        <w:rFonts w:hint="default"/>
        <w:lang w:val="cs-CZ" w:eastAsia="cs-CZ" w:bidi="cs-CZ"/>
      </w:rPr>
    </w:lvl>
    <w:lvl w:ilvl="7" w:tplc="4D20369C">
      <w:numFmt w:val="bullet"/>
      <w:lvlText w:val="•"/>
      <w:lvlJc w:val="left"/>
      <w:pPr>
        <w:ind w:left="10628" w:hanging="356"/>
      </w:pPr>
      <w:rPr>
        <w:rFonts w:hint="default"/>
        <w:lang w:val="cs-CZ" w:eastAsia="cs-CZ" w:bidi="cs-CZ"/>
      </w:rPr>
    </w:lvl>
    <w:lvl w:ilvl="8" w:tplc="590EFDC0">
      <w:numFmt w:val="bullet"/>
      <w:lvlText w:val="•"/>
      <w:lvlJc w:val="left"/>
      <w:pPr>
        <w:ind w:left="12029" w:hanging="356"/>
      </w:pPr>
      <w:rPr>
        <w:rFonts w:hint="default"/>
        <w:lang w:val="cs-CZ" w:eastAsia="cs-CZ" w:bidi="cs-CZ"/>
      </w:rPr>
    </w:lvl>
  </w:abstractNum>
  <w:abstractNum w:abstractNumId="21" w15:restartNumberingAfterBreak="0">
    <w:nsid w:val="327604FF"/>
    <w:multiLevelType w:val="hybridMultilevel"/>
    <w:tmpl w:val="B1907D3A"/>
    <w:lvl w:ilvl="0" w:tplc="BC2204F4">
      <w:start w:val="1"/>
      <w:numFmt w:val="decimal"/>
      <w:lvlText w:val="%1."/>
      <w:lvlJc w:val="left"/>
      <w:pPr>
        <w:ind w:left="245" w:hanging="138"/>
      </w:pPr>
      <w:rPr>
        <w:rFonts w:ascii="Times New Roman" w:eastAsia="Times New Roman" w:hAnsi="Times New Roman" w:cs="Times New Roman" w:hint="default"/>
        <w:i/>
        <w:spacing w:val="0"/>
        <w:w w:val="100"/>
        <w:sz w:val="16"/>
        <w:szCs w:val="16"/>
        <w:lang w:val="cs-CZ" w:eastAsia="cs-CZ" w:bidi="cs-CZ"/>
      </w:rPr>
    </w:lvl>
    <w:lvl w:ilvl="1" w:tplc="49269E6E">
      <w:numFmt w:val="bullet"/>
      <w:lvlText w:val="•"/>
      <w:lvlJc w:val="left"/>
      <w:pPr>
        <w:ind w:left="399" w:hanging="138"/>
      </w:pPr>
      <w:rPr>
        <w:rFonts w:hint="default"/>
        <w:lang w:val="cs-CZ" w:eastAsia="cs-CZ" w:bidi="cs-CZ"/>
      </w:rPr>
    </w:lvl>
    <w:lvl w:ilvl="2" w:tplc="65CEFF0C">
      <w:numFmt w:val="bullet"/>
      <w:lvlText w:val="•"/>
      <w:lvlJc w:val="left"/>
      <w:pPr>
        <w:ind w:left="558" w:hanging="138"/>
      </w:pPr>
      <w:rPr>
        <w:rFonts w:hint="default"/>
        <w:lang w:val="cs-CZ" w:eastAsia="cs-CZ" w:bidi="cs-CZ"/>
      </w:rPr>
    </w:lvl>
    <w:lvl w:ilvl="3" w:tplc="1E307D32">
      <w:numFmt w:val="bullet"/>
      <w:lvlText w:val="•"/>
      <w:lvlJc w:val="left"/>
      <w:pPr>
        <w:ind w:left="717" w:hanging="138"/>
      </w:pPr>
      <w:rPr>
        <w:rFonts w:hint="default"/>
        <w:lang w:val="cs-CZ" w:eastAsia="cs-CZ" w:bidi="cs-CZ"/>
      </w:rPr>
    </w:lvl>
    <w:lvl w:ilvl="4" w:tplc="726E4C0E">
      <w:numFmt w:val="bullet"/>
      <w:lvlText w:val="•"/>
      <w:lvlJc w:val="left"/>
      <w:pPr>
        <w:ind w:left="877" w:hanging="138"/>
      </w:pPr>
      <w:rPr>
        <w:rFonts w:hint="default"/>
        <w:lang w:val="cs-CZ" w:eastAsia="cs-CZ" w:bidi="cs-CZ"/>
      </w:rPr>
    </w:lvl>
    <w:lvl w:ilvl="5" w:tplc="17EE8D6C">
      <w:numFmt w:val="bullet"/>
      <w:lvlText w:val="•"/>
      <w:lvlJc w:val="left"/>
      <w:pPr>
        <w:ind w:left="1036" w:hanging="138"/>
      </w:pPr>
      <w:rPr>
        <w:rFonts w:hint="default"/>
        <w:lang w:val="cs-CZ" w:eastAsia="cs-CZ" w:bidi="cs-CZ"/>
      </w:rPr>
    </w:lvl>
    <w:lvl w:ilvl="6" w:tplc="E12A9516">
      <w:numFmt w:val="bullet"/>
      <w:lvlText w:val="•"/>
      <w:lvlJc w:val="left"/>
      <w:pPr>
        <w:ind w:left="1195" w:hanging="138"/>
      </w:pPr>
      <w:rPr>
        <w:rFonts w:hint="default"/>
        <w:lang w:val="cs-CZ" w:eastAsia="cs-CZ" w:bidi="cs-CZ"/>
      </w:rPr>
    </w:lvl>
    <w:lvl w:ilvl="7" w:tplc="F93C013A">
      <w:numFmt w:val="bullet"/>
      <w:lvlText w:val="•"/>
      <w:lvlJc w:val="left"/>
      <w:pPr>
        <w:ind w:left="1355" w:hanging="138"/>
      </w:pPr>
      <w:rPr>
        <w:rFonts w:hint="default"/>
        <w:lang w:val="cs-CZ" w:eastAsia="cs-CZ" w:bidi="cs-CZ"/>
      </w:rPr>
    </w:lvl>
    <w:lvl w:ilvl="8" w:tplc="4820406C">
      <w:numFmt w:val="bullet"/>
      <w:lvlText w:val="•"/>
      <w:lvlJc w:val="left"/>
      <w:pPr>
        <w:ind w:left="1514" w:hanging="138"/>
      </w:pPr>
      <w:rPr>
        <w:rFonts w:hint="default"/>
        <w:lang w:val="cs-CZ" w:eastAsia="cs-CZ" w:bidi="cs-CZ"/>
      </w:rPr>
    </w:lvl>
  </w:abstractNum>
  <w:abstractNum w:abstractNumId="22" w15:restartNumberingAfterBreak="0">
    <w:nsid w:val="387A57F2"/>
    <w:multiLevelType w:val="hybridMultilevel"/>
    <w:tmpl w:val="52EC7FFC"/>
    <w:lvl w:ilvl="0" w:tplc="7A0ECC3A">
      <w:numFmt w:val="bullet"/>
      <w:lvlText w:val="*"/>
      <w:lvlJc w:val="left"/>
      <w:pPr>
        <w:ind w:left="109" w:hanging="140"/>
      </w:pPr>
      <w:rPr>
        <w:rFonts w:ascii="Times New Roman" w:eastAsia="Times New Roman" w:hAnsi="Times New Roman" w:cs="Times New Roman" w:hint="default"/>
        <w:i/>
        <w:w w:val="100"/>
        <w:sz w:val="18"/>
        <w:szCs w:val="18"/>
        <w:lang w:val="cs-CZ" w:eastAsia="cs-CZ" w:bidi="cs-CZ"/>
      </w:rPr>
    </w:lvl>
    <w:lvl w:ilvl="1" w:tplc="5AFABF26">
      <w:numFmt w:val="bullet"/>
      <w:lvlText w:val="•"/>
      <w:lvlJc w:val="left"/>
      <w:pPr>
        <w:ind w:left="525" w:hanging="140"/>
      </w:pPr>
      <w:rPr>
        <w:rFonts w:hint="default"/>
        <w:lang w:val="cs-CZ" w:eastAsia="cs-CZ" w:bidi="cs-CZ"/>
      </w:rPr>
    </w:lvl>
    <w:lvl w:ilvl="2" w:tplc="A9C8F51E">
      <w:numFmt w:val="bullet"/>
      <w:lvlText w:val="•"/>
      <w:lvlJc w:val="left"/>
      <w:pPr>
        <w:ind w:left="951" w:hanging="140"/>
      </w:pPr>
      <w:rPr>
        <w:rFonts w:hint="default"/>
        <w:lang w:val="cs-CZ" w:eastAsia="cs-CZ" w:bidi="cs-CZ"/>
      </w:rPr>
    </w:lvl>
    <w:lvl w:ilvl="3" w:tplc="4A7CD6E0">
      <w:numFmt w:val="bullet"/>
      <w:lvlText w:val="•"/>
      <w:lvlJc w:val="left"/>
      <w:pPr>
        <w:ind w:left="1376" w:hanging="140"/>
      </w:pPr>
      <w:rPr>
        <w:rFonts w:hint="default"/>
        <w:lang w:val="cs-CZ" w:eastAsia="cs-CZ" w:bidi="cs-CZ"/>
      </w:rPr>
    </w:lvl>
    <w:lvl w:ilvl="4" w:tplc="DE447268">
      <w:numFmt w:val="bullet"/>
      <w:lvlText w:val="•"/>
      <w:lvlJc w:val="left"/>
      <w:pPr>
        <w:ind w:left="1802" w:hanging="140"/>
      </w:pPr>
      <w:rPr>
        <w:rFonts w:hint="default"/>
        <w:lang w:val="cs-CZ" w:eastAsia="cs-CZ" w:bidi="cs-CZ"/>
      </w:rPr>
    </w:lvl>
    <w:lvl w:ilvl="5" w:tplc="96F6D374">
      <w:numFmt w:val="bullet"/>
      <w:lvlText w:val="•"/>
      <w:lvlJc w:val="left"/>
      <w:pPr>
        <w:ind w:left="2227" w:hanging="140"/>
      </w:pPr>
      <w:rPr>
        <w:rFonts w:hint="default"/>
        <w:lang w:val="cs-CZ" w:eastAsia="cs-CZ" w:bidi="cs-CZ"/>
      </w:rPr>
    </w:lvl>
    <w:lvl w:ilvl="6" w:tplc="AB742DEE">
      <w:numFmt w:val="bullet"/>
      <w:lvlText w:val="•"/>
      <w:lvlJc w:val="left"/>
      <w:pPr>
        <w:ind w:left="2653" w:hanging="140"/>
      </w:pPr>
      <w:rPr>
        <w:rFonts w:hint="default"/>
        <w:lang w:val="cs-CZ" w:eastAsia="cs-CZ" w:bidi="cs-CZ"/>
      </w:rPr>
    </w:lvl>
    <w:lvl w:ilvl="7" w:tplc="5AB06866">
      <w:numFmt w:val="bullet"/>
      <w:lvlText w:val="•"/>
      <w:lvlJc w:val="left"/>
      <w:pPr>
        <w:ind w:left="3078" w:hanging="140"/>
      </w:pPr>
      <w:rPr>
        <w:rFonts w:hint="default"/>
        <w:lang w:val="cs-CZ" w:eastAsia="cs-CZ" w:bidi="cs-CZ"/>
      </w:rPr>
    </w:lvl>
    <w:lvl w:ilvl="8" w:tplc="7A268802">
      <w:numFmt w:val="bullet"/>
      <w:lvlText w:val="•"/>
      <w:lvlJc w:val="left"/>
      <w:pPr>
        <w:ind w:left="3504" w:hanging="140"/>
      </w:pPr>
      <w:rPr>
        <w:rFonts w:hint="default"/>
        <w:lang w:val="cs-CZ" w:eastAsia="cs-CZ" w:bidi="cs-CZ"/>
      </w:rPr>
    </w:lvl>
  </w:abstractNum>
  <w:abstractNum w:abstractNumId="23" w15:restartNumberingAfterBreak="0">
    <w:nsid w:val="3C3162C7"/>
    <w:multiLevelType w:val="hybridMultilevel"/>
    <w:tmpl w:val="682E126E"/>
    <w:lvl w:ilvl="0" w:tplc="805CC36A">
      <w:numFmt w:val="bullet"/>
      <w:lvlText w:val="*"/>
      <w:lvlJc w:val="left"/>
      <w:pPr>
        <w:ind w:left="107" w:hanging="137"/>
      </w:pPr>
      <w:rPr>
        <w:rFonts w:ascii="Times New Roman" w:eastAsia="Times New Roman" w:hAnsi="Times New Roman" w:cs="Times New Roman" w:hint="default"/>
        <w:i/>
        <w:w w:val="100"/>
        <w:sz w:val="18"/>
        <w:szCs w:val="18"/>
        <w:lang w:val="cs-CZ" w:eastAsia="cs-CZ" w:bidi="cs-CZ"/>
      </w:rPr>
    </w:lvl>
    <w:lvl w:ilvl="1" w:tplc="2DB613DC">
      <w:numFmt w:val="bullet"/>
      <w:lvlText w:val="•"/>
      <w:lvlJc w:val="left"/>
      <w:pPr>
        <w:ind w:left="202" w:hanging="137"/>
      </w:pPr>
      <w:rPr>
        <w:rFonts w:hint="default"/>
        <w:lang w:val="cs-CZ" w:eastAsia="cs-CZ" w:bidi="cs-CZ"/>
      </w:rPr>
    </w:lvl>
    <w:lvl w:ilvl="2" w:tplc="331661C8">
      <w:numFmt w:val="bullet"/>
      <w:lvlText w:val="•"/>
      <w:lvlJc w:val="left"/>
      <w:pPr>
        <w:ind w:left="305" w:hanging="137"/>
      </w:pPr>
      <w:rPr>
        <w:rFonts w:hint="default"/>
        <w:lang w:val="cs-CZ" w:eastAsia="cs-CZ" w:bidi="cs-CZ"/>
      </w:rPr>
    </w:lvl>
    <w:lvl w:ilvl="3" w:tplc="ADF082F8">
      <w:numFmt w:val="bullet"/>
      <w:lvlText w:val="•"/>
      <w:lvlJc w:val="left"/>
      <w:pPr>
        <w:ind w:left="407" w:hanging="137"/>
      </w:pPr>
      <w:rPr>
        <w:rFonts w:hint="default"/>
        <w:lang w:val="cs-CZ" w:eastAsia="cs-CZ" w:bidi="cs-CZ"/>
      </w:rPr>
    </w:lvl>
    <w:lvl w:ilvl="4" w:tplc="C29A275C">
      <w:numFmt w:val="bullet"/>
      <w:lvlText w:val="•"/>
      <w:lvlJc w:val="left"/>
      <w:pPr>
        <w:ind w:left="510" w:hanging="137"/>
      </w:pPr>
      <w:rPr>
        <w:rFonts w:hint="default"/>
        <w:lang w:val="cs-CZ" w:eastAsia="cs-CZ" w:bidi="cs-CZ"/>
      </w:rPr>
    </w:lvl>
    <w:lvl w:ilvl="5" w:tplc="700601C0">
      <w:numFmt w:val="bullet"/>
      <w:lvlText w:val="•"/>
      <w:lvlJc w:val="left"/>
      <w:pPr>
        <w:ind w:left="612" w:hanging="137"/>
      </w:pPr>
      <w:rPr>
        <w:rFonts w:hint="default"/>
        <w:lang w:val="cs-CZ" w:eastAsia="cs-CZ" w:bidi="cs-CZ"/>
      </w:rPr>
    </w:lvl>
    <w:lvl w:ilvl="6" w:tplc="5F0A8658">
      <w:numFmt w:val="bullet"/>
      <w:lvlText w:val="•"/>
      <w:lvlJc w:val="left"/>
      <w:pPr>
        <w:ind w:left="715" w:hanging="137"/>
      </w:pPr>
      <w:rPr>
        <w:rFonts w:hint="default"/>
        <w:lang w:val="cs-CZ" w:eastAsia="cs-CZ" w:bidi="cs-CZ"/>
      </w:rPr>
    </w:lvl>
    <w:lvl w:ilvl="7" w:tplc="4DE47272">
      <w:numFmt w:val="bullet"/>
      <w:lvlText w:val="•"/>
      <w:lvlJc w:val="left"/>
      <w:pPr>
        <w:ind w:left="817" w:hanging="137"/>
      </w:pPr>
      <w:rPr>
        <w:rFonts w:hint="default"/>
        <w:lang w:val="cs-CZ" w:eastAsia="cs-CZ" w:bidi="cs-CZ"/>
      </w:rPr>
    </w:lvl>
    <w:lvl w:ilvl="8" w:tplc="FB1E43CC">
      <w:numFmt w:val="bullet"/>
      <w:lvlText w:val="•"/>
      <w:lvlJc w:val="left"/>
      <w:pPr>
        <w:ind w:left="920" w:hanging="137"/>
      </w:pPr>
      <w:rPr>
        <w:rFonts w:hint="default"/>
        <w:lang w:val="cs-CZ" w:eastAsia="cs-CZ" w:bidi="cs-CZ"/>
      </w:rPr>
    </w:lvl>
  </w:abstractNum>
  <w:abstractNum w:abstractNumId="24" w15:restartNumberingAfterBreak="0">
    <w:nsid w:val="3DC15D8C"/>
    <w:multiLevelType w:val="hybridMultilevel"/>
    <w:tmpl w:val="FAEE425E"/>
    <w:lvl w:ilvl="0" w:tplc="6DF2789C">
      <w:numFmt w:val="bullet"/>
      <w:lvlText w:val="*"/>
      <w:lvlJc w:val="left"/>
      <w:pPr>
        <w:ind w:left="244" w:hanging="137"/>
      </w:pPr>
      <w:rPr>
        <w:rFonts w:ascii="Times New Roman" w:eastAsia="Times New Roman" w:hAnsi="Times New Roman" w:cs="Times New Roman" w:hint="default"/>
        <w:i/>
        <w:w w:val="100"/>
        <w:sz w:val="18"/>
        <w:szCs w:val="18"/>
        <w:lang w:val="cs-CZ" w:eastAsia="cs-CZ" w:bidi="cs-CZ"/>
      </w:rPr>
    </w:lvl>
    <w:lvl w:ilvl="1" w:tplc="7EF4E070">
      <w:numFmt w:val="bullet"/>
      <w:lvlText w:val="•"/>
      <w:lvlJc w:val="left"/>
      <w:pPr>
        <w:ind w:left="328" w:hanging="137"/>
      </w:pPr>
      <w:rPr>
        <w:rFonts w:hint="default"/>
        <w:lang w:val="cs-CZ" w:eastAsia="cs-CZ" w:bidi="cs-CZ"/>
      </w:rPr>
    </w:lvl>
    <w:lvl w:ilvl="2" w:tplc="B26A10C4">
      <w:numFmt w:val="bullet"/>
      <w:lvlText w:val="•"/>
      <w:lvlJc w:val="left"/>
      <w:pPr>
        <w:ind w:left="417" w:hanging="137"/>
      </w:pPr>
      <w:rPr>
        <w:rFonts w:hint="default"/>
        <w:lang w:val="cs-CZ" w:eastAsia="cs-CZ" w:bidi="cs-CZ"/>
      </w:rPr>
    </w:lvl>
    <w:lvl w:ilvl="3" w:tplc="A2C26592">
      <w:numFmt w:val="bullet"/>
      <w:lvlText w:val="•"/>
      <w:lvlJc w:val="left"/>
      <w:pPr>
        <w:ind w:left="505" w:hanging="137"/>
      </w:pPr>
      <w:rPr>
        <w:rFonts w:hint="default"/>
        <w:lang w:val="cs-CZ" w:eastAsia="cs-CZ" w:bidi="cs-CZ"/>
      </w:rPr>
    </w:lvl>
    <w:lvl w:ilvl="4" w:tplc="F274F564">
      <w:numFmt w:val="bullet"/>
      <w:lvlText w:val="•"/>
      <w:lvlJc w:val="left"/>
      <w:pPr>
        <w:ind w:left="594" w:hanging="137"/>
      </w:pPr>
      <w:rPr>
        <w:rFonts w:hint="default"/>
        <w:lang w:val="cs-CZ" w:eastAsia="cs-CZ" w:bidi="cs-CZ"/>
      </w:rPr>
    </w:lvl>
    <w:lvl w:ilvl="5" w:tplc="C5B65088">
      <w:numFmt w:val="bullet"/>
      <w:lvlText w:val="•"/>
      <w:lvlJc w:val="left"/>
      <w:pPr>
        <w:ind w:left="682" w:hanging="137"/>
      </w:pPr>
      <w:rPr>
        <w:rFonts w:hint="default"/>
        <w:lang w:val="cs-CZ" w:eastAsia="cs-CZ" w:bidi="cs-CZ"/>
      </w:rPr>
    </w:lvl>
    <w:lvl w:ilvl="6" w:tplc="F904BF92">
      <w:numFmt w:val="bullet"/>
      <w:lvlText w:val="•"/>
      <w:lvlJc w:val="left"/>
      <w:pPr>
        <w:ind w:left="771" w:hanging="137"/>
      </w:pPr>
      <w:rPr>
        <w:rFonts w:hint="default"/>
        <w:lang w:val="cs-CZ" w:eastAsia="cs-CZ" w:bidi="cs-CZ"/>
      </w:rPr>
    </w:lvl>
    <w:lvl w:ilvl="7" w:tplc="D33C1B16">
      <w:numFmt w:val="bullet"/>
      <w:lvlText w:val="•"/>
      <w:lvlJc w:val="left"/>
      <w:pPr>
        <w:ind w:left="859" w:hanging="137"/>
      </w:pPr>
      <w:rPr>
        <w:rFonts w:hint="default"/>
        <w:lang w:val="cs-CZ" w:eastAsia="cs-CZ" w:bidi="cs-CZ"/>
      </w:rPr>
    </w:lvl>
    <w:lvl w:ilvl="8" w:tplc="5E02C908">
      <w:numFmt w:val="bullet"/>
      <w:lvlText w:val="•"/>
      <w:lvlJc w:val="left"/>
      <w:pPr>
        <w:ind w:left="948" w:hanging="137"/>
      </w:pPr>
      <w:rPr>
        <w:rFonts w:hint="default"/>
        <w:lang w:val="cs-CZ" w:eastAsia="cs-CZ" w:bidi="cs-CZ"/>
      </w:rPr>
    </w:lvl>
  </w:abstractNum>
  <w:abstractNum w:abstractNumId="25" w15:restartNumberingAfterBreak="0">
    <w:nsid w:val="42C960C7"/>
    <w:multiLevelType w:val="hybridMultilevel"/>
    <w:tmpl w:val="1A1E6894"/>
    <w:lvl w:ilvl="0" w:tplc="5FE0AF36">
      <w:start w:val="2"/>
      <w:numFmt w:val="decimal"/>
      <w:lvlText w:val="%1."/>
      <w:lvlJc w:val="left"/>
      <w:pPr>
        <w:ind w:left="108" w:hanging="182"/>
      </w:pPr>
      <w:rPr>
        <w:rFonts w:ascii="Times New Roman" w:eastAsia="Times New Roman" w:hAnsi="Times New Roman" w:cs="Times New Roman" w:hint="default"/>
        <w:i/>
        <w:spacing w:val="-3"/>
        <w:w w:val="99"/>
        <w:sz w:val="18"/>
        <w:szCs w:val="18"/>
        <w:lang w:val="cs-CZ" w:eastAsia="cs-CZ" w:bidi="cs-CZ"/>
      </w:rPr>
    </w:lvl>
    <w:lvl w:ilvl="1" w:tplc="4BCE94C8">
      <w:numFmt w:val="bullet"/>
      <w:lvlText w:val="•"/>
      <w:lvlJc w:val="left"/>
      <w:pPr>
        <w:ind w:left="273" w:hanging="182"/>
      </w:pPr>
      <w:rPr>
        <w:rFonts w:hint="default"/>
        <w:lang w:val="cs-CZ" w:eastAsia="cs-CZ" w:bidi="cs-CZ"/>
      </w:rPr>
    </w:lvl>
    <w:lvl w:ilvl="2" w:tplc="276846D8">
      <w:numFmt w:val="bullet"/>
      <w:lvlText w:val="•"/>
      <w:lvlJc w:val="left"/>
      <w:pPr>
        <w:ind w:left="446" w:hanging="182"/>
      </w:pPr>
      <w:rPr>
        <w:rFonts w:hint="default"/>
        <w:lang w:val="cs-CZ" w:eastAsia="cs-CZ" w:bidi="cs-CZ"/>
      </w:rPr>
    </w:lvl>
    <w:lvl w:ilvl="3" w:tplc="425E7F10">
      <w:numFmt w:val="bullet"/>
      <w:lvlText w:val="•"/>
      <w:lvlJc w:val="left"/>
      <w:pPr>
        <w:ind w:left="619" w:hanging="182"/>
      </w:pPr>
      <w:rPr>
        <w:rFonts w:hint="default"/>
        <w:lang w:val="cs-CZ" w:eastAsia="cs-CZ" w:bidi="cs-CZ"/>
      </w:rPr>
    </w:lvl>
    <w:lvl w:ilvl="4" w:tplc="13D88642">
      <w:numFmt w:val="bullet"/>
      <w:lvlText w:val="•"/>
      <w:lvlJc w:val="left"/>
      <w:pPr>
        <w:ind w:left="793" w:hanging="182"/>
      </w:pPr>
      <w:rPr>
        <w:rFonts w:hint="default"/>
        <w:lang w:val="cs-CZ" w:eastAsia="cs-CZ" w:bidi="cs-CZ"/>
      </w:rPr>
    </w:lvl>
    <w:lvl w:ilvl="5" w:tplc="1ABA9852">
      <w:numFmt w:val="bullet"/>
      <w:lvlText w:val="•"/>
      <w:lvlJc w:val="left"/>
      <w:pPr>
        <w:ind w:left="966" w:hanging="182"/>
      </w:pPr>
      <w:rPr>
        <w:rFonts w:hint="default"/>
        <w:lang w:val="cs-CZ" w:eastAsia="cs-CZ" w:bidi="cs-CZ"/>
      </w:rPr>
    </w:lvl>
    <w:lvl w:ilvl="6" w:tplc="EC58A564">
      <w:numFmt w:val="bullet"/>
      <w:lvlText w:val="•"/>
      <w:lvlJc w:val="left"/>
      <w:pPr>
        <w:ind w:left="1139" w:hanging="182"/>
      </w:pPr>
      <w:rPr>
        <w:rFonts w:hint="default"/>
        <w:lang w:val="cs-CZ" w:eastAsia="cs-CZ" w:bidi="cs-CZ"/>
      </w:rPr>
    </w:lvl>
    <w:lvl w:ilvl="7" w:tplc="62CE0010">
      <w:numFmt w:val="bullet"/>
      <w:lvlText w:val="•"/>
      <w:lvlJc w:val="left"/>
      <w:pPr>
        <w:ind w:left="1313" w:hanging="182"/>
      </w:pPr>
      <w:rPr>
        <w:rFonts w:hint="default"/>
        <w:lang w:val="cs-CZ" w:eastAsia="cs-CZ" w:bidi="cs-CZ"/>
      </w:rPr>
    </w:lvl>
    <w:lvl w:ilvl="8" w:tplc="C3541F92">
      <w:numFmt w:val="bullet"/>
      <w:lvlText w:val="•"/>
      <w:lvlJc w:val="left"/>
      <w:pPr>
        <w:ind w:left="1486" w:hanging="182"/>
      </w:pPr>
      <w:rPr>
        <w:rFonts w:hint="default"/>
        <w:lang w:val="cs-CZ" w:eastAsia="cs-CZ" w:bidi="cs-CZ"/>
      </w:rPr>
    </w:lvl>
  </w:abstractNum>
  <w:abstractNum w:abstractNumId="26" w15:restartNumberingAfterBreak="0">
    <w:nsid w:val="454533CD"/>
    <w:multiLevelType w:val="hybridMultilevel"/>
    <w:tmpl w:val="0414ECE6"/>
    <w:lvl w:ilvl="0" w:tplc="C3CCE896">
      <w:numFmt w:val="bullet"/>
      <w:lvlText w:val="-"/>
      <w:lvlJc w:val="left"/>
      <w:pPr>
        <w:ind w:left="823" w:hanging="360"/>
      </w:pPr>
      <w:rPr>
        <w:rFonts w:ascii="Calibri" w:eastAsia="Calibri" w:hAnsi="Calibri" w:cs="Calibri" w:hint="default"/>
        <w:w w:val="100"/>
        <w:sz w:val="22"/>
        <w:szCs w:val="22"/>
        <w:lang w:val="cs-CZ" w:eastAsia="cs-CZ" w:bidi="cs-CZ"/>
      </w:rPr>
    </w:lvl>
    <w:lvl w:ilvl="1" w:tplc="6D0E1D80">
      <w:numFmt w:val="bullet"/>
      <w:lvlText w:val="•"/>
      <w:lvlJc w:val="left"/>
      <w:pPr>
        <w:ind w:left="2221" w:hanging="360"/>
      </w:pPr>
      <w:rPr>
        <w:rFonts w:hint="default"/>
        <w:lang w:val="cs-CZ" w:eastAsia="cs-CZ" w:bidi="cs-CZ"/>
      </w:rPr>
    </w:lvl>
    <w:lvl w:ilvl="2" w:tplc="30D4B0CE">
      <w:numFmt w:val="bullet"/>
      <w:lvlText w:val="•"/>
      <w:lvlJc w:val="left"/>
      <w:pPr>
        <w:ind w:left="3622" w:hanging="360"/>
      </w:pPr>
      <w:rPr>
        <w:rFonts w:hint="default"/>
        <w:lang w:val="cs-CZ" w:eastAsia="cs-CZ" w:bidi="cs-CZ"/>
      </w:rPr>
    </w:lvl>
    <w:lvl w:ilvl="3" w:tplc="7682D6A6">
      <w:numFmt w:val="bullet"/>
      <w:lvlText w:val="•"/>
      <w:lvlJc w:val="left"/>
      <w:pPr>
        <w:ind w:left="5023" w:hanging="360"/>
      </w:pPr>
      <w:rPr>
        <w:rFonts w:hint="default"/>
        <w:lang w:val="cs-CZ" w:eastAsia="cs-CZ" w:bidi="cs-CZ"/>
      </w:rPr>
    </w:lvl>
    <w:lvl w:ilvl="4" w:tplc="4E58F642">
      <w:numFmt w:val="bullet"/>
      <w:lvlText w:val="•"/>
      <w:lvlJc w:val="left"/>
      <w:pPr>
        <w:ind w:left="6424" w:hanging="360"/>
      </w:pPr>
      <w:rPr>
        <w:rFonts w:hint="default"/>
        <w:lang w:val="cs-CZ" w:eastAsia="cs-CZ" w:bidi="cs-CZ"/>
      </w:rPr>
    </w:lvl>
    <w:lvl w:ilvl="5" w:tplc="CC0A45A6">
      <w:numFmt w:val="bullet"/>
      <w:lvlText w:val="•"/>
      <w:lvlJc w:val="left"/>
      <w:pPr>
        <w:ind w:left="7825" w:hanging="360"/>
      </w:pPr>
      <w:rPr>
        <w:rFonts w:hint="default"/>
        <w:lang w:val="cs-CZ" w:eastAsia="cs-CZ" w:bidi="cs-CZ"/>
      </w:rPr>
    </w:lvl>
    <w:lvl w:ilvl="6" w:tplc="42F6528C">
      <w:numFmt w:val="bullet"/>
      <w:lvlText w:val="•"/>
      <w:lvlJc w:val="left"/>
      <w:pPr>
        <w:ind w:left="9226" w:hanging="360"/>
      </w:pPr>
      <w:rPr>
        <w:rFonts w:hint="default"/>
        <w:lang w:val="cs-CZ" w:eastAsia="cs-CZ" w:bidi="cs-CZ"/>
      </w:rPr>
    </w:lvl>
    <w:lvl w:ilvl="7" w:tplc="28DE2F36">
      <w:numFmt w:val="bullet"/>
      <w:lvlText w:val="•"/>
      <w:lvlJc w:val="left"/>
      <w:pPr>
        <w:ind w:left="10628" w:hanging="360"/>
      </w:pPr>
      <w:rPr>
        <w:rFonts w:hint="default"/>
        <w:lang w:val="cs-CZ" w:eastAsia="cs-CZ" w:bidi="cs-CZ"/>
      </w:rPr>
    </w:lvl>
    <w:lvl w:ilvl="8" w:tplc="8A14A762">
      <w:numFmt w:val="bullet"/>
      <w:lvlText w:val="•"/>
      <w:lvlJc w:val="left"/>
      <w:pPr>
        <w:ind w:left="12029" w:hanging="360"/>
      </w:pPr>
      <w:rPr>
        <w:rFonts w:hint="default"/>
        <w:lang w:val="cs-CZ" w:eastAsia="cs-CZ" w:bidi="cs-CZ"/>
      </w:rPr>
    </w:lvl>
  </w:abstractNum>
  <w:abstractNum w:abstractNumId="27" w15:restartNumberingAfterBreak="0">
    <w:nsid w:val="48871C4E"/>
    <w:multiLevelType w:val="hybridMultilevel"/>
    <w:tmpl w:val="05F017E6"/>
    <w:lvl w:ilvl="0" w:tplc="3F2CD384">
      <w:numFmt w:val="bullet"/>
      <w:lvlText w:val="*"/>
      <w:lvlJc w:val="left"/>
      <w:pPr>
        <w:ind w:left="244" w:hanging="137"/>
      </w:pPr>
      <w:rPr>
        <w:rFonts w:ascii="Times New Roman" w:eastAsia="Times New Roman" w:hAnsi="Times New Roman" w:cs="Times New Roman" w:hint="default"/>
        <w:i/>
        <w:w w:val="100"/>
        <w:sz w:val="18"/>
        <w:szCs w:val="18"/>
        <w:lang w:val="cs-CZ" w:eastAsia="cs-CZ" w:bidi="cs-CZ"/>
      </w:rPr>
    </w:lvl>
    <w:lvl w:ilvl="1" w:tplc="EC9CC0A8">
      <w:numFmt w:val="bullet"/>
      <w:lvlText w:val="•"/>
      <w:lvlJc w:val="left"/>
      <w:pPr>
        <w:ind w:left="328" w:hanging="137"/>
      </w:pPr>
      <w:rPr>
        <w:rFonts w:hint="default"/>
        <w:lang w:val="cs-CZ" w:eastAsia="cs-CZ" w:bidi="cs-CZ"/>
      </w:rPr>
    </w:lvl>
    <w:lvl w:ilvl="2" w:tplc="9AFEA526">
      <w:numFmt w:val="bullet"/>
      <w:lvlText w:val="•"/>
      <w:lvlJc w:val="left"/>
      <w:pPr>
        <w:ind w:left="417" w:hanging="137"/>
      </w:pPr>
      <w:rPr>
        <w:rFonts w:hint="default"/>
        <w:lang w:val="cs-CZ" w:eastAsia="cs-CZ" w:bidi="cs-CZ"/>
      </w:rPr>
    </w:lvl>
    <w:lvl w:ilvl="3" w:tplc="47D08980">
      <w:numFmt w:val="bullet"/>
      <w:lvlText w:val="•"/>
      <w:lvlJc w:val="left"/>
      <w:pPr>
        <w:ind w:left="505" w:hanging="137"/>
      </w:pPr>
      <w:rPr>
        <w:rFonts w:hint="default"/>
        <w:lang w:val="cs-CZ" w:eastAsia="cs-CZ" w:bidi="cs-CZ"/>
      </w:rPr>
    </w:lvl>
    <w:lvl w:ilvl="4" w:tplc="53681CB2">
      <w:numFmt w:val="bullet"/>
      <w:lvlText w:val="•"/>
      <w:lvlJc w:val="left"/>
      <w:pPr>
        <w:ind w:left="594" w:hanging="137"/>
      </w:pPr>
      <w:rPr>
        <w:rFonts w:hint="default"/>
        <w:lang w:val="cs-CZ" w:eastAsia="cs-CZ" w:bidi="cs-CZ"/>
      </w:rPr>
    </w:lvl>
    <w:lvl w:ilvl="5" w:tplc="519A13AC">
      <w:numFmt w:val="bullet"/>
      <w:lvlText w:val="•"/>
      <w:lvlJc w:val="left"/>
      <w:pPr>
        <w:ind w:left="682" w:hanging="137"/>
      </w:pPr>
      <w:rPr>
        <w:rFonts w:hint="default"/>
        <w:lang w:val="cs-CZ" w:eastAsia="cs-CZ" w:bidi="cs-CZ"/>
      </w:rPr>
    </w:lvl>
    <w:lvl w:ilvl="6" w:tplc="0172EEC0">
      <w:numFmt w:val="bullet"/>
      <w:lvlText w:val="•"/>
      <w:lvlJc w:val="left"/>
      <w:pPr>
        <w:ind w:left="771" w:hanging="137"/>
      </w:pPr>
      <w:rPr>
        <w:rFonts w:hint="default"/>
        <w:lang w:val="cs-CZ" w:eastAsia="cs-CZ" w:bidi="cs-CZ"/>
      </w:rPr>
    </w:lvl>
    <w:lvl w:ilvl="7" w:tplc="FA4C02E0">
      <w:numFmt w:val="bullet"/>
      <w:lvlText w:val="•"/>
      <w:lvlJc w:val="left"/>
      <w:pPr>
        <w:ind w:left="859" w:hanging="137"/>
      </w:pPr>
      <w:rPr>
        <w:rFonts w:hint="default"/>
        <w:lang w:val="cs-CZ" w:eastAsia="cs-CZ" w:bidi="cs-CZ"/>
      </w:rPr>
    </w:lvl>
    <w:lvl w:ilvl="8" w:tplc="CE2612AC">
      <w:numFmt w:val="bullet"/>
      <w:lvlText w:val="•"/>
      <w:lvlJc w:val="left"/>
      <w:pPr>
        <w:ind w:left="948" w:hanging="137"/>
      </w:pPr>
      <w:rPr>
        <w:rFonts w:hint="default"/>
        <w:lang w:val="cs-CZ" w:eastAsia="cs-CZ" w:bidi="cs-CZ"/>
      </w:rPr>
    </w:lvl>
  </w:abstractNum>
  <w:abstractNum w:abstractNumId="28" w15:restartNumberingAfterBreak="0">
    <w:nsid w:val="4C4A0983"/>
    <w:multiLevelType w:val="hybridMultilevel"/>
    <w:tmpl w:val="3D9A9CE0"/>
    <w:lvl w:ilvl="0" w:tplc="DC5410DA">
      <w:numFmt w:val="bullet"/>
      <w:lvlText w:val="*"/>
      <w:lvlJc w:val="left"/>
      <w:pPr>
        <w:ind w:left="280" w:hanging="149"/>
      </w:pPr>
      <w:rPr>
        <w:rFonts w:ascii="Times New Roman" w:eastAsia="Times New Roman" w:hAnsi="Times New Roman" w:cs="Times New Roman" w:hint="default"/>
        <w:w w:val="99"/>
        <w:sz w:val="20"/>
        <w:szCs w:val="20"/>
        <w:lang w:val="cs-CZ" w:eastAsia="cs-CZ" w:bidi="cs-CZ"/>
      </w:rPr>
    </w:lvl>
    <w:lvl w:ilvl="1" w:tplc="0174F8A0">
      <w:numFmt w:val="bullet"/>
      <w:lvlText w:val=""/>
      <w:lvlJc w:val="left"/>
      <w:pPr>
        <w:ind w:left="992" w:hanging="356"/>
      </w:pPr>
      <w:rPr>
        <w:rFonts w:hint="default"/>
        <w:w w:val="100"/>
        <w:lang w:val="cs-CZ" w:eastAsia="cs-CZ" w:bidi="cs-CZ"/>
      </w:rPr>
    </w:lvl>
    <w:lvl w:ilvl="2" w:tplc="ADDA0E5C">
      <w:numFmt w:val="bullet"/>
      <w:lvlText w:val="•"/>
      <w:lvlJc w:val="left"/>
      <w:pPr>
        <w:ind w:left="1040" w:hanging="356"/>
      </w:pPr>
      <w:rPr>
        <w:rFonts w:hint="default"/>
        <w:lang w:val="cs-CZ" w:eastAsia="cs-CZ" w:bidi="cs-CZ"/>
      </w:rPr>
    </w:lvl>
    <w:lvl w:ilvl="3" w:tplc="2A3E0A84">
      <w:numFmt w:val="bullet"/>
      <w:lvlText w:val="•"/>
      <w:lvlJc w:val="left"/>
      <w:pPr>
        <w:ind w:left="2924" w:hanging="356"/>
      </w:pPr>
      <w:rPr>
        <w:rFonts w:hint="default"/>
        <w:lang w:val="cs-CZ" w:eastAsia="cs-CZ" w:bidi="cs-CZ"/>
      </w:rPr>
    </w:lvl>
    <w:lvl w:ilvl="4" w:tplc="DBF834B6">
      <w:numFmt w:val="bullet"/>
      <w:lvlText w:val="•"/>
      <w:lvlJc w:val="left"/>
      <w:pPr>
        <w:ind w:left="4809" w:hanging="356"/>
      </w:pPr>
      <w:rPr>
        <w:rFonts w:hint="default"/>
        <w:lang w:val="cs-CZ" w:eastAsia="cs-CZ" w:bidi="cs-CZ"/>
      </w:rPr>
    </w:lvl>
    <w:lvl w:ilvl="5" w:tplc="749E673A">
      <w:numFmt w:val="bullet"/>
      <w:lvlText w:val="•"/>
      <w:lvlJc w:val="left"/>
      <w:pPr>
        <w:ind w:left="6694" w:hanging="356"/>
      </w:pPr>
      <w:rPr>
        <w:rFonts w:hint="default"/>
        <w:lang w:val="cs-CZ" w:eastAsia="cs-CZ" w:bidi="cs-CZ"/>
      </w:rPr>
    </w:lvl>
    <w:lvl w:ilvl="6" w:tplc="BC76B564">
      <w:numFmt w:val="bullet"/>
      <w:lvlText w:val="•"/>
      <w:lvlJc w:val="left"/>
      <w:pPr>
        <w:ind w:left="8579" w:hanging="356"/>
      </w:pPr>
      <w:rPr>
        <w:rFonts w:hint="default"/>
        <w:lang w:val="cs-CZ" w:eastAsia="cs-CZ" w:bidi="cs-CZ"/>
      </w:rPr>
    </w:lvl>
    <w:lvl w:ilvl="7" w:tplc="2A7C3D62">
      <w:numFmt w:val="bullet"/>
      <w:lvlText w:val="•"/>
      <w:lvlJc w:val="left"/>
      <w:pPr>
        <w:ind w:left="10464" w:hanging="356"/>
      </w:pPr>
      <w:rPr>
        <w:rFonts w:hint="default"/>
        <w:lang w:val="cs-CZ" w:eastAsia="cs-CZ" w:bidi="cs-CZ"/>
      </w:rPr>
    </w:lvl>
    <w:lvl w:ilvl="8" w:tplc="305CCA78">
      <w:numFmt w:val="bullet"/>
      <w:lvlText w:val="•"/>
      <w:lvlJc w:val="left"/>
      <w:pPr>
        <w:ind w:left="12348" w:hanging="356"/>
      </w:pPr>
      <w:rPr>
        <w:rFonts w:hint="default"/>
        <w:lang w:val="cs-CZ" w:eastAsia="cs-CZ" w:bidi="cs-CZ"/>
      </w:rPr>
    </w:lvl>
  </w:abstractNum>
  <w:abstractNum w:abstractNumId="29" w15:restartNumberingAfterBreak="0">
    <w:nsid w:val="50AB69C6"/>
    <w:multiLevelType w:val="hybridMultilevel"/>
    <w:tmpl w:val="23F60A36"/>
    <w:lvl w:ilvl="0" w:tplc="FECA0E6E">
      <w:start w:val="1"/>
      <w:numFmt w:val="decimal"/>
      <w:lvlText w:val="%1."/>
      <w:lvlJc w:val="left"/>
      <w:pPr>
        <w:ind w:left="280" w:hanging="219"/>
      </w:pPr>
      <w:rPr>
        <w:rFonts w:hint="default"/>
        <w:w w:val="100"/>
        <w:lang w:val="cs-CZ" w:eastAsia="cs-CZ" w:bidi="cs-CZ"/>
      </w:rPr>
    </w:lvl>
    <w:lvl w:ilvl="1" w:tplc="FCC01F56">
      <w:numFmt w:val="bullet"/>
      <w:lvlText w:val=""/>
      <w:lvlJc w:val="left"/>
      <w:pPr>
        <w:ind w:left="992" w:hanging="356"/>
      </w:pPr>
      <w:rPr>
        <w:rFonts w:ascii="Symbol" w:eastAsia="Symbol" w:hAnsi="Symbol" w:cs="Symbol" w:hint="default"/>
        <w:w w:val="100"/>
        <w:sz w:val="22"/>
        <w:szCs w:val="22"/>
        <w:lang w:val="cs-CZ" w:eastAsia="cs-CZ" w:bidi="cs-CZ"/>
      </w:rPr>
    </w:lvl>
    <w:lvl w:ilvl="2" w:tplc="B02AD55C">
      <w:numFmt w:val="bullet"/>
      <w:lvlText w:val=""/>
      <w:lvlJc w:val="left"/>
      <w:pPr>
        <w:ind w:left="1713" w:hanging="356"/>
      </w:pPr>
      <w:rPr>
        <w:rFonts w:ascii="Symbol" w:eastAsia="Symbol" w:hAnsi="Symbol" w:cs="Symbol" w:hint="default"/>
        <w:w w:val="100"/>
        <w:sz w:val="22"/>
        <w:szCs w:val="22"/>
        <w:lang w:val="cs-CZ" w:eastAsia="cs-CZ" w:bidi="cs-CZ"/>
      </w:rPr>
    </w:lvl>
    <w:lvl w:ilvl="3" w:tplc="DFD4551C">
      <w:numFmt w:val="bullet"/>
      <w:lvlText w:val="•"/>
      <w:lvlJc w:val="left"/>
      <w:pPr>
        <w:ind w:left="3519" w:hanging="356"/>
      </w:pPr>
      <w:rPr>
        <w:rFonts w:hint="default"/>
        <w:lang w:val="cs-CZ" w:eastAsia="cs-CZ" w:bidi="cs-CZ"/>
      </w:rPr>
    </w:lvl>
    <w:lvl w:ilvl="4" w:tplc="8794C56E">
      <w:numFmt w:val="bullet"/>
      <w:lvlText w:val="•"/>
      <w:lvlJc w:val="left"/>
      <w:pPr>
        <w:ind w:left="5319" w:hanging="356"/>
      </w:pPr>
      <w:rPr>
        <w:rFonts w:hint="default"/>
        <w:lang w:val="cs-CZ" w:eastAsia="cs-CZ" w:bidi="cs-CZ"/>
      </w:rPr>
    </w:lvl>
    <w:lvl w:ilvl="5" w:tplc="847E447A">
      <w:numFmt w:val="bullet"/>
      <w:lvlText w:val="•"/>
      <w:lvlJc w:val="left"/>
      <w:pPr>
        <w:ind w:left="7119" w:hanging="356"/>
      </w:pPr>
      <w:rPr>
        <w:rFonts w:hint="default"/>
        <w:lang w:val="cs-CZ" w:eastAsia="cs-CZ" w:bidi="cs-CZ"/>
      </w:rPr>
    </w:lvl>
    <w:lvl w:ilvl="6" w:tplc="75D6F992">
      <w:numFmt w:val="bullet"/>
      <w:lvlText w:val="•"/>
      <w:lvlJc w:val="left"/>
      <w:pPr>
        <w:ind w:left="8919" w:hanging="356"/>
      </w:pPr>
      <w:rPr>
        <w:rFonts w:hint="default"/>
        <w:lang w:val="cs-CZ" w:eastAsia="cs-CZ" w:bidi="cs-CZ"/>
      </w:rPr>
    </w:lvl>
    <w:lvl w:ilvl="7" w:tplc="F7C6FF82">
      <w:numFmt w:val="bullet"/>
      <w:lvlText w:val="•"/>
      <w:lvlJc w:val="left"/>
      <w:pPr>
        <w:ind w:left="10719" w:hanging="356"/>
      </w:pPr>
      <w:rPr>
        <w:rFonts w:hint="default"/>
        <w:lang w:val="cs-CZ" w:eastAsia="cs-CZ" w:bidi="cs-CZ"/>
      </w:rPr>
    </w:lvl>
    <w:lvl w:ilvl="8" w:tplc="CFDCCD70">
      <w:numFmt w:val="bullet"/>
      <w:lvlText w:val="•"/>
      <w:lvlJc w:val="left"/>
      <w:pPr>
        <w:ind w:left="12518" w:hanging="356"/>
      </w:pPr>
      <w:rPr>
        <w:rFonts w:hint="default"/>
        <w:lang w:val="cs-CZ" w:eastAsia="cs-CZ" w:bidi="cs-CZ"/>
      </w:rPr>
    </w:lvl>
  </w:abstractNum>
  <w:abstractNum w:abstractNumId="30" w15:restartNumberingAfterBreak="0">
    <w:nsid w:val="54B901D4"/>
    <w:multiLevelType w:val="hybridMultilevel"/>
    <w:tmpl w:val="97B8E960"/>
    <w:lvl w:ilvl="0" w:tplc="A4224124">
      <w:numFmt w:val="bullet"/>
      <w:lvlText w:val="*"/>
      <w:lvlJc w:val="left"/>
      <w:pPr>
        <w:ind w:left="109" w:hanging="137"/>
      </w:pPr>
      <w:rPr>
        <w:rFonts w:ascii="Times New Roman" w:eastAsia="Times New Roman" w:hAnsi="Times New Roman" w:cs="Times New Roman" w:hint="default"/>
        <w:i/>
        <w:w w:val="100"/>
        <w:sz w:val="18"/>
        <w:szCs w:val="18"/>
        <w:lang w:val="cs-CZ" w:eastAsia="cs-CZ" w:bidi="cs-CZ"/>
      </w:rPr>
    </w:lvl>
    <w:lvl w:ilvl="1" w:tplc="5470A28A">
      <w:numFmt w:val="bullet"/>
      <w:lvlText w:val="•"/>
      <w:lvlJc w:val="left"/>
      <w:pPr>
        <w:ind w:left="525" w:hanging="137"/>
      </w:pPr>
      <w:rPr>
        <w:rFonts w:hint="default"/>
        <w:lang w:val="cs-CZ" w:eastAsia="cs-CZ" w:bidi="cs-CZ"/>
      </w:rPr>
    </w:lvl>
    <w:lvl w:ilvl="2" w:tplc="12826360">
      <w:numFmt w:val="bullet"/>
      <w:lvlText w:val="•"/>
      <w:lvlJc w:val="left"/>
      <w:pPr>
        <w:ind w:left="951" w:hanging="137"/>
      </w:pPr>
      <w:rPr>
        <w:rFonts w:hint="default"/>
        <w:lang w:val="cs-CZ" w:eastAsia="cs-CZ" w:bidi="cs-CZ"/>
      </w:rPr>
    </w:lvl>
    <w:lvl w:ilvl="3" w:tplc="F1D28504">
      <w:numFmt w:val="bullet"/>
      <w:lvlText w:val="•"/>
      <w:lvlJc w:val="left"/>
      <w:pPr>
        <w:ind w:left="1376" w:hanging="137"/>
      </w:pPr>
      <w:rPr>
        <w:rFonts w:hint="default"/>
        <w:lang w:val="cs-CZ" w:eastAsia="cs-CZ" w:bidi="cs-CZ"/>
      </w:rPr>
    </w:lvl>
    <w:lvl w:ilvl="4" w:tplc="7DDABC2C">
      <w:numFmt w:val="bullet"/>
      <w:lvlText w:val="•"/>
      <w:lvlJc w:val="left"/>
      <w:pPr>
        <w:ind w:left="1802" w:hanging="137"/>
      </w:pPr>
      <w:rPr>
        <w:rFonts w:hint="default"/>
        <w:lang w:val="cs-CZ" w:eastAsia="cs-CZ" w:bidi="cs-CZ"/>
      </w:rPr>
    </w:lvl>
    <w:lvl w:ilvl="5" w:tplc="8A7AE1C4">
      <w:numFmt w:val="bullet"/>
      <w:lvlText w:val="•"/>
      <w:lvlJc w:val="left"/>
      <w:pPr>
        <w:ind w:left="2227" w:hanging="137"/>
      </w:pPr>
      <w:rPr>
        <w:rFonts w:hint="default"/>
        <w:lang w:val="cs-CZ" w:eastAsia="cs-CZ" w:bidi="cs-CZ"/>
      </w:rPr>
    </w:lvl>
    <w:lvl w:ilvl="6" w:tplc="9D0A24E8">
      <w:numFmt w:val="bullet"/>
      <w:lvlText w:val="•"/>
      <w:lvlJc w:val="left"/>
      <w:pPr>
        <w:ind w:left="2653" w:hanging="137"/>
      </w:pPr>
      <w:rPr>
        <w:rFonts w:hint="default"/>
        <w:lang w:val="cs-CZ" w:eastAsia="cs-CZ" w:bidi="cs-CZ"/>
      </w:rPr>
    </w:lvl>
    <w:lvl w:ilvl="7" w:tplc="1D3AB9FA">
      <w:numFmt w:val="bullet"/>
      <w:lvlText w:val="•"/>
      <w:lvlJc w:val="left"/>
      <w:pPr>
        <w:ind w:left="3078" w:hanging="137"/>
      </w:pPr>
      <w:rPr>
        <w:rFonts w:hint="default"/>
        <w:lang w:val="cs-CZ" w:eastAsia="cs-CZ" w:bidi="cs-CZ"/>
      </w:rPr>
    </w:lvl>
    <w:lvl w:ilvl="8" w:tplc="501EF754">
      <w:numFmt w:val="bullet"/>
      <w:lvlText w:val="•"/>
      <w:lvlJc w:val="left"/>
      <w:pPr>
        <w:ind w:left="3504" w:hanging="137"/>
      </w:pPr>
      <w:rPr>
        <w:rFonts w:hint="default"/>
        <w:lang w:val="cs-CZ" w:eastAsia="cs-CZ" w:bidi="cs-CZ"/>
      </w:rPr>
    </w:lvl>
  </w:abstractNum>
  <w:abstractNum w:abstractNumId="31" w15:restartNumberingAfterBreak="0">
    <w:nsid w:val="5662397E"/>
    <w:multiLevelType w:val="hybridMultilevel"/>
    <w:tmpl w:val="C3288F92"/>
    <w:lvl w:ilvl="0" w:tplc="4B8222D8">
      <w:numFmt w:val="bullet"/>
      <w:lvlText w:val="*"/>
      <w:lvlJc w:val="left"/>
      <w:pPr>
        <w:ind w:left="109" w:hanging="137"/>
      </w:pPr>
      <w:rPr>
        <w:rFonts w:ascii="Times New Roman" w:eastAsia="Times New Roman" w:hAnsi="Times New Roman" w:cs="Times New Roman" w:hint="default"/>
        <w:i/>
        <w:w w:val="100"/>
        <w:sz w:val="18"/>
        <w:szCs w:val="18"/>
        <w:lang w:val="cs-CZ" w:eastAsia="cs-CZ" w:bidi="cs-CZ"/>
      </w:rPr>
    </w:lvl>
    <w:lvl w:ilvl="1" w:tplc="07663B88">
      <w:numFmt w:val="bullet"/>
      <w:lvlText w:val="•"/>
      <w:lvlJc w:val="left"/>
      <w:pPr>
        <w:ind w:left="525" w:hanging="137"/>
      </w:pPr>
      <w:rPr>
        <w:rFonts w:hint="default"/>
        <w:lang w:val="cs-CZ" w:eastAsia="cs-CZ" w:bidi="cs-CZ"/>
      </w:rPr>
    </w:lvl>
    <w:lvl w:ilvl="2" w:tplc="1CAE97BA">
      <w:numFmt w:val="bullet"/>
      <w:lvlText w:val="•"/>
      <w:lvlJc w:val="left"/>
      <w:pPr>
        <w:ind w:left="951" w:hanging="137"/>
      </w:pPr>
      <w:rPr>
        <w:rFonts w:hint="default"/>
        <w:lang w:val="cs-CZ" w:eastAsia="cs-CZ" w:bidi="cs-CZ"/>
      </w:rPr>
    </w:lvl>
    <w:lvl w:ilvl="3" w:tplc="4DCC04FE">
      <w:numFmt w:val="bullet"/>
      <w:lvlText w:val="•"/>
      <w:lvlJc w:val="left"/>
      <w:pPr>
        <w:ind w:left="1376" w:hanging="137"/>
      </w:pPr>
      <w:rPr>
        <w:rFonts w:hint="default"/>
        <w:lang w:val="cs-CZ" w:eastAsia="cs-CZ" w:bidi="cs-CZ"/>
      </w:rPr>
    </w:lvl>
    <w:lvl w:ilvl="4" w:tplc="F1E6C12A">
      <w:numFmt w:val="bullet"/>
      <w:lvlText w:val="•"/>
      <w:lvlJc w:val="left"/>
      <w:pPr>
        <w:ind w:left="1802" w:hanging="137"/>
      </w:pPr>
      <w:rPr>
        <w:rFonts w:hint="default"/>
        <w:lang w:val="cs-CZ" w:eastAsia="cs-CZ" w:bidi="cs-CZ"/>
      </w:rPr>
    </w:lvl>
    <w:lvl w:ilvl="5" w:tplc="F984C4D4">
      <w:numFmt w:val="bullet"/>
      <w:lvlText w:val="•"/>
      <w:lvlJc w:val="left"/>
      <w:pPr>
        <w:ind w:left="2227" w:hanging="137"/>
      </w:pPr>
      <w:rPr>
        <w:rFonts w:hint="default"/>
        <w:lang w:val="cs-CZ" w:eastAsia="cs-CZ" w:bidi="cs-CZ"/>
      </w:rPr>
    </w:lvl>
    <w:lvl w:ilvl="6" w:tplc="97704516">
      <w:numFmt w:val="bullet"/>
      <w:lvlText w:val="•"/>
      <w:lvlJc w:val="left"/>
      <w:pPr>
        <w:ind w:left="2653" w:hanging="137"/>
      </w:pPr>
      <w:rPr>
        <w:rFonts w:hint="default"/>
        <w:lang w:val="cs-CZ" w:eastAsia="cs-CZ" w:bidi="cs-CZ"/>
      </w:rPr>
    </w:lvl>
    <w:lvl w:ilvl="7" w:tplc="DE8C5AF8">
      <w:numFmt w:val="bullet"/>
      <w:lvlText w:val="•"/>
      <w:lvlJc w:val="left"/>
      <w:pPr>
        <w:ind w:left="3078" w:hanging="137"/>
      </w:pPr>
      <w:rPr>
        <w:rFonts w:hint="default"/>
        <w:lang w:val="cs-CZ" w:eastAsia="cs-CZ" w:bidi="cs-CZ"/>
      </w:rPr>
    </w:lvl>
    <w:lvl w:ilvl="8" w:tplc="4A3C42BA">
      <w:numFmt w:val="bullet"/>
      <w:lvlText w:val="•"/>
      <w:lvlJc w:val="left"/>
      <w:pPr>
        <w:ind w:left="3504" w:hanging="137"/>
      </w:pPr>
      <w:rPr>
        <w:rFonts w:hint="default"/>
        <w:lang w:val="cs-CZ" w:eastAsia="cs-CZ" w:bidi="cs-CZ"/>
      </w:rPr>
    </w:lvl>
  </w:abstractNum>
  <w:abstractNum w:abstractNumId="32" w15:restartNumberingAfterBreak="0">
    <w:nsid w:val="5696065F"/>
    <w:multiLevelType w:val="hybridMultilevel"/>
    <w:tmpl w:val="45BA87FA"/>
    <w:lvl w:ilvl="0" w:tplc="29B0D3CA">
      <w:numFmt w:val="bullet"/>
      <w:lvlText w:val="*"/>
      <w:lvlJc w:val="left"/>
      <w:pPr>
        <w:ind w:left="109" w:hanging="137"/>
      </w:pPr>
      <w:rPr>
        <w:rFonts w:ascii="Times New Roman" w:eastAsia="Times New Roman" w:hAnsi="Times New Roman" w:cs="Times New Roman" w:hint="default"/>
        <w:i/>
        <w:w w:val="100"/>
        <w:sz w:val="18"/>
        <w:szCs w:val="18"/>
        <w:lang w:val="cs-CZ" w:eastAsia="cs-CZ" w:bidi="cs-CZ"/>
      </w:rPr>
    </w:lvl>
    <w:lvl w:ilvl="1" w:tplc="7C6E2A0C">
      <w:numFmt w:val="bullet"/>
      <w:lvlText w:val="•"/>
      <w:lvlJc w:val="left"/>
      <w:pPr>
        <w:ind w:left="525" w:hanging="137"/>
      </w:pPr>
      <w:rPr>
        <w:rFonts w:hint="default"/>
        <w:lang w:val="cs-CZ" w:eastAsia="cs-CZ" w:bidi="cs-CZ"/>
      </w:rPr>
    </w:lvl>
    <w:lvl w:ilvl="2" w:tplc="94FABB48">
      <w:numFmt w:val="bullet"/>
      <w:lvlText w:val="•"/>
      <w:lvlJc w:val="left"/>
      <w:pPr>
        <w:ind w:left="951" w:hanging="137"/>
      </w:pPr>
      <w:rPr>
        <w:rFonts w:hint="default"/>
        <w:lang w:val="cs-CZ" w:eastAsia="cs-CZ" w:bidi="cs-CZ"/>
      </w:rPr>
    </w:lvl>
    <w:lvl w:ilvl="3" w:tplc="2F1CB6F4">
      <w:numFmt w:val="bullet"/>
      <w:lvlText w:val="•"/>
      <w:lvlJc w:val="left"/>
      <w:pPr>
        <w:ind w:left="1376" w:hanging="137"/>
      </w:pPr>
      <w:rPr>
        <w:rFonts w:hint="default"/>
        <w:lang w:val="cs-CZ" w:eastAsia="cs-CZ" w:bidi="cs-CZ"/>
      </w:rPr>
    </w:lvl>
    <w:lvl w:ilvl="4" w:tplc="54CA2CAC">
      <w:numFmt w:val="bullet"/>
      <w:lvlText w:val="•"/>
      <w:lvlJc w:val="left"/>
      <w:pPr>
        <w:ind w:left="1802" w:hanging="137"/>
      </w:pPr>
      <w:rPr>
        <w:rFonts w:hint="default"/>
        <w:lang w:val="cs-CZ" w:eastAsia="cs-CZ" w:bidi="cs-CZ"/>
      </w:rPr>
    </w:lvl>
    <w:lvl w:ilvl="5" w:tplc="3B70C068">
      <w:numFmt w:val="bullet"/>
      <w:lvlText w:val="•"/>
      <w:lvlJc w:val="left"/>
      <w:pPr>
        <w:ind w:left="2227" w:hanging="137"/>
      </w:pPr>
      <w:rPr>
        <w:rFonts w:hint="default"/>
        <w:lang w:val="cs-CZ" w:eastAsia="cs-CZ" w:bidi="cs-CZ"/>
      </w:rPr>
    </w:lvl>
    <w:lvl w:ilvl="6" w:tplc="0B6A285E">
      <w:numFmt w:val="bullet"/>
      <w:lvlText w:val="•"/>
      <w:lvlJc w:val="left"/>
      <w:pPr>
        <w:ind w:left="2653" w:hanging="137"/>
      </w:pPr>
      <w:rPr>
        <w:rFonts w:hint="default"/>
        <w:lang w:val="cs-CZ" w:eastAsia="cs-CZ" w:bidi="cs-CZ"/>
      </w:rPr>
    </w:lvl>
    <w:lvl w:ilvl="7" w:tplc="27BCE1C4">
      <w:numFmt w:val="bullet"/>
      <w:lvlText w:val="•"/>
      <w:lvlJc w:val="left"/>
      <w:pPr>
        <w:ind w:left="3078" w:hanging="137"/>
      </w:pPr>
      <w:rPr>
        <w:rFonts w:hint="default"/>
        <w:lang w:val="cs-CZ" w:eastAsia="cs-CZ" w:bidi="cs-CZ"/>
      </w:rPr>
    </w:lvl>
    <w:lvl w:ilvl="8" w:tplc="C3C28BEA">
      <w:numFmt w:val="bullet"/>
      <w:lvlText w:val="•"/>
      <w:lvlJc w:val="left"/>
      <w:pPr>
        <w:ind w:left="3504" w:hanging="137"/>
      </w:pPr>
      <w:rPr>
        <w:rFonts w:hint="default"/>
        <w:lang w:val="cs-CZ" w:eastAsia="cs-CZ" w:bidi="cs-CZ"/>
      </w:rPr>
    </w:lvl>
  </w:abstractNum>
  <w:abstractNum w:abstractNumId="33" w15:restartNumberingAfterBreak="0">
    <w:nsid w:val="577D111D"/>
    <w:multiLevelType w:val="hybridMultilevel"/>
    <w:tmpl w:val="731C7BF0"/>
    <w:lvl w:ilvl="0" w:tplc="3870717A">
      <w:start w:val="1"/>
      <w:numFmt w:val="decimal"/>
      <w:lvlText w:val="%1."/>
      <w:lvlJc w:val="left"/>
      <w:pPr>
        <w:ind w:left="108" w:hanging="183"/>
      </w:pPr>
      <w:rPr>
        <w:rFonts w:ascii="Times New Roman" w:eastAsia="Times New Roman" w:hAnsi="Times New Roman" w:cs="Times New Roman" w:hint="default"/>
        <w:i/>
        <w:color w:val="FF0000"/>
        <w:spacing w:val="0"/>
        <w:w w:val="100"/>
        <w:sz w:val="18"/>
        <w:szCs w:val="18"/>
        <w:lang w:val="cs-CZ" w:eastAsia="cs-CZ" w:bidi="cs-CZ"/>
      </w:rPr>
    </w:lvl>
    <w:lvl w:ilvl="1" w:tplc="B3847520">
      <w:numFmt w:val="bullet"/>
      <w:lvlText w:val="•"/>
      <w:lvlJc w:val="left"/>
      <w:pPr>
        <w:ind w:left="273" w:hanging="183"/>
      </w:pPr>
      <w:rPr>
        <w:rFonts w:hint="default"/>
        <w:lang w:val="cs-CZ" w:eastAsia="cs-CZ" w:bidi="cs-CZ"/>
      </w:rPr>
    </w:lvl>
    <w:lvl w:ilvl="2" w:tplc="B54253C4">
      <w:numFmt w:val="bullet"/>
      <w:lvlText w:val="•"/>
      <w:lvlJc w:val="left"/>
      <w:pPr>
        <w:ind w:left="446" w:hanging="183"/>
      </w:pPr>
      <w:rPr>
        <w:rFonts w:hint="default"/>
        <w:lang w:val="cs-CZ" w:eastAsia="cs-CZ" w:bidi="cs-CZ"/>
      </w:rPr>
    </w:lvl>
    <w:lvl w:ilvl="3" w:tplc="1EE6B7A6">
      <w:numFmt w:val="bullet"/>
      <w:lvlText w:val="•"/>
      <w:lvlJc w:val="left"/>
      <w:pPr>
        <w:ind w:left="619" w:hanging="183"/>
      </w:pPr>
      <w:rPr>
        <w:rFonts w:hint="default"/>
        <w:lang w:val="cs-CZ" w:eastAsia="cs-CZ" w:bidi="cs-CZ"/>
      </w:rPr>
    </w:lvl>
    <w:lvl w:ilvl="4" w:tplc="0D7A43CE">
      <w:numFmt w:val="bullet"/>
      <w:lvlText w:val="•"/>
      <w:lvlJc w:val="left"/>
      <w:pPr>
        <w:ind w:left="793" w:hanging="183"/>
      </w:pPr>
      <w:rPr>
        <w:rFonts w:hint="default"/>
        <w:lang w:val="cs-CZ" w:eastAsia="cs-CZ" w:bidi="cs-CZ"/>
      </w:rPr>
    </w:lvl>
    <w:lvl w:ilvl="5" w:tplc="8CBED1E0">
      <w:numFmt w:val="bullet"/>
      <w:lvlText w:val="•"/>
      <w:lvlJc w:val="left"/>
      <w:pPr>
        <w:ind w:left="966" w:hanging="183"/>
      </w:pPr>
      <w:rPr>
        <w:rFonts w:hint="default"/>
        <w:lang w:val="cs-CZ" w:eastAsia="cs-CZ" w:bidi="cs-CZ"/>
      </w:rPr>
    </w:lvl>
    <w:lvl w:ilvl="6" w:tplc="FCBA316E">
      <w:numFmt w:val="bullet"/>
      <w:lvlText w:val="•"/>
      <w:lvlJc w:val="left"/>
      <w:pPr>
        <w:ind w:left="1139" w:hanging="183"/>
      </w:pPr>
      <w:rPr>
        <w:rFonts w:hint="default"/>
        <w:lang w:val="cs-CZ" w:eastAsia="cs-CZ" w:bidi="cs-CZ"/>
      </w:rPr>
    </w:lvl>
    <w:lvl w:ilvl="7" w:tplc="A55C3A4E">
      <w:numFmt w:val="bullet"/>
      <w:lvlText w:val="•"/>
      <w:lvlJc w:val="left"/>
      <w:pPr>
        <w:ind w:left="1313" w:hanging="183"/>
      </w:pPr>
      <w:rPr>
        <w:rFonts w:hint="default"/>
        <w:lang w:val="cs-CZ" w:eastAsia="cs-CZ" w:bidi="cs-CZ"/>
      </w:rPr>
    </w:lvl>
    <w:lvl w:ilvl="8" w:tplc="3B7C94A8">
      <w:numFmt w:val="bullet"/>
      <w:lvlText w:val="•"/>
      <w:lvlJc w:val="left"/>
      <w:pPr>
        <w:ind w:left="1486" w:hanging="183"/>
      </w:pPr>
      <w:rPr>
        <w:rFonts w:hint="default"/>
        <w:lang w:val="cs-CZ" w:eastAsia="cs-CZ" w:bidi="cs-CZ"/>
      </w:rPr>
    </w:lvl>
  </w:abstractNum>
  <w:abstractNum w:abstractNumId="34" w15:restartNumberingAfterBreak="0">
    <w:nsid w:val="5A0543F2"/>
    <w:multiLevelType w:val="hybridMultilevel"/>
    <w:tmpl w:val="B2D060C4"/>
    <w:lvl w:ilvl="0" w:tplc="9B1E46C2">
      <w:numFmt w:val="bullet"/>
      <w:lvlText w:val=""/>
      <w:lvlJc w:val="left"/>
      <w:pPr>
        <w:ind w:left="823" w:hanging="360"/>
      </w:pPr>
      <w:rPr>
        <w:rFonts w:ascii="Symbol" w:eastAsia="Symbol" w:hAnsi="Symbol" w:cs="Symbol" w:hint="default"/>
        <w:w w:val="100"/>
        <w:sz w:val="22"/>
        <w:szCs w:val="22"/>
        <w:lang w:val="cs-CZ" w:eastAsia="cs-CZ" w:bidi="cs-CZ"/>
      </w:rPr>
    </w:lvl>
    <w:lvl w:ilvl="1" w:tplc="F376B150">
      <w:numFmt w:val="bullet"/>
      <w:lvlText w:val="•"/>
      <w:lvlJc w:val="left"/>
      <w:pPr>
        <w:ind w:left="2321" w:hanging="360"/>
      </w:pPr>
      <w:rPr>
        <w:rFonts w:hint="default"/>
        <w:lang w:val="cs-CZ" w:eastAsia="cs-CZ" w:bidi="cs-CZ"/>
      </w:rPr>
    </w:lvl>
    <w:lvl w:ilvl="2" w:tplc="DAD0ECB0">
      <w:numFmt w:val="bullet"/>
      <w:lvlText w:val="•"/>
      <w:lvlJc w:val="left"/>
      <w:pPr>
        <w:ind w:left="3822" w:hanging="360"/>
      </w:pPr>
      <w:rPr>
        <w:rFonts w:hint="default"/>
        <w:lang w:val="cs-CZ" w:eastAsia="cs-CZ" w:bidi="cs-CZ"/>
      </w:rPr>
    </w:lvl>
    <w:lvl w:ilvl="3" w:tplc="E2C2C3B6">
      <w:numFmt w:val="bullet"/>
      <w:lvlText w:val="•"/>
      <w:lvlJc w:val="left"/>
      <w:pPr>
        <w:ind w:left="5324" w:hanging="360"/>
      </w:pPr>
      <w:rPr>
        <w:rFonts w:hint="default"/>
        <w:lang w:val="cs-CZ" w:eastAsia="cs-CZ" w:bidi="cs-CZ"/>
      </w:rPr>
    </w:lvl>
    <w:lvl w:ilvl="4" w:tplc="CD40BEA6">
      <w:numFmt w:val="bullet"/>
      <w:lvlText w:val="•"/>
      <w:lvlJc w:val="left"/>
      <w:pPr>
        <w:ind w:left="6825" w:hanging="360"/>
      </w:pPr>
      <w:rPr>
        <w:rFonts w:hint="default"/>
        <w:lang w:val="cs-CZ" w:eastAsia="cs-CZ" w:bidi="cs-CZ"/>
      </w:rPr>
    </w:lvl>
    <w:lvl w:ilvl="5" w:tplc="84B83132">
      <w:numFmt w:val="bullet"/>
      <w:lvlText w:val="•"/>
      <w:lvlJc w:val="left"/>
      <w:pPr>
        <w:ind w:left="8327" w:hanging="360"/>
      </w:pPr>
      <w:rPr>
        <w:rFonts w:hint="default"/>
        <w:lang w:val="cs-CZ" w:eastAsia="cs-CZ" w:bidi="cs-CZ"/>
      </w:rPr>
    </w:lvl>
    <w:lvl w:ilvl="6" w:tplc="BB6E0A18">
      <w:numFmt w:val="bullet"/>
      <w:lvlText w:val="•"/>
      <w:lvlJc w:val="left"/>
      <w:pPr>
        <w:ind w:left="9828" w:hanging="360"/>
      </w:pPr>
      <w:rPr>
        <w:rFonts w:hint="default"/>
        <w:lang w:val="cs-CZ" w:eastAsia="cs-CZ" w:bidi="cs-CZ"/>
      </w:rPr>
    </w:lvl>
    <w:lvl w:ilvl="7" w:tplc="81503D1A">
      <w:numFmt w:val="bullet"/>
      <w:lvlText w:val="•"/>
      <w:lvlJc w:val="left"/>
      <w:pPr>
        <w:ind w:left="11330" w:hanging="360"/>
      </w:pPr>
      <w:rPr>
        <w:rFonts w:hint="default"/>
        <w:lang w:val="cs-CZ" w:eastAsia="cs-CZ" w:bidi="cs-CZ"/>
      </w:rPr>
    </w:lvl>
    <w:lvl w:ilvl="8" w:tplc="80105372">
      <w:numFmt w:val="bullet"/>
      <w:lvlText w:val="•"/>
      <w:lvlJc w:val="left"/>
      <w:pPr>
        <w:ind w:left="12831" w:hanging="360"/>
      </w:pPr>
      <w:rPr>
        <w:rFonts w:hint="default"/>
        <w:lang w:val="cs-CZ" w:eastAsia="cs-CZ" w:bidi="cs-CZ"/>
      </w:rPr>
    </w:lvl>
  </w:abstractNum>
  <w:abstractNum w:abstractNumId="35" w15:restartNumberingAfterBreak="0">
    <w:nsid w:val="5E300F2E"/>
    <w:multiLevelType w:val="hybridMultilevel"/>
    <w:tmpl w:val="1786DD68"/>
    <w:lvl w:ilvl="0" w:tplc="0405000F">
      <w:start w:val="4"/>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1844184"/>
    <w:multiLevelType w:val="hybridMultilevel"/>
    <w:tmpl w:val="360A93AC"/>
    <w:lvl w:ilvl="0" w:tplc="DBB64D92">
      <w:numFmt w:val="bullet"/>
      <w:lvlText w:val="*"/>
      <w:lvlJc w:val="left"/>
      <w:pPr>
        <w:ind w:left="107" w:hanging="137"/>
      </w:pPr>
      <w:rPr>
        <w:rFonts w:ascii="Times New Roman" w:eastAsia="Times New Roman" w:hAnsi="Times New Roman" w:cs="Times New Roman" w:hint="default"/>
        <w:i/>
        <w:w w:val="100"/>
        <w:sz w:val="18"/>
        <w:szCs w:val="18"/>
        <w:lang w:val="cs-CZ" w:eastAsia="cs-CZ" w:bidi="cs-CZ"/>
      </w:rPr>
    </w:lvl>
    <w:lvl w:ilvl="1" w:tplc="2A52E042">
      <w:numFmt w:val="bullet"/>
      <w:lvlText w:val="•"/>
      <w:lvlJc w:val="left"/>
      <w:pPr>
        <w:ind w:left="202" w:hanging="137"/>
      </w:pPr>
      <w:rPr>
        <w:rFonts w:hint="default"/>
        <w:lang w:val="cs-CZ" w:eastAsia="cs-CZ" w:bidi="cs-CZ"/>
      </w:rPr>
    </w:lvl>
    <w:lvl w:ilvl="2" w:tplc="097C4EE8">
      <w:numFmt w:val="bullet"/>
      <w:lvlText w:val="•"/>
      <w:lvlJc w:val="left"/>
      <w:pPr>
        <w:ind w:left="305" w:hanging="137"/>
      </w:pPr>
      <w:rPr>
        <w:rFonts w:hint="default"/>
        <w:lang w:val="cs-CZ" w:eastAsia="cs-CZ" w:bidi="cs-CZ"/>
      </w:rPr>
    </w:lvl>
    <w:lvl w:ilvl="3" w:tplc="69CC4330">
      <w:numFmt w:val="bullet"/>
      <w:lvlText w:val="•"/>
      <w:lvlJc w:val="left"/>
      <w:pPr>
        <w:ind w:left="407" w:hanging="137"/>
      </w:pPr>
      <w:rPr>
        <w:rFonts w:hint="default"/>
        <w:lang w:val="cs-CZ" w:eastAsia="cs-CZ" w:bidi="cs-CZ"/>
      </w:rPr>
    </w:lvl>
    <w:lvl w:ilvl="4" w:tplc="EFB4833E">
      <w:numFmt w:val="bullet"/>
      <w:lvlText w:val="•"/>
      <w:lvlJc w:val="left"/>
      <w:pPr>
        <w:ind w:left="510" w:hanging="137"/>
      </w:pPr>
      <w:rPr>
        <w:rFonts w:hint="default"/>
        <w:lang w:val="cs-CZ" w:eastAsia="cs-CZ" w:bidi="cs-CZ"/>
      </w:rPr>
    </w:lvl>
    <w:lvl w:ilvl="5" w:tplc="8340C740">
      <w:numFmt w:val="bullet"/>
      <w:lvlText w:val="•"/>
      <w:lvlJc w:val="left"/>
      <w:pPr>
        <w:ind w:left="612" w:hanging="137"/>
      </w:pPr>
      <w:rPr>
        <w:rFonts w:hint="default"/>
        <w:lang w:val="cs-CZ" w:eastAsia="cs-CZ" w:bidi="cs-CZ"/>
      </w:rPr>
    </w:lvl>
    <w:lvl w:ilvl="6" w:tplc="6AF0FC68">
      <w:numFmt w:val="bullet"/>
      <w:lvlText w:val="•"/>
      <w:lvlJc w:val="left"/>
      <w:pPr>
        <w:ind w:left="715" w:hanging="137"/>
      </w:pPr>
      <w:rPr>
        <w:rFonts w:hint="default"/>
        <w:lang w:val="cs-CZ" w:eastAsia="cs-CZ" w:bidi="cs-CZ"/>
      </w:rPr>
    </w:lvl>
    <w:lvl w:ilvl="7" w:tplc="AEB00474">
      <w:numFmt w:val="bullet"/>
      <w:lvlText w:val="•"/>
      <w:lvlJc w:val="left"/>
      <w:pPr>
        <w:ind w:left="817" w:hanging="137"/>
      </w:pPr>
      <w:rPr>
        <w:rFonts w:hint="default"/>
        <w:lang w:val="cs-CZ" w:eastAsia="cs-CZ" w:bidi="cs-CZ"/>
      </w:rPr>
    </w:lvl>
    <w:lvl w:ilvl="8" w:tplc="2408B00E">
      <w:numFmt w:val="bullet"/>
      <w:lvlText w:val="•"/>
      <w:lvlJc w:val="left"/>
      <w:pPr>
        <w:ind w:left="920" w:hanging="137"/>
      </w:pPr>
      <w:rPr>
        <w:rFonts w:hint="default"/>
        <w:lang w:val="cs-CZ" w:eastAsia="cs-CZ" w:bidi="cs-CZ"/>
      </w:rPr>
    </w:lvl>
  </w:abstractNum>
  <w:abstractNum w:abstractNumId="37" w15:restartNumberingAfterBreak="0">
    <w:nsid w:val="61BA5EE3"/>
    <w:multiLevelType w:val="hybridMultilevel"/>
    <w:tmpl w:val="D46856B0"/>
    <w:lvl w:ilvl="0" w:tplc="2CD2E904">
      <w:numFmt w:val="bullet"/>
      <w:lvlText w:val="*"/>
      <w:lvlJc w:val="left"/>
      <w:pPr>
        <w:ind w:left="252" w:hanging="149"/>
      </w:pPr>
      <w:rPr>
        <w:rFonts w:ascii="Times New Roman" w:eastAsia="Times New Roman" w:hAnsi="Times New Roman" w:cs="Times New Roman" w:hint="default"/>
        <w:w w:val="99"/>
        <w:sz w:val="20"/>
        <w:szCs w:val="20"/>
        <w:lang w:val="cs-CZ" w:eastAsia="cs-CZ" w:bidi="cs-CZ"/>
      </w:rPr>
    </w:lvl>
    <w:lvl w:ilvl="1" w:tplc="03E01CA4">
      <w:numFmt w:val="bullet"/>
      <w:lvlText w:val="•"/>
      <w:lvlJc w:val="left"/>
      <w:pPr>
        <w:ind w:left="1803" w:hanging="149"/>
      </w:pPr>
      <w:rPr>
        <w:rFonts w:hint="default"/>
        <w:lang w:val="cs-CZ" w:eastAsia="cs-CZ" w:bidi="cs-CZ"/>
      </w:rPr>
    </w:lvl>
    <w:lvl w:ilvl="2" w:tplc="18A847BA">
      <w:numFmt w:val="bullet"/>
      <w:lvlText w:val="•"/>
      <w:lvlJc w:val="left"/>
      <w:pPr>
        <w:ind w:left="3346" w:hanging="149"/>
      </w:pPr>
      <w:rPr>
        <w:rFonts w:hint="default"/>
        <w:lang w:val="cs-CZ" w:eastAsia="cs-CZ" w:bidi="cs-CZ"/>
      </w:rPr>
    </w:lvl>
    <w:lvl w:ilvl="3" w:tplc="0A5E19DE">
      <w:numFmt w:val="bullet"/>
      <w:lvlText w:val="•"/>
      <w:lvlJc w:val="left"/>
      <w:pPr>
        <w:ind w:left="4889" w:hanging="149"/>
      </w:pPr>
      <w:rPr>
        <w:rFonts w:hint="default"/>
        <w:lang w:val="cs-CZ" w:eastAsia="cs-CZ" w:bidi="cs-CZ"/>
      </w:rPr>
    </w:lvl>
    <w:lvl w:ilvl="4" w:tplc="DC0C5164">
      <w:numFmt w:val="bullet"/>
      <w:lvlText w:val="•"/>
      <w:lvlJc w:val="left"/>
      <w:pPr>
        <w:ind w:left="6433" w:hanging="149"/>
      </w:pPr>
      <w:rPr>
        <w:rFonts w:hint="default"/>
        <w:lang w:val="cs-CZ" w:eastAsia="cs-CZ" w:bidi="cs-CZ"/>
      </w:rPr>
    </w:lvl>
    <w:lvl w:ilvl="5" w:tplc="F1481C8C">
      <w:numFmt w:val="bullet"/>
      <w:lvlText w:val="•"/>
      <w:lvlJc w:val="left"/>
      <w:pPr>
        <w:ind w:left="7976" w:hanging="149"/>
      </w:pPr>
      <w:rPr>
        <w:rFonts w:hint="default"/>
        <w:lang w:val="cs-CZ" w:eastAsia="cs-CZ" w:bidi="cs-CZ"/>
      </w:rPr>
    </w:lvl>
    <w:lvl w:ilvl="6" w:tplc="8DCA0D78">
      <w:numFmt w:val="bullet"/>
      <w:lvlText w:val="•"/>
      <w:lvlJc w:val="left"/>
      <w:pPr>
        <w:ind w:left="9519" w:hanging="149"/>
      </w:pPr>
      <w:rPr>
        <w:rFonts w:hint="default"/>
        <w:lang w:val="cs-CZ" w:eastAsia="cs-CZ" w:bidi="cs-CZ"/>
      </w:rPr>
    </w:lvl>
    <w:lvl w:ilvl="7" w:tplc="F5742BB4">
      <w:numFmt w:val="bullet"/>
      <w:lvlText w:val="•"/>
      <w:lvlJc w:val="left"/>
      <w:pPr>
        <w:ind w:left="11063" w:hanging="149"/>
      </w:pPr>
      <w:rPr>
        <w:rFonts w:hint="default"/>
        <w:lang w:val="cs-CZ" w:eastAsia="cs-CZ" w:bidi="cs-CZ"/>
      </w:rPr>
    </w:lvl>
    <w:lvl w:ilvl="8" w:tplc="EB129CD8">
      <w:numFmt w:val="bullet"/>
      <w:lvlText w:val="•"/>
      <w:lvlJc w:val="left"/>
      <w:pPr>
        <w:ind w:left="12606" w:hanging="149"/>
      </w:pPr>
      <w:rPr>
        <w:rFonts w:hint="default"/>
        <w:lang w:val="cs-CZ" w:eastAsia="cs-CZ" w:bidi="cs-CZ"/>
      </w:rPr>
    </w:lvl>
  </w:abstractNum>
  <w:abstractNum w:abstractNumId="38" w15:restartNumberingAfterBreak="0">
    <w:nsid w:val="687C2799"/>
    <w:multiLevelType w:val="hybridMultilevel"/>
    <w:tmpl w:val="8934F5A6"/>
    <w:lvl w:ilvl="0" w:tplc="A2CC17A4">
      <w:numFmt w:val="bullet"/>
      <w:lvlText w:val=""/>
      <w:lvlJc w:val="left"/>
      <w:pPr>
        <w:ind w:left="816" w:hanging="356"/>
      </w:pPr>
      <w:rPr>
        <w:rFonts w:hint="default"/>
        <w:w w:val="100"/>
        <w:lang w:val="cs-CZ" w:eastAsia="cs-CZ" w:bidi="cs-CZ"/>
      </w:rPr>
    </w:lvl>
    <w:lvl w:ilvl="1" w:tplc="4C0A7B4C">
      <w:numFmt w:val="bullet"/>
      <w:lvlText w:val="•"/>
      <w:lvlJc w:val="left"/>
      <w:pPr>
        <w:ind w:left="2321" w:hanging="356"/>
      </w:pPr>
      <w:rPr>
        <w:rFonts w:hint="default"/>
        <w:lang w:val="cs-CZ" w:eastAsia="cs-CZ" w:bidi="cs-CZ"/>
      </w:rPr>
    </w:lvl>
    <w:lvl w:ilvl="2" w:tplc="948AD72C">
      <w:numFmt w:val="bullet"/>
      <w:lvlText w:val="•"/>
      <w:lvlJc w:val="left"/>
      <w:pPr>
        <w:ind w:left="3822" w:hanging="356"/>
      </w:pPr>
      <w:rPr>
        <w:rFonts w:hint="default"/>
        <w:lang w:val="cs-CZ" w:eastAsia="cs-CZ" w:bidi="cs-CZ"/>
      </w:rPr>
    </w:lvl>
    <w:lvl w:ilvl="3" w:tplc="694E4108">
      <w:numFmt w:val="bullet"/>
      <w:lvlText w:val="•"/>
      <w:lvlJc w:val="left"/>
      <w:pPr>
        <w:ind w:left="5324" w:hanging="356"/>
      </w:pPr>
      <w:rPr>
        <w:rFonts w:hint="default"/>
        <w:lang w:val="cs-CZ" w:eastAsia="cs-CZ" w:bidi="cs-CZ"/>
      </w:rPr>
    </w:lvl>
    <w:lvl w:ilvl="4" w:tplc="3F5288EA">
      <w:numFmt w:val="bullet"/>
      <w:lvlText w:val="•"/>
      <w:lvlJc w:val="left"/>
      <w:pPr>
        <w:ind w:left="6825" w:hanging="356"/>
      </w:pPr>
      <w:rPr>
        <w:rFonts w:hint="default"/>
        <w:lang w:val="cs-CZ" w:eastAsia="cs-CZ" w:bidi="cs-CZ"/>
      </w:rPr>
    </w:lvl>
    <w:lvl w:ilvl="5" w:tplc="FA58BE68">
      <w:numFmt w:val="bullet"/>
      <w:lvlText w:val="•"/>
      <w:lvlJc w:val="left"/>
      <w:pPr>
        <w:ind w:left="8327" w:hanging="356"/>
      </w:pPr>
      <w:rPr>
        <w:rFonts w:hint="default"/>
        <w:lang w:val="cs-CZ" w:eastAsia="cs-CZ" w:bidi="cs-CZ"/>
      </w:rPr>
    </w:lvl>
    <w:lvl w:ilvl="6" w:tplc="28A6AB96">
      <w:numFmt w:val="bullet"/>
      <w:lvlText w:val="•"/>
      <w:lvlJc w:val="left"/>
      <w:pPr>
        <w:ind w:left="9828" w:hanging="356"/>
      </w:pPr>
      <w:rPr>
        <w:rFonts w:hint="default"/>
        <w:lang w:val="cs-CZ" w:eastAsia="cs-CZ" w:bidi="cs-CZ"/>
      </w:rPr>
    </w:lvl>
    <w:lvl w:ilvl="7" w:tplc="159670FC">
      <w:numFmt w:val="bullet"/>
      <w:lvlText w:val="•"/>
      <w:lvlJc w:val="left"/>
      <w:pPr>
        <w:ind w:left="11330" w:hanging="356"/>
      </w:pPr>
      <w:rPr>
        <w:rFonts w:hint="default"/>
        <w:lang w:val="cs-CZ" w:eastAsia="cs-CZ" w:bidi="cs-CZ"/>
      </w:rPr>
    </w:lvl>
    <w:lvl w:ilvl="8" w:tplc="F3A498C8">
      <w:numFmt w:val="bullet"/>
      <w:lvlText w:val="•"/>
      <w:lvlJc w:val="left"/>
      <w:pPr>
        <w:ind w:left="12831" w:hanging="356"/>
      </w:pPr>
      <w:rPr>
        <w:rFonts w:hint="default"/>
        <w:lang w:val="cs-CZ" w:eastAsia="cs-CZ" w:bidi="cs-CZ"/>
      </w:rPr>
    </w:lvl>
  </w:abstractNum>
  <w:abstractNum w:abstractNumId="39" w15:restartNumberingAfterBreak="0">
    <w:nsid w:val="6F624307"/>
    <w:multiLevelType w:val="hybridMultilevel"/>
    <w:tmpl w:val="596A9FAC"/>
    <w:lvl w:ilvl="0" w:tplc="01B6F1F0">
      <w:start w:val="6"/>
      <w:numFmt w:val="decimal"/>
      <w:lvlText w:val="%1."/>
      <w:lvlJc w:val="left"/>
      <w:pPr>
        <w:ind w:left="108" w:hanging="183"/>
      </w:pPr>
      <w:rPr>
        <w:rFonts w:hint="default"/>
        <w:i/>
        <w:spacing w:val="0"/>
        <w:w w:val="100"/>
        <w:lang w:val="cs-CZ" w:eastAsia="cs-CZ" w:bidi="cs-CZ"/>
      </w:rPr>
    </w:lvl>
    <w:lvl w:ilvl="1" w:tplc="3F30802A">
      <w:numFmt w:val="bullet"/>
      <w:lvlText w:val="•"/>
      <w:lvlJc w:val="left"/>
      <w:pPr>
        <w:ind w:left="273" w:hanging="183"/>
      </w:pPr>
      <w:rPr>
        <w:rFonts w:hint="default"/>
        <w:lang w:val="cs-CZ" w:eastAsia="cs-CZ" w:bidi="cs-CZ"/>
      </w:rPr>
    </w:lvl>
    <w:lvl w:ilvl="2" w:tplc="3E64DF66">
      <w:numFmt w:val="bullet"/>
      <w:lvlText w:val="•"/>
      <w:lvlJc w:val="left"/>
      <w:pPr>
        <w:ind w:left="446" w:hanging="183"/>
      </w:pPr>
      <w:rPr>
        <w:rFonts w:hint="default"/>
        <w:lang w:val="cs-CZ" w:eastAsia="cs-CZ" w:bidi="cs-CZ"/>
      </w:rPr>
    </w:lvl>
    <w:lvl w:ilvl="3" w:tplc="EC76FD8A">
      <w:numFmt w:val="bullet"/>
      <w:lvlText w:val="•"/>
      <w:lvlJc w:val="left"/>
      <w:pPr>
        <w:ind w:left="619" w:hanging="183"/>
      </w:pPr>
      <w:rPr>
        <w:rFonts w:hint="default"/>
        <w:lang w:val="cs-CZ" w:eastAsia="cs-CZ" w:bidi="cs-CZ"/>
      </w:rPr>
    </w:lvl>
    <w:lvl w:ilvl="4" w:tplc="5654677C">
      <w:numFmt w:val="bullet"/>
      <w:lvlText w:val="•"/>
      <w:lvlJc w:val="left"/>
      <w:pPr>
        <w:ind w:left="793" w:hanging="183"/>
      </w:pPr>
      <w:rPr>
        <w:rFonts w:hint="default"/>
        <w:lang w:val="cs-CZ" w:eastAsia="cs-CZ" w:bidi="cs-CZ"/>
      </w:rPr>
    </w:lvl>
    <w:lvl w:ilvl="5" w:tplc="96AAA3A4">
      <w:numFmt w:val="bullet"/>
      <w:lvlText w:val="•"/>
      <w:lvlJc w:val="left"/>
      <w:pPr>
        <w:ind w:left="966" w:hanging="183"/>
      </w:pPr>
      <w:rPr>
        <w:rFonts w:hint="default"/>
        <w:lang w:val="cs-CZ" w:eastAsia="cs-CZ" w:bidi="cs-CZ"/>
      </w:rPr>
    </w:lvl>
    <w:lvl w:ilvl="6" w:tplc="31F05276">
      <w:numFmt w:val="bullet"/>
      <w:lvlText w:val="•"/>
      <w:lvlJc w:val="left"/>
      <w:pPr>
        <w:ind w:left="1139" w:hanging="183"/>
      </w:pPr>
      <w:rPr>
        <w:rFonts w:hint="default"/>
        <w:lang w:val="cs-CZ" w:eastAsia="cs-CZ" w:bidi="cs-CZ"/>
      </w:rPr>
    </w:lvl>
    <w:lvl w:ilvl="7" w:tplc="DD4A081C">
      <w:numFmt w:val="bullet"/>
      <w:lvlText w:val="•"/>
      <w:lvlJc w:val="left"/>
      <w:pPr>
        <w:ind w:left="1313" w:hanging="183"/>
      </w:pPr>
      <w:rPr>
        <w:rFonts w:hint="default"/>
        <w:lang w:val="cs-CZ" w:eastAsia="cs-CZ" w:bidi="cs-CZ"/>
      </w:rPr>
    </w:lvl>
    <w:lvl w:ilvl="8" w:tplc="895E7050">
      <w:numFmt w:val="bullet"/>
      <w:lvlText w:val="•"/>
      <w:lvlJc w:val="left"/>
      <w:pPr>
        <w:ind w:left="1486" w:hanging="183"/>
      </w:pPr>
      <w:rPr>
        <w:rFonts w:hint="default"/>
        <w:lang w:val="cs-CZ" w:eastAsia="cs-CZ" w:bidi="cs-CZ"/>
      </w:rPr>
    </w:lvl>
  </w:abstractNum>
  <w:abstractNum w:abstractNumId="40" w15:restartNumberingAfterBreak="0">
    <w:nsid w:val="6F6C4225"/>
    <w:multiLevelType w:val="hybridMultilevel"/>
    <w:tmpl w:val="87E4BAA6"/>
    <w:lvl w:ilvl="0" w:tplc="2B7829BC">
      <w:start w:val="1"/>
      <w:numFmt w:val="decimal"/>
      <w:lvlText w:val="%1."/>
      <w:lvlJc w:val="left"/>
      <w:pPr>
        <w:ind w:left="108" w:hanging="219"/>
      </w:pPr>
      <w:rPr>
        <w:rFonts w:ascii="Calibri" w:eastAsia="Calibri" w:hAnsi="Calibri" w:cs="Calibri" w:hint="default"/>
        <w:w w:val="100"/>
        <w:sz w:val="22"/>
        <w:szCs w:val="22"/>
        <w:lang w:val="cs-CZ" w:eastAsia="cs-CZ" w:bidi="cs-CZ"/>
      </w:rPr>
    </w:lvl>
    <w:lvl w:ilvl="1" w:tplc="98E63148">
      <w:numFmt w:val="bullet"/>
      <w:lvlText w:val="•"/>
      <w:lvlJc w:val="left"/>
      <w:pPr>
        <w:ind w:left="1651" w:hanging="219"/>
      </w:pPr>
      <w:rPr>
        <w:rFonts w:hint="default"/>
        <w:lang w:val="cs-CZ" w:eastAsia="cs-CZ" w:bidi="cs-CZ"/>
      </w:rPr>
    </w:lvl>
    <w:lvl w:ilvl="2" w:tplc="0CD0F152">
      <w:numFmt w:val="bullet"/>
      <w:lvlText w:val="•"/>
      <w:lvlJc w:val="left"/>
      <w:pPr>
        <w:ind w:left="3203" w:hanging="219"/>
      </w:pPr>
      <w:rPr>
        <w:rFonts w:hint="default"/>
        <w:lang w:val="cs-CZ" w:eastAsia="cs-CZ" w:bidi="cs-CZ"/>
      </w:rPr>
    </w:lvl>
    <w:lvl w:ilvl="3" w:tplc="918408E6">
      <w:numFmt w:val="bullet"/>
      <w:lvlText w:val="•"/>
      <w:lvlJc w:val="left"/>
      <w:pPr>
        <w:ind w:left="4754" w:hanging="219"/>
      </w:pPr>
      <w:rPr>
        <w:rFonts w:hint="default"/>
        <w:lang w:val="cs-CZ" w:eastAsia="cs-CZ" w:bidi="cs-CZ"/>
      </w:rPr>
    </w:lvl>
    <w:lvl w:ilvl="4" w:tplc="E2CA1994">
      <w:numFmt w:val="bullet"/>
      <w:lvlText w:val="•"/>
      <w:lvlJc w:val="left"/>
      <w:pPr>
        <w:ind w:left="6306" w:hanging="219"/>
      </w:pPr>
      <w:rPr>
        <w:rFonts w:hint="default"/>
        <w:lang w:val="cs-CZ" w:eastAsia="cs-CZ" w:bidi="cs-CZ"/>
      </w:rPr>
    </w:lvl>
    <w:lvl w:ilvl="5" w:tplc="C6B21C38">
      <w:numFmt w:val="bullet"/>
      <w:lvlText w:val="•"/>
      <w:lvlJc w:val="left"/>
      <w:pPr>
        <w:ind w:left="7858" w:hanging="219"/>
      </w:pPr>
      <w:rPr>
        <w:rFonts w:hint="default"/>
        <w:lang w:val="cs-CZ" w:eastAsia="cs-CZ" w:bidi="cs-CZ"/>
      </w:rPr>
    </w:lvl>
    <w:lvl w:ilvl="6" w:tplc="DD76B89C">
      <w:numFmt w:val="bullet"/>
      <w:lvlText w:val="•"/>
      <w:lvlJc w:val="left"/>
      <w:pPr>
        <w:ind w:left="9409" w:hanging="219"/>
      </w:pPr>
      <w:rPr>
        <w:rFonts w:hint="default"/>
        <w:lang w:val="cs-CZ" w:eastAsia="cs-CZ" w:bidi="cs-CZ"/>
      </w:rPr>
    </w:lvl>
    <w:lvl w:ilvl="7" w:tplc="CBBC786A">
      <w:numFmt w:val="bullet"/>
      <w:lvlText w:val="•"/>
      <w:lvlJc w:val="left"/>
      <w:pPr>
        <w:ind w:left="10961" w:hanging="219"/>
      </w:pPr>
      <w:rPr>
        <w:rFonts w:hint="default"/>
        <w:lang w:val="cs-CZ" w:eastAsia="cs-CZ" w:bidi="cs-CZ"/>
      </w:rPr>
    </w:lvl>
    <w:lvl w:ilvl="8" w:tplc="002CE608">
      <w:numFmt w:val="bullet"/>
      <w:lvlText w:val="•"/>
      <w:lvlJc w:val="left"/>
      <w:pPr>
        <w:ind w:left="12513" w:hanging="219"/>
      </w:pPr>
      <w:rPr>
        <w:rFonts w:hint="default"/>
        <w:lang w:val="cs-CZ" w:eastAsia="cs-CZ" w:bidi="cs-CZ"/>
      </w:rPr>
    </w:lvl>
  </w:abstractNum>
  <w:num w:numId="1">
    <w:abstractNumId w:val="20"/>
  </w:num>
  <w:num w:numId="2">
    <w:abstractNumId w:val="15"/>
  </w:num>
  <w:num w:numId="3">
    <w:abstractNumId w:val="2"/>
  </w:num>
  <w:num w:numId="4">
    <w:abstractNumId w:val="26"/>
  </w:num>
  <w:num w:numId="5">
    <w:abstractNumId w:val="40"/>
  </w:num>
  <w:num w:numId="6">
    <w:abstractNumId w:val="19"/>
  </w:num>
  <w:num w:numId="7">
    <w:abstractNumId w:val="18"/>
  </w:num>
  <w:num w:numId="8">
    <w:abstractNumId w:val="27"/>
  </w:num>
  <w:num w:numId="9">
    <w:abstractNumId w:val="36"/>
  </w:num>
  <w:num w:numId="10">
    <w:abstractNumId w:val="32"/>
  </w:num>
  <w:num w:numId="11">
    <w:abstractNumId w:val="1"/>
  </w:num>
  <w:num w:numId="12">
    <w:abstractNumId w:val="9"/>
  </w:num>
  <w:num w:numId="13">
    <w:abstractNumId w:val="24"/>
  </w:num>
  <w:num w:numId="14">
    <w:abstractNumId w:val="31"/>
  </w:num>
  <w:num w:numId="15">
    <w:abstractNumId w:val="12"/>
  </w:num>
  <w:num w:numId="16">
    <w:abstractNumId w:val="23"/>
  </w:num>
  <w:num w:numId="17">
    <w:abstractNumId w:val="22"/>
  </w:num>
  <w:num w:numId="18">
    <w:abstractNumId w:val="13"/>
  </w:num>
  <w:num w:numId="19">
    <w:abstractNumId w:val="30"/>
  </w:num>
  <w:num w:numId="20">
    <w:abstractNumId w:val="7"/>
  </w:num>
  <w:num w:numId="21">
    <w:abstractNumId w:val="10"/>
  </w:num>
  <w:num w:numId="22">
    <w:abstractNumId w:val="0"/>
  </w:num>
  <w:num w:numId="23">
    <w:abstractNumId w:val="33"/>
  </w:num>
  <w:num w:numId="24">
    <w:abstractNumId w:val="17"/>
  </w:num>
  <w:num w:numId="25">
    <w:abstractNumId w:val="8"/>
  </w:num>
  <w:num w:numId="26">
    <w:abstractNumId w:val="21"/>
  </w:num>
  <w:num w:numId="27">
    <w:abstractNumId w:val="39"/>
  </w:num>
  <w:num w:numId="28">
    <w:abstractNumId w:val="4"/>
  </w:num>
  <w:num w:numId="29">
    <w:abstractNumId w:val="3"/>
  </w:num>
  <w:num w:numId="30">
    <w:abstractNumId w:val="14"/>
  </w:num>
  <w:num w:numId="31">
    <w:abstractNumId w:val="25"/>
  </w:num>
  <w:num w:numId="32">
    <w:abstractNumId w:val="29"/>
  </w:num>
  <w:num w:numId="33">
    <w:abstractNumId w:val="37"/>
  </w:num>
  <w:num w:numId="34">
    <w:abstractNumId w:val="34"/>
  </w:num>
  <w:num w:numId="35">
    <w:abstractNumId w:val="38"/>
  </w:num>
  <w:num w:numId="36">
    <w:abstractNumId w:val="28"/>
  </w:num>
  <w:num w:numId="37">
    <w:abstractNumId w:val="5"/>
  </w:num>
  <w:num w:numId="38">
    <w:abstractNumId w:val="6"/>
  </w:num>
  <w:num w:numId="39">
    <w:abstractNumId w:val="11"/>
  </w:num>
  <w:num w:numId="40">
    <w:abstractNumId w:val="16"/>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hideSpellingErrors/>
  <w:defaultTabStop w:val="720"/>
  <w:hyphenationZone w:val="425"/>
  <w:drawingGridHorizontalSpacing w:val="110"/>
  <w:displayHorizontalDrawingGridEvery w:val="2"/>
  <w:characterSpacingControl w:val="doNotCompress"/>
  <w:hdrShapeDefaults>
    <o:shapedefaults v:ext="edit" spidmax="757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A6"/>
    <w:rsid w:val="0000363C"/>
    <w:rsid w:val="00010C5A"/>
    <w:rsid w:val="00013367"/>
    <w:rsid w:val="00017A7E"/>
    <w:rsid w:val="00023BDF"/>
    <w:rsid w:val="00031644"/>
    <w:rsid w:val="00036224"/>
    <w:rsid w:val="00037336"/>
    <w:rsid w:val="000707B5"/>
    <w:rsid w:val="00072A70"/>
    <w:rsid w:val="0007563D"/>
    <w:rsid w:val="00082961"/>
    <w:rsid w:val="000A18E5"/>
    <w:rsid w:val="000D3BC6"/>
    <w:rsid w:val="000D7E4F"/>
    <w:rsid w:val="000E52F3"/>
    <w:rsid w:val="00106D1E"/>
    <w:rsid w:val="00107D49"/>
    <w:rsid w:val="00117A18"/>
    <w:rsid w:val="00117E9C"/>
    <w:rsid w:val="0012392A"/>
    <w:rsid w:val="0013128D"/>
    <w:rsid w:val="001353CF"/>
    <w:rsid w:val="00153F40"/>
    <w:rsid w:val="0016167A"/>
    <w:rsid w:val="00170685"/>
    <w:rsid w:val="00174A19"/>
    <w:rsid w:val="00187A63"/>
    <w:rsid w:val="00194331"/>
    <w:rsid w:val="001A0030"/>
    <w:rsid w:val="001C4422"/>
    <w:rsid w:val="001C6688"/>
    <w:rsid w:val="001F1EB3"/>
    <w:rsid w:val="001F51C2"/>
    <w:rsid w:val="002045AF"/>
    <w:rsid w:val="00207D95"/>
    <w:rsid w:val="0021077D"/>
    <w:rsid w:val="00216DC2"/>
    <w:rsid w:val="00225070"/>
    <w:rsid w:val="002270FC"/>
    <w:rsid w:val="00230F9C"/>
    <w:rsid w:val="00231168"/>
    <w:rsid w:val="00234CC9"/>
    <w:rsid w:val="00244C6D"/>
    <w:rsid w:val="00254F1C"/>
    <w:rsid w:val="00260A91"/>
    <w:rsid w:val="00263C6A"/>
    <w:rsid w:val="0026742D"/>
    <w:rsid w:val="002871BA"/>
    <w:rsid w:val="002C2906"/>
    <w:rsid w:val="002C4CE0"/>
    <w:rsid w:val="002F09AC"/>
    <w:rsid w:val="002F2585"/>
    <w:rsid w:val="002F769B"/>
    <w:rsid w:val="00302BE3"/>
    <w:rsid w:val="003071D4"/>
    <w:rsid w:val="00332FE0"/>
    <w:rsid w:val="003757DD"/>
    <w:rsid w:val="00380870"/>
    <w:rsid w:val="00384C43"/>
    <w:rsid w:val="0039565C"/>
    <w:rsid w:val="003A28BB"/>
    <w:rsid w:val="003B0CF1"/>
    <w:rsid w:val="003B3FAC"/>
    <w:rsid w:val="003E15AB"/>
    <w:rsid w:val="003E2B95"/>
    <w:rsid w:val="003F5370"/>
    <w:rsid w:val="00413B09"/>
    <w:rsid w:val="00413D24"/>
    <w:rsid w:val="00421B2A"/>
    <w:rsid w:val="0043371E"/>
    <w:rsid w:val="00451358"/>
    <w:rsid w:val="00454874"/>
    <w:rsid w:val="00457E0C"/>
    <w:rsid w:val="0048398B"/>
    <w:rsid w:val="00494DC4"/>
    <w:rsid w:val="00495564"/>
    <w:rsid w:val="004A404B"/>
    <w:rsid w:val="004B01FB"/>
    <w:rsid w:val="004B0ACE"/>
    <w:rsid w:val="004B6B86"/>
    <w:rsid w:val="004B736C"/>
    <w:rsid w:val="004C2736"/>
    <w:rsid w:val="004C5E62"/>
    <w:rsid w:val="004D0F4B"/>
    <w:rsid w:val="004D27FD"/>
    <w:rsid w:val="004D4344"/>
    <w:rsid w:val="004F6ED7"/>
    <w:rsid w:val="00503125"/>
    <w:rsid w:val="00507CC8"/>
    <w:rsid w:val="00507E16"/>
    <w:rsid w:val="005277E6"/>
    <w:rsid w:val="0053099A"/>
    <w:rsid w:val="005473CC"/>
    <w:rsid w:val="005602C5"/>
    <w:rsid w:val="005670DB"/>
    <w:rsid w:val="005863B9"/>
    <w:rsid w:val="005B67B5"/>
    <w:rsid w:val="005D72A0"/>
    <w:rsid w:val="005D7ABD"/>
    <w:rsid w:val="005E1F9F"/>
    <w:rsid w:val="0060570F"/>
    <w:rsid w:val="006265A9"/>
    <w:rsid w:val="00630C4C"/>
    <w:rsid w:val="00635D9B"/>
    <w:rsid w:val="00637B83"/>
    <w:rsid w:val="006440EC"/>
    <w:rsid w:val="00651AE0"/>
    <w:rsid w:val="0065363B"/>
    <w:rsid w:val="00656A33"/>
    <w:rsid w:val="006914E6"/>
    <w:rsid w:val="00693FFB"/>
    <w:rsid w:val="006A73D1"/>
    <w:rsid w:val="006E0CDB"/>
    <w:rsid w:val="006E3036"/>
    <w:rsid w:val="006E37EB"/>
    <w:rsid w:val="006E37F8"/>
    <w:rsid w:val="0070056F"/>
    <w:rsid w:val="00710CFE"/>
    <w:rsid w:val="007325A0"/>
    <w:rsid w:val="00733D37"/>
    <w:rsid w:val="0074017F"/>
    <w:rsid w:val="007416FB"/>
    <w:rsid w:val="00770307"/>
    <w:rsid w:val="00772B61"/>
    <w:rsid w:val="007815DA"/>
    <w:rsid w:val="00781DE5"/>
    <w:rsid w:val="00794634"/>
    <w:rsid w:val="00797944"/>
    <w:rsid w:val="007A5AA6"/>
    <w:rsid w:val="007B5D50"/>
    <w:rsid w:val="007C2921"/>
    <w:rsid w:val="007C456A"/>
    <w:rsid w:val="007D0E38"/>
    <w:rsid w:val="007D7749"/>
    <w:rsid w:val="007E00D9"/>
    <w:rsid w:val="007F05A8"/>
    <w:rsid w:val="007F0C07"/>
    <w:rsid w:val="008016F9"/>
    <w:rsid w:val="00806738"/>
    <w:rsid w:val="00820BBD"/>
    <w:rsid w:val="008215C8"/>
    <w:rsid w:val="00824B79"/>
    <w:rsid w:val="00840714"/>
    <w:rsid w:val="00896D80"/>
    <w:rsid w:val="008A1741"/>
    <w:rsid w:val="008A7EFB"/>
    <w:rsid w:val="008B4DE2"/>
    <w:rsid w:val="008B5359"/>
    <w:rsid w:val="008C000F"/>
    <w:rsid w:val="008D0B28"/>
    <w:rsid w:val="008F54E0"/>
    <w:rsid w:val="008F5D2E"/>
    <w:rsid w:val="008F6C18"/>
    <w:rsid w:val="0092181B"/>
    <w:rsid w:val="009314B3"/>
    <w:rsid w:val="0093753E"/>
    <w:rsid w:val="00957B71"/>
    <w:rsid w:val="00981C9A"/>
    <w:rsid w:val="009838A0"/>
    <w:rsid w:val="0099606C"/>
    <w:rsid w:val="009B11B4"/>
    <w:rsid w:val="009E2724"/>
    <w:rsid w:val="009F2D3A"/>
    <w:rsid w:val="009F4495"/>
    <w:rsid w:val="009F6281"/>
    <w:rsid w:val="00A0490E"/>
    <w:rsid w:val="00A070AA"/>
    <w:rsid w:val="00A25D79"/>
    <w:rsid w:val="00A42EAA"/>
    <w:rsid w:val="00A451C4"/>
    <w:rsid w:val="00A451D4"/>
    <w:rsid w:val="00A47C20"/>
    <w:rsid w:val="00A52E9C"/>
    <w:rsid w:val="00A6598E"/>
    <w:rsid w:val="00A669E4"/>
    <w:rsid w:val="00A733A1"/>
    <w:rsid w:val="00A7401D"/>
    <w:rsid w:val="00A8102B"/>
    <w:rsid w:val="00A8728A"/>
    <w:rsid w:val="00A95D5A"/>
    <w:rsid w:val="00AA2E8A"/>
    <w:rsid w:val="00AB2C8F"/>
    <w:rsid w:val="00B017D9"/>
    <w:rsid w:val="00B02EB1"/>
    <w:rsid w:val="00B0528E"/>
    <w:rsid w:val="00B15CD4"/>
    <w:rsid w:val="00B216E2"/>
    <w:rsid w:val="00B22FE1"/>
    <w:rsid w:val="00B254DE"/>
    <w:rsid w:val="00B315D1"/>
    <w:rsid w:val="00B50DDE"/>
    <w:rsid w:val="00B77E65"/>
    <w:rsid w:val="00B80B52"/>
    <w:rsid w:val="00B81458"/>
    <w:rsid w:val="00B84564"/>
    <w:rsid w:val="00BB1B5C"/>
    <w:rsid w:val="00BD51C0"/>
    <w:rsid w:val="00BD5D0E"/>
    <w:rsid w:val="00BE2288"/>
    <w:rsid w:val="00C0014D"/>
    <w:rsid w:val="00C06EAE"/>
    <w:rsid w:val="00C14627"/>
    <w:rsid w:val="00C358B0"/>
    <w:rsid w:val="00C4534F"/>
    <w:rsid w:val="00C51FAD"/>
    <w:rsid w:val="00C568EC"/>
    <w:rsid w:val="00C62D2F"/>
    <w:rsid w:val="00C62F6B"/>
    <w:rsid w:val="00C71763"/>
    <w:rsid w:val="00C76BD5"/>
    <w:rsid w:val="00C97E04"/>
    <w:rsid w:val="00CA3E0A"/>
    <w:rsid w:val="00CB0619"/>
    <w:rsid w:val="00CB2FC9"/>
    <w:rsid w:val="00CC590E"/>
    <w:rsid w:val="00D01C52"/>
    <w:rsid w:val="00D14F46"/>
    <w:rsid w:val="00D35B12"/>
    <w:rsid w:val="00D405FB"/>
    <w:rsid w:val="00D40CE0"/>
    <w:rsid w:val="00D5626B"/>
    <w:rsid w:val="00D77861"/>
    <w:rsid w:val="00DA1D8F"/>
    <w:rsid w:val="00DB4DBF"/>
    <w:rsid w:val="00DB621F"/>
    <w:rsid w:val="00DC25E2"/>
    <w:rsid w:val="00DC6221"/>
    <w:rsid w:val="00DD06D0"/>
    <w:rsid w:val="00DD3EB4"/>
    <w:rsid w:val="00E05E91"/>
    <w:rsid w:val="00E122D5"/>
    <w:rsid w:val="00E2183C"/>
    <w:rsid w:val="00E35D02"/>
    <w:rsid w:val="00E72DD8"/>
    <w:rsid w:val="00E97556"/>
    <w:rsid w:val="00EA3027"/>
    <w:rsid w:val="00EB6A3F"/>
    <w:rsid w:val="00EC1B84"/>
    <w:rsid w:val="00ED22A1"/>
    <w:rsid w:val="00ED39AE"/>
    <w:rsid w:val="00F056A6"/>
    <w:rsid w:val="00F15B56"/>
    <w:rsid w:val="00F349E7"/>
    <w:rsid w:val="00F41051"/>
    <w:rsid w:val="00F56930"/>
    <w:rsid w:val="00F63252"/>
    <w:rsid w:val="00F7538A"/>
    <w:rsid w:val="00F90181"/>
    <w:rsid w:val="00FA1706"/>
    <w:rsid w:val="00FA79BA"/>
    <w:rsid w:val="00FB2C9D"/>
    <w:rsid w:val="00FB2EF0"/>
    <w:rsid w:val="00FD4E54"/>
    <w:rsid w:val="00FE27D6"/>
    <w:rsid w:val="00FE7C20"/>
    <w:rsid w:val="00FF77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1D2068D"/>
  <w15:docId w15:val="{E6A74A8E-17CF-4433-B4C5-46F87BC8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Times New Roman" w:eastAsia="Times New Roman" w:hAnsi="Times New Roman" w:cs="Times New Roman"/>
      <w:lang w:val="cs-CZ" w:eastAsia="cs-CZ" w:bidi="cs-CZ"/>
    </w:rPr>
  </w:style>
  <w:style w:type="paragraph" w:styleId="Nadpis1">
    <w:name w:val="heading 1"/>
    <w:basedOn w:val="Normln"/>
    <w:uiPriority w:val="1"/>
    <w:qFormat/>
    <w:pPr>
      <w:spacing w:before="31"/>
      <w:ind w:left="280"/>
      <w:outlineLvl w:val="0"/>
    </w:pPr>
    <w:rPr>
      <w:rFonts w:ascii="Calibri" w:eastAsia="Calibri" w:hAnsi="Calibri" w:cs="Calibri"/>
      <w:b/>
      <w:bCs/>
      <w:sz w:val="24"/>
      <w:szCs w:val="24"/>
    </w:rPr>
  </w:style>
  <w:style w:type="paragraph" w:styleId="Nadpis2">
    <w:name w:val="heading 2"/>
    <w:basedOn w:val="Normln"/>
    <w:uiPriority w:val="1"/>
    <w:qFormat/>
    <w:pPr>
      <w:spacing w:before="31"/>
      <w:ind w:left="280"/>
      <w:outlineLvl w:val="1"/>
    </w:pPr>
    <w:rPr>
      <w:rFonts w:ascii="Calibri" w:eastAsia="Calibri" w:hAnsi="Calibri" w:cs="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Pr>
      <w:rFonts w:ascii="Calibri" w:eastAsia="Calibri" w:hAnsi="Calibri" w:cs="Calibri"/>
    </w:rPr>
  </w:style>
  <w:style w:type="paragraph" w:styleId="Odstavecseseznamem">
    <w:name w:val="List Paragraph"/>
    <w:basedOn w:val="Normln"/>
    <w:uiPriority w:val="1"/>
    <w:qFormat/>
    <w:pPr>
      <w:ind w:left="992" w:hanging="356"/>
    </w:pPr>
    <w:rPr>
      <w:rFonts w:ascii="Calibri" w:eastAsia="Calibri" w:hAnsi="Calibri" w:cs="Calibri"/>
    </w:rPr>
  </w:style>
  <w:style w:type="paragraph" w:customStyle="1" w:styleId="TableParagraph">
    <w:name w:val="Table Paragraph"/>
    <w:basedOn w:val="Normln"/>
    <w:uiPriority w:val="1"/>
    <w:qFormat/>
    <w:pPr>
      <w:ind w:left="107"/>
    </w:pPr>
  </w:style>
  <w:style w:type="character" w:customStyle="1" w:styleId="ng-star-inserted">
    <w:name w:val="ng-star-inserted"/>
    <w:basedOn w:val="Standardnpsmoodstavce"/>
    <w:rsid w:val="002C4CE0"/>
  </w:style>
  <w:style w:type="character" w:styleId="Hypertextovodkaz">
    <w:name w:val="Hyperlink"/>
    <w:basedOn w:val="Standardnpsmoodstavce"/>
    <w:uiPriority w:val="99"/>
    <w:unhideWhenUsed/>
    <w:rsid w:val="002C4CE0"/>
    <w:rPr>
      <w:color w:val="0000FF"/>
      <w:u w:val="single"/>
    </w:rPr>
  </w:style>
  <w:style w:type="paragraph" w:styleId="Normlnweb">
    <w:name w:val="Normal (Web)"/>
    <w:basedOn w:val="Normln"/>
    <w:uiPriority w:val="99"/>
    <w:unhideWhenUsed/>
    <w:rsid w:val="00B22FE1"/>
    <w:pPr>
      <w:widowControl/>
      <w:autoSpaceDE/>
      <w:autoSpaceDN/>
      <w:spacing w:before="100" w:beforeAutospacing="1" w:after="100" w:afterAutospacing="1"/>
    </w:pPr>
    <w:rPr>
      <w:sz w:val="24"/>
      <w:szCs w:val="24"/>
      <w:lang w:bidi="ar-SA"/>
    </w:rPr>
  </w:style>
  <w:style w:type="paragraph" w:styleId="Zhlav">
    <w:name w:val="header"/>
    <w:basedOn w:val="Normln"/>
    <w:link w:val="ZhlavChar"/>
    <w:uiPriority w:val="99"/>
    <w:unhideWhenUsed/>
    <w:rsid w:val="00B22FE1"/>
    <w:pPr>
      <w:tabs>
        <w:tab w:val="center" w:pos="4536"/>
        <w:tab w:val="right" w:pos="9072"/>
      </w:tabs>
    </w:pPr>
  </w:style>
  <w:style w:type="character" w:customStyle="1" w:styleId="ZhlavChar">
    <w:name w:val="Záhlaví Char"/>
    <w:basedOn w:val="Standardnpsmoodstavce"/>
    <w:link w:val="Zhlav"/>
    <w:uiPriority w:val="99"/>
    <w:rsid w:val="00B22FE1"/>
    <w:rPr>
      <w:rFonts w:ascii="Times New Roman" w:eastAsia="Times New Roman" w:hAnsi="Times New Roman" w:cs="Times New Roman"/>
      <w:lang w:val="cs-CZ" w:eastAsia="cs-CZ" w:bidi="cs-CZ"/>
    </w:rPr>
  </w:style>
  <w:style w:type="paragraph" w:styleId="Zpat">
    <w:name w:val="footer"/>
    <w:basedOn w:val="Normln"/>
    <w:link w:val="ZpatChar"/>
    <w:uiPriority w:val="99"/>
    <w:unhideWhenUsed/>
    <w:rsid w:val="00B22FE1"/>
    <w:pPr>
      <w:tabs>
        <w:tab w:val="center" w:pos="4536"/>
        <w:tab w:val="right" w:pos="9072"/>
      </w:tabs>
    </w:pPr>
  </w:style>
  <w:style w:type="character" w:customStyle="1" w:styleId="ZpatChar">
    <w:name w:val="Zápatí Char"/>
    <w:basedOn w:val="Standardnpsmoodstavce"/>
    <w:link w:val="Zpat"/>
    <w:uiPriority w:val="99"/>
    <w:rsid w:val="00B22FE1"/>
    <w:rPr>
      <w:rFonts w:ascii="Times New Roman" w:eastAsia="Times New Roman" w:hAnsi="Times New Roman" w:cs="Times New Roman"/>
      <w:lang w:val="cs-CZ" w:eastAsia="cs-CZ" w:bidi="cs-CZ"/>
    </w:rPr>
  </w:style>
  <w:style w:type="character" w:styleId="Zdraznn">
    <w:name w:val="Emphasis"/>
    <w:basedOn w:val="Standardnpsmoodstavce"/>
    <w:uiPriority w:val="20"/>
    <w:qFormat/>
    <w:rsid w:val="00194331"/>
    <w:rPr>
      <w:i/>
      <w:iCs/>
    </w:rPr>
  </w:style>
  <w:style w:type="character" w:styleId="Siln">
    <w:name w:val="Strong"/>
    <w:basedOn w:val="Standardnpsmoodstavce"/>
    <w:uiPriority w:val="22"/>
    <w:qFormat/>
    <w:rsid w:val="00FD4E54"/>
    <w:rPr>
      <w:b/>
      <w:bCs/>
    </w:rPr>
  </w:style>
  <w:style w:type="character" w:customStyle="1" w:styleId="y2iqfc">
    <w:name w:val="y2iqfc"/>
    <w:basedOn w:val="Standardnpsmoodstavce"/>
    <w:rsid w:val="0039565C"/>
  </w:style>
  <w:style w:type="character" w:customStyle="1" w:styleId="mat-content">
    <w:name w:val="mat-content"/>
    <w:basedOn w:val="Standardnpsmoodstavce"/>
    <w:rsid w:val="00FB2C9D"/>
  </w:style>
  <w:style w:type="character" w:customStyle="1" w:styleId="required">
    <w:name w:val="required"/>
    <w:basedOn w:val="Standardnpsmoodstavce"/>
    <w:rsid w:val="00FB2C9D"/>
  </w:style>
  <w:style w:type="character" w:customStyle="1" w:styleId="ZkladntextChar">
    <w:name w:val="Základní text Char"/>
    <w:basedOn w:val="Standardnpsmoodstavce"/>
    <w:link w:val="Zkladntext"/>
    <w:uiPriority w:val="1"/>
    <w:rsid w:val="00FB2C9D"/>
    <w:rPr>
      <w:rFonts w:ascii="Calibri" w:eastAsia="Calibri" w:hAnsi="Calibri" w:cs="Calibri"/>
      <w:lang w:val="cs-CZ" w:eastAsia="cs-CZ" w:bidi="cs-CZ"/>
    </w:rPr>
  </w:style>
  <w:style w:type="character" w:customStyle="1" w:styleId="markedcontent">
    <w:name w:val="markedcontent"/>
    <w:basedOn w:val="Standardnpsmoodstavce"/>
    <w:rsid w:val="00495564"/>
  </w:style>
  <w:style w:type="paragraph" w:styleId="FormtovanvHTML">
    <w:name w:val="HTML Preformatted"/>
    <w:basedOn w:val="Normln"/>
    <w:link w:val="FormtovanvHTMLChar"/>
    <w:uiPriority w:val="99"/>
    <w:unhideWhenUsed/>
    <w:rsid w:val="00BD51C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bidi="ar-SA"/>
    </w:rPr>
  </w:style>
  <w:style w:type="character" w:customStyle="1" w:styleId="FormtovanvHTMLChar">
    <w:name w:val="Formátovaný v HTML Char"/>
    <w:basedOn w:val="Standardnpsmoodstavce"/>
    <w:link w:val="FormtovanvHTML"/>
    <w:uiPriority w:val="99"/>
    <w:rsid w:val="00BD51C0"/>
    <w:rPr>
      <w:rFonts w:ascii="Courier New" w:eastAsia="Times New Roman" w:hAnsi="Courier New" w:cs="Courier New"/>
      <w:sz w:val="20"/>
      <w:szCs w:val="20"/>
      <w:lang w:val="cs-CZ" w:eastAsia="cs-CZ"/>
    </w:rPr>
  </w:style>
  <w:style w:type="paragraph" w:customStyle="1" w:styleId="Default">
    <w:name w:val="Default"/>
    <w:rsid w:val="0048398B"/>
    <w:pPr>
      <w:widowControl/>
      <w:adjustRightInd w:val="0"/>
    </w:pPr>
    <w:rPr>
      <w:rFonts w:ascii="Times New Roman" w:eastAsia="Calibri"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4380">
      <w:bodyDiv w:val="1"/>
      <w:marLeft w:val="0"/>
      <w:marRight w:val="0"/>
      <w:marTop w:val="0"/>
      <w:marBottom w:val="0"/>
      <w:divBdr>
        <w:top w:val="none" w:sz="0" w:space="0" w:color="auto"/>
        <w:left w:val="none" w:sz="0" w:space="0" w:color="auto"/>
        <w:bottom w:val="none" w:sz="0" w:space="0" w:color="auto"/>
        <w:right w:val="none" w:sz="0" w:space="0" w:color="auto"/>
      </w:divBdr>
    </w:div>
    <w:div w:id="14961588">
      <w:bodyDiv w:val="1"/>
      <w:marLeft w:val="0"/>
      <w:marRight w:val="0"/>
      <w:marTop w:val="0"/>
      <w:marBottom w:val="0"/>
      <w:divBdr>
        <w:top w:val="none" w:sz="0" w:space="0" w:color="auto"/>
        <w:left w:val="none" w:sz="0" w:space="0" w:color="auto"/>
        <w:bottom w:val="none" w:sz="0" w:space="0" w:color="auto"/>
        <w:right w:val="none" w:sz="0" w:space="0" w:color="auto"/>
      </w:divBdr>
    </w:div>
    <w:div w:id="62921079">
      <w:bodyDiv w:val="1"/>
      <w:marLeft w:val="0"/>
      <w:marRight w:val="0"/>
      <w:marTop w:val="0"/>
      <w:marBottom w:val="0"/>
      <w:divBdr>
        <w:top w:val="none" w:sz="0" w:space="0" w:color="auto"/>
        <w:left w:val="none" w:sz="0" w:space="0" w:color="auto"/>
        <w:bottom w:val="none" w:sz="0" w:space="0" w:color="auto"/>
        <w:right w:val="none" w:sz="0" w:space="0" w:color="auto"/>
      </w:divBdr>
      <w:divsChild>
        <w:div w:id="1893543486">
          <w:marLeft w:val="0"/>
          <w:marRight w:val="0"/>
          <w:marTop w:val="0"/>
          <w:marBottom w:val="0"/>
          <w:divBdr>
            <w:top w:val="none" w:sz="0" w:space="0" w:color="auto"/>
            <w:left w:val="none" w:sz="0" w:space="0" w:color="auto"/>
            <w:bottom w:val="none" w:sz="0" w:space="0" w:color="auto"/>
            <w:right w:val="none" w:sz="0" w:space="0" w:color="auto"/>
          </w:divBdr>
          <w:divsChild>
            <w:div w:id="51774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0120">
      <w:bodyDiv w:val="1"/>
      <w:marLeft w:val="0"/>
      <w:marRight w:val="0"/>
      <w:marTop w:val="0"/>
      <w:marBottom w:val="0"/>
      <w:divBdr>
        <w:top w:val="none" w:sz="0" w:space="0" w:color="auto"/>
        <w:left w:val="none" w:sz="0" w:space="0" w:color="auto"/>
        <w:bottom w:val="none" w:sz="0" w:space="0" w:color="auto"/>
        <w:right w:val="none" w:sz="0" w:space="0" w:color="auto"/>
      </w:divBdr>
    </w:div>
    <w:div w:id="78870928">
      <w:bodyDiv w:val="1"/>
      <w:marLeft w:val="0"/>
      <w:marRight w:val="0"/>
      <w:marTop w:val="0"/>
      <w:marBottom w:val="0"/>
      <w:divBdr>
        <w:top w:val="none" w:sz="0" w:space="0" w:color="auto"/>
        <w:left w:val="none" w:sz="0" w:space="0" w:color="auto"/>
        <w:bottom w:val="none" w:sz="0" w:space="0" w:color="auto"/>
        <w:right w:val="none" w:sz="0" w:space="0" w:color="auto"/>
      </w:divBdr>
      <w:divsChild>
        <w:div w:id="324632371">
          <w:marLeft w:val="0"/>
          <w:marRight w:val="0"/>
          <w:marTop w:val="0"/>
          <w:marBottom w:val="0"/>
          <w:divBdr>
            <w:top w:val="none" w:sz="0" w:space="0" w:color="auto"/>
            <w:left w:val="none" w:sz="0" w:space="0" w:color="auto"/>
            <w:bottom w:val="none" w:sz="0" w:space="0" w:color="auto"/>
            <w:right w:val="none" w:sz="0" w:space="0" w:color="auto"/>
          </w:divBdr>
          <w:divsChild>
            <w:div w:id="2289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5424">
      <w:bodyDiv w:val="1"/>
      <w:marLeft w:val="0"/>
      <w:marRight w:val="0"/>
      <w:marTop w:val="0"/>
      <w:marBottom w:val="0"/>
      <w:divBdr>
        <w:top w:val="none" w:sz="0" w:space="0" w:color="auto"/>
        <w:left w:val="none" w:sz="0" w:space="0" w:color="auto"/>
        <w:bottom w:val="none" w:sz="0" w:space="0" w:color="auto"/>
        <w:right w:val="none" w:sz="0" w:space="0" w:color="auto"/>
      </w:divBdr>
    </w:div>
    <w:div w:id="287321411">
      <w:bodyDiv w:val="1"/>
      <w:marLeft w:val="0"/>
      <w:marRight w:val="0"/>
      <w:marTop w:val="0"/>
      <w:marBottom w:val="0"/>
      <w:divBdr>
        <w:top w:val="none" w:sz="0" w:space="0" w:color="auto"/>
        <w:left w:val="none" w:sz="0" w:space="0" w:color="auto"/>
        <w:bottom w:val="none" w:sz="0" w:space="0" w:color="auto"/>
        <w:right w:val="none" w:sz="0" w:space="0" w:color="auto"/>
      </w:divBdr>
      <w:divsChild>
        <w:div w:id="1584678774">
          <w:marLeft w:val="0"/>
          <w:marRight w:val="0"/>
          <w:marTop w:val="0"/>
          <w:marBottom w:val="0"/>
          <w:divBdr>
            <w:top w:val="none" w:sz="0" w:space="0" w:color="auto"/>
            <w:left w:val="none" w:sz="0" w:space="0" w:color="auto"/>
            <w:bottom w:val="none" w:sz="0" w:space="0" w:color="auto"/>
            <w:right w:val="none" w:sz="0" w:space="0" w:color="auto"/>
          </w:divBdr>
          <w:divsChild>
            <w:div w:id="8083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145952">
      <w:bodyDiv w:val="1"/>
      <w:marLeft w:val="0"/>
      <w:marRight w:val="0"/>
      <w:marTop w:val="0"/>
      <w:marBottom w:val="0"/>
      <w:divBdr>
        <w:top w:val="none" w:sz="0" w:space="0" w:color="auto"/>
        <w:left w:val="none" w:sz="0" w:space="0" w:color="auto"/>
        <w:bottom w:val="none" w:sz="0" w:space="0" w:color="auto"/>
        <w:right w:val="none" w:sz="0" w:space="0" w:color="auto"/>
      </w:divBdr>
      <w:divsChild>
        <w:div w:id="1431504390">
          <w:marLeft w:val="0"/>
          <w:marRight w:val="0"/>
          <w:marTop w:val="0"/>
          <w:marBottom w:val="0"/>
          <w:divBdr>
            <w:top w:val="none" w:sz="0" w:space="0" w:color="auto"/>
            <w:left w:val="none" w:sz="0" w:space="0" w:color="auto"/>
            <w:bottom w:val="none" w:sz="0" w:space="0" w:color="auto"/>
            <w:right w:val="none" w:sz="0" w:space="0" w:color="auto"/>
          </w:divBdr>
          <w:divsChild>
            <w:div w:id="52070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2539">
      <w:bodyDiv w:val="1"/>
      <w:marLeft w:val="0"/>
      <w:marRight w:val="0"/>
      <w:marTop w:val="0"/>
      <w:marBottom w:val="0"/>
      <w:divBdr>
        <w:top w:val="none" w:sz="0" w:space="0" w:color="auto"/>
        <w:left w:val="none" w:sz="0" w:space="0" w:color="auto"/>
        <w:bottom w:val="none" w:sz="0" w:space="0" w:color="auto"/>
        <w:right w:val="none" w:sz="0" w:space="0" w:color="auto"/>
      </w:divBdr>
      <w:divsChild>
        <w:div w:id="236207345">
          <w:marLeft w:val="0"/>
          <w:marRight w:val="0"/>
          <w:marTop w:val="0"/>
          <w:marBottom w:val="0"/>
          <w:divBdr>
            <w:top w:val="none" w:sz="0" w:space="0" w:color="auto"/>
            <w:left w:val="none" w:sz="0" w:space="0" w:color="auto"/>
            <w:bottom w:val="none" w:sz="0" w:space="0" w:color="auto"/>
            <w:right w:val="none" w:sz="0" w:space="0" w:color="auto"/>
          </w:divBdr>
        </w:div>
      </w:divsChild>
    </w:div>
    <w:div w:id="300425083">
      <w:bodyDiv w:val="1"/>
      <w:marLeft w:val="0"/>
      <w:marRight w:val="0"/>
      <w:marTop w:val="0"/>
      <w:marBottom w:val="0"/>
      <w:divBdr>
        <w:top w:val="none" w:sz="0" w:space="0" w:color="auto"/>
        <w:left w:val="none" w:sz="0" w:space="0" w:color="auto"/>
        <w:bottom w:val="none" w:sz="0" w:space="0" w:color="auto"/>
        <w:right w:val="none" w:sz="0" w:space="0" w:color="auto"/>
      </w:divBdr>
    </w:div>
    <w:div w:id="330064845">
      <w:bodyDiv w:val="1"/>
      <w:marLeft w:val="0"/>
      <w:marRight w:val="0"/>
      <w:marTop w:val="0"/>
      <w:marBottom w:val="0"/>
      <w:divBdr>
        <w:top w:val="none" w:sz="0" w:space="0" w:color="auto"/>
        <w:left w:val="none" w:sz="0" w:space="0" w:color="auto"/>
        <w:bottom w:val="none" w:sz="0" w:space="0" w:color="auto"/>
        <w:right w:val="none" w:sz="0" w:space="0" w:color="auto"/>
      </w:divBdr>
    </w:div>
    <w:div w:id="475031430">
      <w:bodyDiv w:val="1"/>
      <w:marLeft w:val="0"/>
      <w:marRight w:val="0"/>
      <w:marTop w:val="0"/>
      <w:marBottom w:val="0"/>
      <w:divBdr>
        <w:top w:val="none" w:sz="0" w:space="0" w:color="auto"/>
        <w:left w:val="none" w:sz="0" w:space="0" w:color="auto"/>
        <w:bottom w:val="none" w:sz="0" w:space="0" w:color="auto"/>
        <w:right w:val="none" w:sz="0" w:space="0" w:color="auto"/>
      </w:divBdr>
      <w:divsChild>
        <w:div w:id="699596824">
          <w:marLeft w:val="0"/>
          <w:marRight w:val="0"/>
          <w:marTop w:val="0"/>
          <w:marBottom w:val="0"/>
          <w:divBdr>
            <w:top w:val="none" w:sz="0" w:space="0" w:color="auto"/>
            <w:left w:val="none" w:sz="0" w:space="0" w:color="auto"/>
            <w:bottom w:val="none" w:sz="0" w:space="0" w:color="auto"/>
            <w:right w:val="none" w:sz="0" w:space="0" w:color="auto"/>
          </w:divBdr>
          <w:divsChild>
            <w:div w:id="68887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943317">
      <w:bodyDiv w:val="1"/>
      <w:marLeft w:val="0"/>
      <w:marRight w:val="0"/>
      <w:marTop w:val="0"/>
      <w:marBottom w:val="0"/>
      <w:divBdr>
        <w:top w:val="none" w:sz="0" w:space="0" w:color="auto"/>
        <w:left w:val="none" w:sz="0" w:space="0" w:color="auto"/>
        <w:bottom w:val="none" w:sz="0" w:space="0" w:color="auto"/>
        <w:right w:val="none" w:sz="0" w:space="0" w:color="auto"/>
      </w:divBdr>
      <w:divsChild>
        <w:div w:id="735781150">
          <w:marLeft w:val="0"/>
          <w:marRight w:val="0"/>
          <w:marTop w:val="0"/>
          <w:marBottom w:val="0"/>
          <w:divBdr>
            <w:top w:val="none" w:sz="0" w:space="0" w:color="auto"/>
            <w:left w:val="none" w:sz="0" w:space="0" w:color="auto"/>
            <w:bottom w:val="none" w:sz="0" w:space="0" w:color="auto"/>
            <w:right w:val="none" w:sz="0" w:space="0" w:color="auto"/>
          </w:divBdr>
          <w:divsChild>
            <w:div w:id="60931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824327">
      <w:bodyDiv w:val="1"/>
      <w:marLeft w:val="0"/>
      <w:marRight w:val="0"/>
      <w:marTop w:val="0"/>
      <w:marBottom w:val="0"/>
      <w:divBdr>
        <w:top w:val="none" w:sz="0" w:space="0" w:color="auto"/>
        <w:left w:val="none" w:sz="0" w:space="0" w:color="auto"/>
        <w:bottom w:val="none" w:sz="0" w:space="0" w:color="auto"/>
        <w:right w:val="none" w:sz="0" w:space="0" w:color="auto"/>
      </w:divBdr>
    </w:div>
    <w:div w:id="574709922">
      <w:bodyDiv w:val="1"/>
      <w:marLeft w:val="0"/>
      <w:marRight w:val="0"/>
      <w:marTop w:val="0"/>
      <w:marBottom w:val="0"/>
      <w:divBdr>
        <w:top w:val="none" w:sz="0" w:space="0" w:color="auto"/>
        <w:left w:val="none" w:sz="0" w:space="0" w:color="auto"/>
        <w:bottom w:val="none" w:sz="0" w:space="0" w:color="auto"/>
        <w:right w:val="none" w:sz="0" w:space="0" w:color="auto"/>
      </w:divBdr>
    </w:div>
    <w:div w:id="590436889">
      <w:bodyDiv w:val="1"/>
      <w:marLeft w:val="0"/>
      <w:marRight w:val="0"/>
      <w:marTop w:val="0"/>
      <w:marBottom w:val="0"/>
      <w:divBdr>
        <w:top w:val="none" w:sz="0" w:space="0" w:color="auto"/>
        <w:left w:val="none" w:sz="0" w:space="0" w:color="auto"/>
        <w:bottom w:val="none" w:sz="0" w:space="0" w:color="auto"/>
        <w:right w:val="none" w:sz="0" w:space="0" w:color="auto"/>
      </w:divBdr>
    </w:div>
    <w:div w:id="727844040">
      <w:bodyDiv w:val="1"/>
      <w:marLeft w:val="0"/>
      <w:marRight w:val="0"/>
      <w:marTop w:val="0"/>
      <w:marBottom w:val="0"/>
      <w:divBdr>
        <w:top w:val="none" w:sz="0" w:space="0" w:color="auto"/>
        <w:left w:val="none" w:sz="0" w:space="0" w:color="auto"/>
        <w:bottom w:val="none" w:sz="0" w:space="0" w:color="auto"/>
        <w:right w:val="none" w:sz="0" w:space="0" w:color="auto"/>
      </w:divBdr>
      <w:divsChild>
        <w:div w:id="2085763514">
          <w:marLeft w:val="0"/>
          <w:marRight w:val="0"/>
          <w:marTop w:val="0"/>
          <w:marBottom w:val="0"/>
          <w:divBdr>
            <w:top w:val="none" w:sz="0" w:space="0" w:color="auto"/>
            <w:left w:val="none" w:sz="0" w:space="0" w:color="auto"/>
            <w:bottom w:val="none" w:sz="0" w:space="0" w:color="auto"/>
            <w:right w:val="none" w:sz="0" w:space="0" w:color="auto"/>
          </w:divBdr>
          <w:divsChild>
            <w:div w:id="2657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0199">
      <w:bodyDiv w:val="1"/>
      <w:marLeft w:val="0"/>
      <w:marRight w:val="0"/>
      <w:marTop w:val="0"/>
      <w:marBottom w:val="0"/>
      <w:divBdr>
        <w:top w:val="none" w:sz="0" w:space="0" w:color="auto"/>
        <w:left w:val="none" w:sz="0" w:space="0" w:color="auto"/>
        <w:bottom w:val="none" w:sz="0" w:space="0" w:color="auto"/>
        <w:right w:val="none" w:sz="0" w:space="0" w:color="auto"/>
      </w:divBdr>
    </w:div>
    <w:div w:id="921718167">
      <w:bodyDiv w:val="1"/>
      <w:marLeft w:val="0"/>
      <w:marRight w:val="0"/>
      <w:marTop w:val="0"/>
      <w:marBottom w:val="0"/>
      <w:divBdr>
        <w:top w:val="none" w:sz="0" w:space="0" w:color="auto"/>
        <w:left w:val="none" w:sz="0" w:space="0" w:color="auto"/>
        <w:bottom w:val="none" w:sz="0" w:space="0" w:color="auto"/>
        <w:right w:val="none" w:sz="0" w:space="0" w:color="auto"/>
      </w:divBdr>
    </w:div>
    <w:div w:id="948317188">
      <w:bodyDiv w:val="1"/>
      <w:marLeft w:val="0"/>
      <w:marRight w:val="0"/>
      <w:marTop w:val="0"/>
      <w:marBottom w:val="0"/>
      <w:divBdr>
        <w:top w:val="none" w:sz="0" w:space="0" w:color="auto"/>
        <w:left w:val="none" w:sz="0" w:space="0" w:color="auto"/>
        <w:bottom w:val="none" w:sz="0" w:space="0" w:color="auto"/>
        <w:right w:val="none" w:sz="0" w:space="0" w:color="auto"/>
      </w:divBdr>
      <w:divsChild>
        <w:div w:id="629625793">
          <w:marLeft w:val="0"/>
          <w:marRight w:val="0"/>
          <w:marTop w:val="0"/>
          <w:marBottom w:val="0"/>
          <w:divBdr>
            <w:top w:val="none" w:sz="0" w:space="0" w:color="auto"/>
            <w:left w:val="none" w:sz="0" w:space="0" w:color="auto"/>
            <w:bottom w:val="none" w:sz="0" w:space="0" w:color="auto"/>
            <w:right w:val="none" w:sz="0" w:space="0" w:color="auto"/>
          </w:divBdr>
        </w:div>
      </w:divsChild>
    </w:div>
    <w:div w:id="1009328295">
      <w:bodyDiv w:val="1"/>
      <w:marLeft w:val="0"/>
      <w:marRight w:val="0"/>
      <w:marTop w:val="0"/>
      <w:marBottom w:val="0"/>
      <w:divBdr>
        <w:top w:val="none" w:sz="0" w:space="0" w:color="auto"/>
        <w:left w:val="none" w:sz="0" w:space="0" w:color="auto"/>
        <w:bottom w:val="none" w:sz="0" w:space="0" w:color="auto"/>
        <w:right w:val="none" w:sz="0" w:space="0" w:color="auto"/>
      </w:divBdr>
    </w:div>
    <w:div w:id="1011840159">
      <w:bodyDiv w:val="1"/>
      <w:marLeft w:val="0"/>
      <w:marRight w:val="0"/>
      <w:marTop w:val="0"/>
      <w:marBottom w:val="0"/>
      <w:divBdr>
        <w:top w:val="none" w:sz="0" w:space="0" w:color="auto"/>
        <w:left w:val="none" w:sz="0" w:space="0" w:color="auto"/>
        <w:bottom w:val="none" w:sz="0" w:space="0" w:color="auto"/>
        <w:right w:val="none" w:sz="0" w:space="0" w:color="auto"/>
      </w:divBdr>
    </w:div>
    <w:div w:id="1109398456">
      <w:bodyDiv w:val="1"/>
      <w:marLeft w:val="0"/>
      <w:marRight w:val="0"/>
      <w:marTop w:val="0"/>
      <w:marBottom w:val="0"/>
      <w:divBdr>
        <w:top w:val="none" w:sz="0" w:space="0" w:color="auto"/>
        <w:left w:val="none" w:sz="0" w:space="0" w:color="auto"/>
        <w:bottom w:val="none" w:sz="0" w:space="0" w:color="auto"/>
        <w:right w:val="none" w:sz="0" w:space="0" w:color="auto"/>
      </w:divBdr>
    </w:div>
    <w:div w:id="1140420241">
      <w:bodyDiv w:val="1"/>
      <w:marLeft w:val="0"/>
      <w:marRight w:val="0"/>
      <w:marTop w:val="0"/>
      <w:marBottom w:val="0"/>
      <w:divBdr>
        <w:top w:val="none" w:sz="0" w:space="0" w:color="auto"/>
        <w:left w:val="none" w:sz="0" w:space="0" w:color="auto"/>
        <w:bottom w:val="none" w:sz="0" w:space="0" w:color="auto"/>
        <w:right w:val="none" w:sz="0" w:space="0" w:color="auto"/>
      </w:divBdr>
    </w:div>
    <w:div w:id="1160192819">
      <w:bodyDiv w:val="1"/>
      <w:marLeft w:val="0"/>
      <w:marRight w:val="0"/>
      <w:marTop w:val="0"/>
      <w:marBottom w:val="0"/>
      <w:divBdr>
        <w:top w:val="none" w:sz="0" w:space="0" w:color="auto"/>
        <w:left w:val="none" w:sz="0" w:space="0" w:color="auto"/>
        <w:bottom w:val="none" w:sz="0" w:space="0" w:color="auto"/>
        <w:right w:val="none" w:sz="0" w:space="0" w:color="auto"/>
      </w:divBdr>
      <w:divsChild>
        <w:div w:id="1431970860">
          <w:marLeft w:val="0"/>
          <w:marRight w:val="0"/>
          <w:marTop w:val="0"/>
          <w:marBottom w:val="0"/>
          <w:divBdr>
            <w:top w:val="none" w:sz="0" w:space="0" w:color="auto"/>
            <w:left w:val="none" w:sz="0" w:space="0" w:color="auto"/>
            <w:bottom w:val="none" w:sz="0" w:space="0" w:color="auto"/>
            <w:right w:val="none" w:sz="0" w:space="0" w:color="auto"/>
          </w:divBdr>
          <w:divsChild>
            <w:div w:id="131498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986042">
      <w:bodyDiv w:val="1"/>
      <w:marLeft w:val="0"/>
      <w:marRight w:val="0"/>
      <w:marTop w:val="0"/>
      <w:marBottom w:val="0"/>
      <w:divBdr>
        <w:top w:val="none" w:sz="0" w:space="0" w:color="auto"/>
        <w:left w:val="none" w:sz="0" w:space="0" w:color="auto"/>
        <w:bottom w:val="none" w:sz="0" w:space="0" w:color="auto"/>
        <w:right w:val="none" w:sz="0" w:space="0" w:color="auto"/>
      </w:divBdr>
    </w:div>
    <w:div w:id="1382514529">
      <w:bodyDiv w:val="1"/>
      <w:marLeft w:val="0"/>
      <w:marRight w:val="0"/>
      <w:marTop w:val="0"/>
      <w:marBottom w:val="0"/>
      <w:divBdr>
        <w:top w:val="none" w:sz="0" w:space="0" w:color="auto"/>
        <w:left w:val="none" w:sz="0" w:space="0" w:color="auto"/>
        <w:bottom w:val="none" w:sz="0" w:space="0" w:color="auto"/>
        <w:right w:val="none" w:sz="0" w:space="0" w:color="auto"/>
      </w:divBdr>
    </w:div>
    <w:div w:id="1504201069">
      <w:bodyDiv w:val="1"/>
      <w:marLeft w:val="0"/>
      <w:marRight w:val="0"/>
      <w:marTop w:val="0"/>
      <w:marBottom w:val="0"/>
      <w:divBdr>
        <w:top w:val="none" w:sz="0" w:space="0" w:color="auto"/>
        <w:left w:val="none" w:sz="0" w:space="0" w:color="auto"/>
        <w:bottom w:val="none" w:sz="0" w:space="0" w:color="auto"/>
        <w:right w:val="none" w:sz="0" w:space="0" w:color="auto"/>
      </w:divBdr>
    </w:div>
    <w:div w:id="1525943558">
      <w:bodyDiv w:val="1"/>
      <w:marLeft w:val="0"/>
      <w:marRight w:val="0"/>
      <w:marTop w:val="0"/>
      <w:marBottom w:val="0"/>
      <w:divBdr>
        <w:top w:val="none" w:sz="0" w:space="0" w:color="auto"/>
        <w:left w:val="none" w:sz="0" w:space="0" w:color="auto"/>
        <w:bottom w:val="none" w:sz="0" w:space="0" w:color="auto"/>
        <w:right w:val="none" w:sz="0" w:space="0" w:color="auto"/>
      </w:divBdr>
    </w:div>
    <w:div w:id="1577129459">
      <w:bodyDiv w:val="1"/>
      <w:marLeft w:val="0"/>
      <w:marRight w:val="0"/>
      <w:marTop w:val="0"/>
      <w:marBottom w:val="0"/>
      <w:divBdr>
        <w:top w:val="none" w:sz="0" w:space="0" w:color="auto"/>
        <w:left w:val="none" w:sz="0" w:space="0" w:color="auto"/>
        <w:bottom w:val="none" w:sz="0" w:space="0" w:color="auto"/>
        <w:right w:val="none" w:sz="0" w:space="0" w:color="auto"/>
      </w:divBdr>
    </w:div>
    <w:div w:id="1632664297">
      <w:bodyDiv w:val="1"/>
      <w:marLeft w:val="0"/>
      <w:marRight w:val="0"/>
      <w:marTop w:val="0"/>
      <w:marBottom w:val="0"/>
      <w:divBdr>
        <w:top w:val="none" w:sz="0" w:space="0" w:color="auto"/>
        <w:left w:val="none" w:sz="0" w:space="0" w:color="auto"/>
        <w:bottom w:val="none" w:sz="0" w:space="0" w:color="auto"/>
        <w:right w:val="none" w:sz="0" w:space="0" w:color="auto"/>
      </w:divBdr>
    </w:div>
    <w:div w:id="1647977406">
      <w:bodyDiv w:val="1"/>
      <w:marLeft w:val="0"/>
      <w:marRight w:val="0"/>
      <w:marTop w:val="0"/>
      <w:marBottom w:val="0"/>
      <w:divBdr>
        <w:top w:val="none" w:sz="0" w:space="0" w:color="auto"/>
        <w:left w:val="none" w:sz="0" w:space="0" w:color="auto"/>
        <w:bottom w:val="none" w:sz="0" w:space="0" w:color="auto"/>
        <w:right w:val="none" w:sz="0" w:space="0" w:color="auto"/>
      </w:divBdr>
      <w:divsChild>
        <w:div w:id="939530528">
          <w:marLeft w:val="0"/>
          <w:marRight w:val="0"/>
          <w:marTop w:val="0"/>
          <w:marBottom w:val="0"/>
          <w:divBdr>
            <w:top w:val="none" w:sz="0" w:space="0" w:color="auto"/>
            <w:left w:val="none" w:sz="0" w:space="0" w:color="auto"/>
            <w:bottom w:val="none" w:sz="0" w:space="0" w:color="auto"/>
            <w:right w:val="none" w:sz="0" w:space="0" w:color="auto"/>
          </w:divBdr>
          <w:divsChild>
            <w:div w:id="60970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749799">
      <w:bodyDiv w:val="1"/>
      <w:marLeft w:val="0"/>
      <w:marRight w:val="0"/>
      <w:marTop w:val="0"/>
      <w:marBottom w:val="0"/>
      <w:divBdr>
        <w:top w:val="none" w:sz="0" w:space="0" w:color="auto"/>
        <w:left w:val="none" w:sz="0" w:space="0" w:color="auto"/>
        <w:bottom w:val="none" w:sz="0" w:space="0" w:color="auto"/>
        <w:right w:val="none" w:sz="0" w:space="0" w:color="auto"/>
      </w:divBdr>
    </w:div>
    <w:div w:id="1796635825">
      <w:bodyDiv w:val="1"/>
      <w:marLeft w:val="0"/>
      <w:marRight w:val="0"/>
      <w:marTop w:val="0"/>
      <w:marBottom w:val="0"/>
      <w:divBdr>
        <w:top w:val="none" w:sz="0" w:space="0" w:color="auto"/>
        <w:left w:val="none" w:sz="0" w:space="0" w:color="auto"/>
        <w:bottom w:val="none" w:sz="0" w:space="0" w:color="auto"/>
        <w:right w:val="none" w:sz="0" w:space="0" w:color="auto"/>
      </w:divBdr>
      <w:divsChild>
        <w:div w:id="1364549635">
          <w:marLeft w:val="0"/>
          <w:marRight w:val="0"/>
          <w:marTop w:val="0"/>
          <w:marBottom w:val="0"/>
          <w:divBdr>
            <w:top w:val="none" w:sz="0" w:space="0" w:color="auto"/>
            <w:left w:val="none" w:sz="0" w:space="0" w:color="auto"/>
            <w:bottom w:val="none" w:sz="0" w:space="0" w:color="auto"/>
            <w:right w:val="none" w:sz="0" w:space="0" w:color="auto"/>
          </w:divBdr>
        </w:div>
      </w:divsChild>
    </w:div>
    <w:div w:id="1868904580">
      <w:bodyDiv w:val="1"/>
      <w:marLeft w:val="0"/>
      <w:marRight w:val="0"/>
      <w:marTop w:val="0"/>
      <w:marBottom w:val="0"/>
      <w:divBdr>
        <w:top w:val="none" w:sz="0" w:space="0" w:color="auto"/>
        <w:left w:val="none" w:sz="0" w:space="0" w:color="auto"/>
        <w:bottom w:val="none" w:sz="0" w:space="0" w:color="auto"/>
        <w:right w:val="none" w:sz="0" w:space="0" w:color="auto"/>
      </w:divBdr>
      <w:divsChild>
        <w:div w:id="878786110">
          <w:marLeft w:val="0"/>
          <w:marRight w:val="0"/>
          <w:marTop w:val="0"/>
          <w:marBottom w:val="0"/>
          <w:divBdr>
            <w:top w:val="none" w:sz="0" w:space="0" w:color="auto"/>
            <w:left w:val="none" w:sz="0" w:space="0" w:color="auto"/>
            <w:bottom w:val="none" w:sz="0" w:space="0" w:color="auto"/>
            <w:right w:val="none" w:sz="0" w:space="0" w:color="auto"/>
          </w:divBdr>
          <w:divsChild>
            <w:div w:id="13437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41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hyperlink" Target="https://www.ibp.cz/en/" TargetMode="External"/><Relationship Id="rId18" Type="http://schemas.openxmlformats.org/officeDocument/2006/relationships/hyperlink" Target="https://www.ibp.cz/en/about-ibp/hr-award/implementation-phase/implementationembedding-the-hrs4r-process" TargetMode="External"/><Relationship Id="rId3" Type="http://schemas.openxmlformats.org/officeDocument/2006/relationships/settings" Target="settings.xml"/><Relationship Id="rId21" Type="http://schemas.openxmlformats.org/officeDocument/2006/relationships/hyperlink" Target="https://www.ibp.cz/en/about-ibp/hr-award/implementation-phase" TargetMode="External"/><Relationship Id="rId7" Type="http://schemas.openxmlformats.org/officeDocument/2006/relationships/image" Target="media/image1.jpeg"/><Relationship Id="rId12" Type="http://schemas.openxmlformats.org/officeDocument/2006/relationships/hyperlink" Target="https://www" TargetMode="External"/><Relationship Id="rId17" Type="http://schemas.openxmlformats.org/officeDocument/2006/relationships/hyperlink" Target="https://www.ibp.cz/en/about-ibp/hr-award/implementation-phase/implementationembedding-the-hrs4r-process" TargetMode="External"/><Relationship Id="rId2" Type="http://schemas.openxmlformats.org/officeDocument/2006/relationships/styles" Target="styles.xml"/><Relationship Id="rId16" Type="http://schemas.openxmlformats.org/officeDocument/2006/relationships/hyperlink" Target="https://www.ibp.cz/en/about-ibp/hr-award" TargetMode="External"/><Relationship Id="rId20" Type="http://schemas.openxmlformats.org/officeDocument/2006/relationships/hyperlink" Target="https://www.ibp.cz/en/about-ibp/hr-award/implementation-phase/implementationembedding-the-hrs4r-proces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ibp.cz/en/about-ibp/hr-award/implementation-phase/actions" TargetMode="External"/><Relationship Id="rId23" Type="http://schemas.openxmlformats.org/officeDocument/2006/relationships/fontTable" Target="fontTable.xml"/><Relationship Id="rId10" Type="http://schemas.openxmlformats.org/officeDocument/2006/relationships/hyperlink" Target="https://www.ibp.cz/en/about-ibp/hr-award" TargetMode="External"/><Relationship Id="rId19" Type="http://schemas.openxmlformats.org/officeDocument/2006/relationships/hyperlink" Target="https://www.ibp.cz/en/about-ibp/hr-award/implementation-phase" TargetMode="External"/><Relationship Id="rId4" Type="http://schemas.openxmlformats.org/officeDocument/2006/relationships/webSettings" Target="webSettings.xml"/><Relationship Id="rId9" Type="http://schemas.openxmlformats.org/officeDocument/2006/relationships/hyperlink" Target="https://www.ibp.cz/en/about-ibp/hr-award" TargetMode="External"/><Relationship Id="rId14" Type="http://schemas.openxmlformats.org/officeDocument/2006/relationships/hyperlink" Target="https://www.ibp.cz/en/about-ibp/hr-award/implementation-phase/actions" TargetMode="External"/><Relationship Id="rId22" Type="http://schemas.openxmlformats.org/officeDocument/2006/relationships/hyperlink" Target="https://www.ibp.cz/en/about-ibp/hr-award/implementation-phase/implementationembedding-the-hrs4r-proc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41</Pages>
  <Words>12607</Words>
  <Characters>74382</Characters>
  <Application>Microsoft Office Word</Application>
  <DocSecurity>0</DocSecurity>
  <Lines>619</Lines>
  <Paragraphs>173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BRACH Irmela (RTD)</dc:creator>
  <cp:lastModifiedBy>Stanislav Kozubek</cp:lastModifiedBy>
  <cp:revision>3</cp:revision>
  <dcterms:created xsi:type="dcterms:W3CDTF">2024-11-13T12:10:00Z</dcterms:created>
  <dcterms:modified xsi:type="dcterms:W3CDTF">2024-11-13T12:18:00Z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2020-11-30T00:00:00Z</vt:filetime>
  </property>
  <property fmtid="{D5CDD505-2E9C-101B-9397-08002B2CF9AE}" pid="3" name="Creator">
    <vt:lpwstr>Microsoft® Word for Microsoft 365</vt:lpwstr>
  </property>
  <property fmtid="{D5CDD505-2E9C-101B-9397-08002B2CF9AE}" pid="4" name="LastSaved">
    <vt:filetime>2023-07-25T00:00:00Z</vt:filetime>
  </property>
</Properties>
</file>